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42179" w14:textId="1E75C23E" w:rsidR="00A2049E" w:rsidRPr="00F0789D" w:rsidRDefault="00A2049E" w:rsidP="00175DBE">
      <w:pPr>
        <w:pStyle w:val="ColorfulList-Accent11"/>
      </w:pPr>
    </w:p>
    <w:p w14:paraId="6D76B12F" w14:textId="542B02A9" w:rsidR="00747524" w:rsidRPr="00F0789D" w:rsidRDefault="00747524" w:rsidP="00175DBE">
      <w:pPr>
        <w:spacing w:after="0"/>
        <w:rPr>
          <w:b/>
          <w:u w:val="single"/>
        </w:rPr>
      </w:pPr>
      <w:r w:rsidRPr="00F0789D">
        <w:rPr>
          <w:b/>
          <w:u w:val="single"/>
        </w:rPr>
        <w:t xml:space="preserve">Instructions to </w:t>
      </w:r>
      <w:r w:rsidR="00432CB3" w:rsidRPr="00F0789D">
        <w:rPr>
          <w:b/>
          <w:u w:val="single"/>
        </w:rPr>
        <w:t>r</w:t>
      </w:r>
      <w:r w:rsidR="00C5756E" w:rsidRPr="00F0789D">
        <w:rPr>
          <w:b/>
          <w:u w:val="single"/>
        </w:rPr>
        <w:t>espondent</w:t>
      </w:r>
      <w:r w:rsidRPr="00F0789D">
        <w:rPr>
          <w:b/>
          <w:u w:val="single"/>
        </w:rPr>
        <w:t xml:space="preserve">s for the completion of Exhibit </w:t>
      </w:r>
      <w:r w:rsidR="00E07636" w:rsidRPr="00F0789D">
        <w:rPr>
          <w:b/>
          <w:u w:val="single"/>
        </w:rPr>
        <w:t>A-4</w:t>
      </w:r>
      <w:r w:rsidRPr="00F0789D">
        <w:rPr>
          <w:b/>
          <w:u w:val="single"/>
        </w:rPr>
        <w:t>:</w:t>
      </w:r>
    </w:p>
    <w:p w14:paraId="744C9B31" w14:textId="77777777" w:rsidR="00175DBE" w:rsidRPr="00F0789D" w:rsidRDefault="00175DBE" w:rsidP="00175DBE">
      <w:pPr>
        <w:spacing w:after="0"/>
      </w:pPr>
    </w:p>
    <w:p w14:paraId="64FECD8A" w14:textId="11120283" w:rsidR="00A74F57" w:rsidRPr="00F0789D" w:rsidRDefault="00A74F57" w:rsidP="00175DBE">
      <w:pPr>
        <w:spacing w:after="0"/>
      </w:pPr>
      <w:r w:rsidRPr="00F0789D">
        <w:t xml:space="preserve">All </w:t>
      </w:r>
      <w:r w:rsidR="00432CB3" w:rsidRPr="00F0789D">
        <w:t>r</w:t>
      </w:r>
      <w:r w:rsidR="00C5756E" w:rsidRPr="00F0789D">
        <w:t>espondent</w:t>
      </w:r>
      <w:r w:rsidRPr="00F0789D">
        <w:t xml:space="preserve">s to this solicitation shall utilize </w:t>
      </w:r>
      <w:r w:rsidRPr="00F0789D">
        <w:rPr>
          <w:b/>
        </w:rPr>
        <w:t>Exhibit A-4</w:t>
      </w:r>
      <w:r w:rsidRPr="00F0789D">
        <w:t>, Submission Requirements and Evaluation Criteria Components (Technical Response), for submission of its response and shall adhere to the instructions below for each Submission Requirement Component (SRC).</w:t>
      </w:r>
    </w:p>
    <w:p w14:paraId="0B376E25" w14:textId="77777777" w:rsidR="00175DBE" w:rsidRPr="00F0789D" w:rsidRDefault="00175DBE" w:rsidP="00175DBE">
      <w:pPr>
        <w:spacing w:after="0"/>
      </w:pPr>
    </w:p>
    <w:p w14:paraId="1E202610" w14:textId="3C40FC78" w:rsidR="00A74F57" w:rsidRPr="00F0789D" w:rsidRDefault="00C5756E" w:rsidP="00175DBE">
      <w:pPr>
        <w:spacing w:after="0"/>
      </w:pPr>
      <w:r w:rsidRPr="00F0789D">
        <w:t>Respondent</w:t>
      </w:r>
      <w:r w:rsidR="00A74F57" w:rsidRPr="00F0789D">
        <w:t xml:space="preserve">s </w:t>
      </w:r>
      <w:r w:rsidR="00A74F57" w:rsidRPr="00F0789D">
        <w:rPr>
          <w:b/>
        </w:rPr>
        <w:t>shall not</w:t>
      </w:r>
      <w:r w:rsidR="00A74F57" w:rsidRPr="00F0789D">
        <w:t xml:space="preserve"> include website links, embedded links and/or cross references between SRCs. </w:t>
      </w:r>
    </w:p>
    <w:p w14:paraId="24225286" w14:textId="77777777" w:rsidR="00175DBE" w:rsidRPr="00F0789D" w:rsidRDefault="00175DBE" w:rsidP="00175DBE">
      <w:pPr>
        <w:spacing w:after="0"/>
      </w:pPr>
    </w:p>
    <w:p w14:paraId="6E9AE541" w14:textId="53C4AABB" w:rsidR="00A74F57" w:rsidRPr="00F0789D" w:rsidRDefault="00A74F57" w:rsidP="00175DBE">
      <w:pPr>
        <w:spacing w:after="0"/>
      </w:pPr>
      <w:r w:rsidRPr="00F0789D">
        <w:t>Each SRC contains form fields.  Population of the form fields with text will allow the form field to expand and cross pages.  There is no character limit.</w:t>
      </w:r>
    </w:p>
    <w:p w14:paraId="3AD6AFC9" w14:textId="77777777" w:rsidR="00175DBE" w:rsidRPr="00F0789D" w:rsidRDefault="00175DBE" w:rsidP="00175DBE">
      <w:pPr>
        <w:spacing w:after="0"/>
      </w:pPr>
    </w:p>
    <w:p w14:paraId="5D79B8B6" w14:textId="5922826B" w:rsidR="00A74F57" w:rsidRPr="00F0789D" w:rsidRDefault="00A74F57" w:rsidP="00175DBE">
      <w:pPr>
        <w:spacing w:after="0"/>
      </w:pPr>
      <w:r w:rsidRPr="00F0789D">
        <w:t xml:space="preserve">Attachments are acceptable for any SRC but must be referenced in the form field for the respective SRC and located behind each respective SRC response.  </w:t>
      </w:r>
      <w:r w:rsidR="00C5756E" w:rsidRPr="00F0789D">
        <w:t>Respondent</w:t>
      </w:r>
      <w:r w:rsidRPr="00F0789D">
        <w:t>s shall name and label attachments to refer to respective SRCs by SRC identifier number.</w:t>
      </w:r>
    </w:p>
    <w:p w14:paraId="1BF218E4" w14:textId="77777777" w:rsidR="00175DBE" w:rsidRPr="00F0789D" w:rsidRDefault="00175DBE" w:rsidP="00175DBE">
      <w:pPr>
        <w:spacing w:after="0"/>
      </w:pPr>
    </w:p>
    <w:p w14:paraId="768066E8" w14:textId="31B1AA63" w:rsidR="00A74F57" w:rsidRPr="00F0789D" w:rsidRDefault="00A74F57" w:rsidP="00175DBE">
      <w:pPr>
        <w:spacing w:after="0"/>
      </w:pPr>
      <w:r w:rsidRPr="00F0789D">
        <w:t>Agency evaluators will be instructed to evaluate the responses based on the narrative contained in the SRC form fields and the associated attachment(s), if applicable.</w:t>
      </w:r>
    </w:p>
    <w:p w14:paraId="07E25D5A" w14:textId="77777777" w:rsidR="00175DBE" w:rsidRPr="00F0789D" w:rsidRDefault="00175DBE" w:rsidP="00175DBE">
      <w:pPr>
        <w:spacing w:after="0"/>
      </w:pPr>
    </w:p>
    <w:p w14:paraId="5DDAA98F" w14:textId="122400D1" w:rsidR="00A74F57" w:rsidRPr="00F0789D" w:rsidRDefault="00A74F57" w:rsidP="00175DBE">
      <w:pPr>
        <w:spacing w:after="0"/>
      </w:pPr>
      <w:r w:rsidRPr="00F0789D">
        <w:t xml:space="preserve">Each response will be independently evaluated and awarded points based on the criteria and points scale using the Standard Evaluation Criteria Scale below unless otherwise identified in each SRC contained within </w:t>
      </w:r>
      <w:r w:rsidRPr="00F0789D">
        <w:rPr>
          <w:b/>
        </w:rPr>
        <w:t>Exhibit A-4</w:t>
      </w:r>
      <w:r w:rsidRPr="00F0789D">
        <w:t>.</w:t>
      </w:r>
    </w:p>
    <w:p w14:paraId="0A401178" w14:textId="77777777" w:rsidR="00175DBE" w:rsidRPr="00F0789D" w:rsidRDefault="00175DBE" w:rsidP="00175DBE">
      <w:pPr>
        <w:spacing w:after="0"/>
      </w:pPr>
    </w:p>
    <w:tbl>
      <w:tblPr>
        <w:tblW w:w="0" w:type="auto"/>
        <w:tblCellMar>
          <w:left w:w="0" w:type="dxa"/>
          <w:right w:w="0" w:type="dxa"/>
        </w:tblCellMar>
        <w:tblLook w:val="04A0" w:firstRow="1" w:lastRow="0" w:firstColumn="1" w:lastColumn="0" w:noHBand="0" w:noVBand="1"/>
      </w:tblPr>
      <w:tblGrid>
        <w:gridCol w:w="1795"/>
        <w:gridCol w:w="5935"/>
      </w:tblGrid>
      <w:tr w:rsidR="00A74F57" w:rsidRPr="00F0789D" w14:paraId="78BB96C5" w14:textId="77777777" w:rsidTr="00D34943">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E5E629" w14:textId="77777777" w:rsidR="00A74F57" w:rsidRPr="00F0789D" w:rsidRDefault="00A74F57" w:rsidP="00175DBE">
            <w:pPr>
              <w:spacing w:after="0"/>
              <w:jc w:val="center"/>
              <w:rPr>
                <w:b/>
                <w:bCs/>
              </w:rPr>
            </w:pPr>
            <w:r w:rsidRPr="00F0789D">
              <w:rPr>
                <w:b/>
                <w:bCs/>
              </w:rPr>
              <w:t>STANDARD EVALUATION CRITERIA SCALE</w:t>
            </w:r>
          </w:p>
        </w:tc>
      </w:tr>
      <w:tr w:rsidR="00A74F57" w:rsidRPr="00F0789D" w14:paraId="2EF92035" w14:textId="77777777" w:rsidTr="00D34943">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F9408B7" w14:textId="77777777" w:rsidR="00A74F57" w:rsidRPr="00F0789D" w:rsidRDefault="00A74F57" w:rsidP="00175DBE">
            <w:pPr>
              <w:spacing w:after="0"/>
              <w:jc w:val="center"/>
              <w:rPr>
                <w:b/>
                <w:bCs/>
              </w:rPr>
            </w:pPr>
            <w:r w:rsidRPr="00F0789D">
              <w:rPr>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D1F25C6" w14:textId="77777777" w:rsidR="00A74F57" w:rsidRPr="00F0789D" w:rsidRDefault="00A74F57" w:rsidP="00175DBE">
            <w:pPr>
              <w:spacing w:after="0"/>
              <w:jc w:val="center"/>
              <w:rPr>
                <w:b/>
                <w:bCs/>
              </w:rPr>
            </w:pPr>
            <w:r w:rsidRPr="00F0789D">
              <w:rPr>
                <w:b/>
                <w:bCs/>
              </w:rPr>
              <w:t>Evaluation</w:t>
            </w:r>
          </w:p>
        </w:tc>
      </w:tr>
      <w:tr w:rsidR="00A74F57" w:rsidRPr="00F0789D" w14:paraId="020C3595"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54DB9" w14:textId="77777777" w:rsidR="00A74F57" w:rsidRPr="00F0789D" w:rsidRDefault="00A74F57" w:rsidP="00175DBE">
            <w:pPr>
              <w:spacing w:after="0"/>
              <w:jc w:val="center"/>
            </w:pPr>
            <w:r w:rsidRPr="00F0789D">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1937C16" w14:textId="77777777" w:rsidR="00A74F57" w:rsidRPr="00F0789D" w:rsidRDefault="00A74F57" w:rsidP="00175DBE">
            <w:pPr>
              <w:spacing w:after="0"/>
            </w:pPr>
            <w:r w:rsidRPr="00F0789D">
              <w:t>The component was not addressed.</w:t>
            </w:r>
          </w:p>
        </w:tc>
      </w:tr>
      <w:tr w:rsidR="00A74F57" w:rsidRPr="00F0789D" w14:paraId="1ACF5DE7"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04396" w14:textId="77777777" w:rsidR="00A74F57" w:rsidRPr="00F0789D" w:rsidRDefault="00A74F57" w:rsidP="00175DBE">
            <w:pPr>
              <w:spacing w:after="0"/>
              <w:jc w:val="center"/>
            </w:pPr>
            <w:r w:rsidRPr="00F0789D">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52DD9CA6" w14:textId="77777777" w:rsidR="00A74F57" w:rsidRPr="00F0789D" w:rsidRDefault="00A74F57" w:rsidP="00175DBE">
            <w:pPr>
              <w:spacing w:after="0"/>
            </w:pPr>
            <w:r w:rsidRPr="00F0789D">
              <w:t>The component contained significant deficiencies.</w:t>
            </w:r>
          </w:p>
        </w:tc>
      </w:tr>
      <w:tr w:rsidR="00A74F57" w:rsidRPr="00F0789D" w14:paraId="65BBAC04"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23957" w14:textId="77777777" w:rsidR="00A74F57" w:rsidRPr="00F0789D" w:rsidRDefault="00A74F57" w:rsidP="00175DBE">
            <w:pPr>
              <w:spacing w:after="0"/>
              <w:jc w:val="center"/>
            </w:pPr>
            <w:r w:rsidRPr="00F0789D">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D6E90F4" w14:textId="77777777" w:rsidR="00A74F57" w:rsidRPr="00F0789D" w:rsidRDefault="00A74F57" w:rsidP="00175DBE">
            <w:pPr>
              <w:spacing w:after="0"/>
            </w:pPr>
            <w:r w:rsidRPr="00F0789D">
              <w:t>The component is below average.</w:t>
            </w:r>
          </w:p>
        </w:tc>
      </w:tr>
      <w:tr w:rsidR="00A74F57" w:rsidRPr="00F0789D" w14:paraId="776080DE"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30B50" w14:textId="77777777" w:rsidR="00A74F57" w:rsidRPr="00F0789D" w:rsidRDefault="00A74F57" w:rsidP="00175DBE">
            <w:pPr>
              <w:spacing w:after="0"/>
              <w:jc w:val="center"/>
            </w:pPr>
            <w:r w:rsidRPr="00F0789D">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495F18D" w14:textId="77777777" w:rsidR="00A74F57" w:rsidRPr="00F0789D" w:rsidRDefault="00A74F57" w:rsidP="00175DBE">
            <w:pPr>
              <w:spacing w:after="0"/>
            </w:pPr>
            <w:r w:rsidRPr="00F0789D">
              <w:t>The component is average.</w:t>
            </w:r>
          </w:p>
        </w:tc>
      </w:tr>
      <w:tr w:rsidR="00A74F57" w:rsidRPr="00F0789D" w14:paraId="3DF41030"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CABE6" w14:textId="77777777" w:rsidR="00A74F57" w:rsidRPr="00F0789D" w:rsidRDefault="00A74F57" w:rsidP="00175DBE">
            <w:pPr>
              <w:spacing w:after="0"/>
              <w:jc w:val="center"/>
            </w:pPr>
            <w:r w:rsidRPr="00F0789D">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4E9B7C15" w14:textId="77777777" w:rsidR="00A74F57" w:rsidRPr="00F0789D" w:rsidRDefault="00A74F57" w:rsidP="00175DBE">
            <w:pPr>
              <w:spacing w:after="0"/>
            </w:pPr>
            <w:r w:rsidRPr="00F0789D">
              <w:t>The component is above average.</w:t>
            </w:r>
          </w:p>
        </w:tc>
      </w:tr>
      <w:tr w:rsidR="00A74F57" w:rsidRPr="00F0789D" w14:paraId="1896F1B9" w14:textId="77777777" w:rsidTr="00D34943">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DE41E" w14:textId="77777777" w:rsidR="00A74F57" w:rsidRPr="00F0789D" w:rsidRDefault="00A74F57" w:rsidP="00175DBE">
            <w:pPr>
              <w:spacing w:after="0"/>
              <w:jc w:val="center"/>
            </w:pPr>
            <w:r w:rsidRPr="00F0789D">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0C53535" w14:textId="77777777" w:rsidR="00A74F57" w:rsidRPr="00F0789D" w:rsidRDefault="00A74F57" w:rsidP="00175DBE">
            <w:pPr>
              <w:spacing w:after="0"/>
            </w:pPr>
            <w:r w:rsidRPr="00F0789D">
              <w:t>The component is excellent.</w:t>
            </w:r>
          </w:p>
        </w:tc>
      </w:tr>
    </w:tbl>
    <w:p w14:paraId="73E4E6E4" w14:textId="77777777" w:rsidR="00D34943" w:rsidRPr="00F0789D" w:rsidRDefault="00D34943" w:rsidP="00175DBE">
      <w:pPr>
        <w:spacing w:after="0"/>
      </w:pPr>
    </w:p>
    <w:p w14:paraId="7EF433A1" w14:textId="77777777" w:rsidR="00432CB3" w:rsidRPr="00F0789D" w:rsidRDefault="00432CB3" w:rsidP="00432CB3">
      <w:pPr>
        <w:spacing w:after="0"/>
      </w:pPr>
      <w:r w:rsidRPr="00F0789D">
        <w:t xml:space="preserve">The SRCs in </w:t>
      </w:r>
      <w:r w:rsidRPr="00F0789D">
        <w:rPr>
          <w:b/>
        </w:rPr>
        <w:t>Exhibit A-4</w:t>
      </w:r>
      <w:r w:rsidRPr="00F0789D">
        <w:t xml:space="preserve"> may not be retyped and/or modified and must be submitted in the original format.  </w:t>
      </w:r>
    </w:p>
    <w:p w14:paraId="796DB519" w14:textId="77777777" w:rsidR="00432CB3" w:rsidRPr="00F0789D" w:rsidRDefault="00432CB3" w:rsidP="00432CB3">
      <w:pPr>
        <w:spacing w:after="0"/>
      </w:pPr>
    </w:p>
    <w:p w14:paraId="00C98BFA" w14:textId="77777777" w:rsidR="00432CB3" w:rsidRPr="00F0789D" w:rsidRDefault="00432CB3" w:rsidP="00432CB3">
      <w:pPr>
        <w:spacing w:after="0"/>
      </w:pPr>
      <w:r w:rsidRPr="00F0789D">
        <w:t xml:space="preserve">Failure to submit, </w:t>
      </w:r>
      <w:r w:rsidRPr="00F0789D">
        <w:rPr>
          <w:b/>
        </w:rPr>
        <w:t>Exhibit A-4</w:t>
      </w:r>
      <w:r w:rsidRPr="00F0789D">
        <w:t>, may result in the rejection of response.</w:t>
      </w:r>
    </w:p>
    <w:p w14:paraId="4F0BAE17" w14:textId="77777777" w:rsidR="00432CB3" w:rsidRPr="00F0789D" w:rsidRDefault="00432CB3" w:rsidP="00432CB3">
      <w:pPr>
        <w:spacing w:after="0"/>
      </w:pPr>
    </w:p>
    <w:p w14:paraId="0E229202" w14:textId="77777777" w:rsidR="00432CB3" w:rsidRPr="00F0789D" w:rsidRDefault="00432CB3" w:rsidP="00432CB3">
      <w:pPr>
        <w:spacing w:after="0"/>
      </w:pPr>
      <w:r w:rsidRPr="00F0789D">
        <w:rPr>
          <w:b/>
        </w:rPr>
        <w:t>Exhibit A-4</w:t>
      </w:r>
      <w:r w:rsidRPr="00F0789D">
        <w:t xml:space="preserve"> is available for respondents to download at:</w:t>
      </w:r>
    </w:p>
    <w:p w14:paraId="5F481A03" w14:textId="77777777" w:rsidR="00432CB3" w:rsidRPr="00F0789D" w:rsidRDefault="00432CB3" w:rsidP="00432CB3">
      <w:pPr>
        <w:spacing w:after="0"/>
      </w:pPr>
    </w:p>
    <w:p w14:paraId="6C1AC346" w14:textId="77777777" w:rsidR="00432CB3" w:rsidRPr="00F0789D" w:rsidRDefault="00A21107" w:rsidP="00432CB3">
      <w:pPr>
        <w:spacing w:after="0"/>
      </w:pPr>
      <w:hyperlink r:id="rId11" w:history="1">
        <w:r w:rsidR="00432CB3" w:rsidRPr="00F0789D">
          <w:rPr>
            <w:rStyle w:val="Hyperlink"/>
            <w:rFonts w:cs="Arial"/>
          </w:rPr>
          <w:t>http://ahca.myflorida.com/procurements/index.shtml</w:t>
        </w:r>
      </w:hyperlink>
      <w:r w:rsidR="00432CB3" w:rsidRPr="00F0789D">
        <w:t>.</w:t>
      </w:r>
    </w:p>
    <w:p w14:paraId="36254138" w14:textId="6D557455" w:rsidR="00A74F57" w:rsidRPr="00F0789D" w:rsidRDefault="00A74F57" w:rsidP="00175DBE">
      <w:pPr>
        <w:spacing w:after="0"/>
      </w:pPr>
      <w:r w:rsidRPr="00F0789D">
        <w:rPr>
          <w:b/>
          <w:sz w:val="28"/>
        </w:rPr>
        <w:br w:type="page"/>
      </w:r>
    </w:p>
    <w:p w14:paraId="10A4AD22" w14:textId="7C18BFE5" w:rsidR="00747524" w:rsidRPr="00F0789D" w:rsidRDefault="00C5756E" w:rsidP="00175DBE">
      <w:pPr>
        <w:spacing w:after="0"/>
        <w:rPr>
          <w:bCs/>
          <w:color w:val="000000"/>
          <w:sz w:val="28"/>
        </w:rPr>
      </w:pPr>
      <w:r w:rsidRPr="00F0789D">
        <w:rPr>
          <w:b/>
          <w:sz w:val="28"/>
        </w:rPr>
        <w:lastRenderedPageBreak/>
        <w:t>Respondent</w:t>
      </w:r>
      <w:r w:rsidR="00747524" w:rsidRPr="00F0789D">
        <w:rPr>
          <w:b/>
          <w:sz w:val="28"/>
        </w:rPr>
        <w:t xml:space="preserve"> Name:</w:t>
      </w:r>
      <w:r w:rsidR="00747524" w:rsidRPr="00F0789D">
        <w:rPr>
          <w:bCs/>
          <w:color w:val="000000"/>
          <w:sz w:val="28"/>
        </w:rPr>
        <w:t xml:space="preserve">  </w:t>
      </w:r>
      <w:sdt>
        <w:sdtPr>
          <w:rPr>
            <w:bCs/>
            <w:color w:val="000000"/>
            <w:sz w:val="28"/>
          </w:rPr>
          <w:id w:val="378201621"/>
          <w:placeholder>
            <w:docPart w:val="71ECE505763642E1B834AB9DC29906C0"/>
          </w:placeholder>
        </w:sdtPr>
        <w:sdtEndPr/>
        <w:sdtContent>
          <w:r w:rsidR="00747524" w:rsidRPr="00F0789D">
            <w:rPr>
              <w:sz w:val="28"/>
            </w:rPr>
            <w:fldChar w:fldCharType="begin">
              <w:ffData>
                <w:name w:val="Text1"/>
                <w:enabled/>
                <w:calcOnExit w:val="0"/>
                <w:textInput/>
              </w:ffData>
            </w:fldChar>
          </w:r>
          <w:r w:rsidR="00747524" w:rsidRPr="00F0789D">
            <w:rPr>
              <w:sz w:val="28"/>
            </w:rPr>
            <w:instrText xml:space="preserve"> FORMTEXT </w:instrText>
          </w:r>
          <w:r w:rsidR="00747524" w:rsidRPr="00F0789D">
            <w:rPr>
              <w:sz w:val="28"/>
            </w:rPr>
          </w:r>
          <w:r w:rsidR="00747524" w:rsidRPr="00F0789D">
            <w:rPr>
              <w:sz w:val="28"/>
            </w:rPr>
            <w:fldChar w:fldCharType="separate"/>
          </w:r>
          <w:r w:rsidR="00A21107">
            <w:rPr>
              <w:sz w:val="28"/>
            </w:rPr>
            <w:t> </w:t>
          </w:r>
          <w:r w:rsidR="00A21107">
            <w:rPr>
              <w:sz w:val="28"/>
            </w:rPr>
            <w:t> </w:t>
          </w:r>
          <w:r w:rsidR="00A21107">
            <w:rPr>
              <w:sz w:val="28"/>
            </w:rPr>
            <w:t> </w:t>
          </w:r>
          <w:r w:rsidR="00A21107">
            <w:rPr>
              <w:sz w:val="28"/>
            </w:rPr>
            <w:t> </w:t>
          </w:r>
          <w:r w:rsidR="00A21107">
            <w:rPr>
              <w:sz w:val="28"/>
            </w:rPr>
            <w:t> </w:t>
          </w:r>
          <w:r w:rsidR="00747524" w:rsidRPr="00F0789D">
            <w:rPr>
              <w:sz w:val="28"/>
            </w:rPr>
            <w:fldChar w:fldCharType="end"/>
          </w:r>
          <w:r w:rsidR="00747524" w:rsidRPr="00F0789D">
            <w:rPr>
              <w:sz w:val="28"/>
            </w:rPr>
            <w:t xml:space="preserve"> </w:t>
          </w:r>
        </w:sdtContent>
      </w:sdt>
    </w:p>
    <w:p w14:paraId="604AFBD2" w14:textId="77777777" w:rsidR="00175DBE" w:rsidRPr="00F0789D" w:rsidRDefault="00175DBE" w:rsidP="00175DBE">
      <w:pPr>
        <w:spacing w:after="0"/>
        <w:rPr>
          <w:b/>
          <w:sz w:val="28"/>
        </w:rPr>
      </w:pPr>
    </w:p>
    <w:p w14:paraId="7D0E7A53" w14:textId="7956F159" w:rsidR="00097892" w:rsidRDefault="00097892" w:rsidP="00175DBE">
      <w:pPr>
        <w:pStyle w:val="Heading1"/>
        <w:spacing w:after="0"/>
        <w:rPr>
          <w:iCs/>
        </w:rPr>
      </w:pPr>
      <w:bookmarkStart w:id="0" w:name="_Ref536017214"/>
      <w:r>
        <w:rPr>
          <w:iCs/>
        </w:rPr>
        <w:t>CATEGORY 1: TABLE OF CONTENTS</w:t>
      </w:r>
    </w:p>
    <w:p w14:paraId="51E7D39C" w14:textId="77777777" w:rsidR="00097892" w:rsidRPr="00097892" w:rsidRDefault="00097892" w:rsidP="00097892">
      <w:pPr>
        <w:spacing w:after="0"/>
      </w:pPr>
    </w:p>
    <w:p w14:paraId="4B295D70" w14:textId="023E296A" w:rsidR="00747524" w:rsidRPr="00097892" w:rsidRDefault="0074106A" w:rsidP="00175DBE">
      <w:pPr>
        <w:pStyle w:val="Heading1"/>
        <w:spacing w:after="0"/>
        <w:rPr>
          <w:u w:val="none"/>
        </w:rPr>
      </w:pPr>
      <w:r w:rsidRPr="00097892">
        <w:rPr>
          <w:iCs/>
          <w:u w:val="none"/>
        </w:rPr>
        <w:t xml:space="preserve">SRC# </w:t>
      </w:r>
      <w:r w:rsidRPr="00097892">
        <w:rPr>
          <w:iCs/>
          <w:u w:val="none"/>
        </w:rPr>
        <w:fldChar w:fldCharType="begin"/>
      </w:r>
      <w:r w:rsidRPr="00097892">
        <w:rPr>
          <w:iCs/>
          <w:u w:val="none"/>
        </w:rPr>
        <w:instrText xml:space="preserve"> SEQ SRC#_ \* ARABIC </w:instrText>
      </w:r>
      <w:r w:rsidRPr="00097892">
        <w:rPr>
          <w:iCs/>
          <w:u w:val="none"/>
        </w:rPr>
        <w:fldChar w:fldCharType="separate"/>
      </w:r>
      <w:r w:rsidR="00FD672C" w:rsidRPr="00097892">
        <w:rPr>
          <w:iCs/>
          <w:noProof/>
          <w:u w:val="none"/>
        </w:rPr>
        <w:t>1</w:t>
      </w:r>
      <w:r w:rsidRPr="00097892">
        <w:rPr>
          <w:u w:val="none"/>
        </w:rPr>
        <w:fldChar w:fldCharType="end"/>
      </w:r>
      <w:bookmarkEnd w:id="0"/>
    </w:p>
    <w:p w14:paraId="27AF4E1A" w14:textId="77777777" w:rsidR="00175DBE" w:rsidRPr="00F0789D" w:rsidRDefault="00175DBE" w:rsidP="00175DBE">
      <w:pPr>
        <w:spacing w:after="0"/>
      </w:pPr>
    </w:p>
    <w:p w14:paraId="0CF2812F" w14:textId="1532A549" w:rsidR="00747524" w:rsidRPr="00F0789D" w:rsidRDefault="00747524" w:rsidP="00175DBE">
      <w:pPr>
        <w:spacing w:after="0"/>
      </w:pPr>
      <w:r w:rsidRPr="00F0789D">
        <w:t xml:space="preserve">The </w:t>
      </w:r>
      <w:r w:rsidR="00974A16" w:rsidRPr="00F0789D">
        <w:t>r</w:t>
      </w:r>
      <w:r w:rsidR="00C5756E" w:rsidRPr="00F0789D">
        <w:t>espondent</w:t>
      </w:r>
      <w:r w:rsidRPr="00F0789D">
        <w:t xml:space="preserve"> shall include a Table of Contents in its </w:t>
      </w:r>
      <w:r w:rsidR="00462551" w:rsidRPr="00F0789D">
        <w:t>r</w:t>
      </w:r>
      <w:r w:rsidRPr="00F0789D">
        <w:t xml:space="preserve">esponse. The Table of Contents shall contain </w:t>
      </w:r>
      <w:r w:rsidR="00462551" w:rsidRPr="00F0789D">
        <w:t>s</w:t>
      </w:r>
      <w:r w:rsidRPr="00F0789D">
        <w:t>ection headings and subheadings along with corresponding page numbers.</w:t>
      </w:r>
    </w:p>
    <w:p w14:paraId="06775300" w14:textId="77777777" w:rsidR="00175DBE" w:rsidRPr="00F0789D" w:rsidRDefault="00175DBE" w:rsidP="00175DBE">
      <w:pPr>
        <w:spacing w:after="0"/>
        <w:rPr>
          <w:b/>
        </w:rPr>
      </w:pPr>
    </w:p>
    <w:p w14:paraId="4E52A657" w14:textId="5AC91EDD" w:rsidR="00747524" w:rsidRPr="00F0789D" w:rsidRDefault="00747524" w:rsidP="00175DBE">
      <w:pPr>
        <w:spacing w:after="0"/>
        <w:rPr>
          <w:b/>
        </w:rPr>
      </w:pPr>
      <w:r w:rsidRPr="00F0789D">
        <w:rPr>
          <w:b/>
        </w:rPr>
        <w:t>Score: No points will be awarded for the Table of Contents.</w:t>
      </w:r>
    </w:p>
    <w:p w14:paraId="70B1DF78" w14:textId="72D700F7" w:rsidR="002C21B7" w:rsidRPr="00F0789D" w:rsidRDefault="002C21B7" w:rsidP="00175DBE">
      <w:pPr>
        <w:spacing w:after="0"/>
        <w:rPr>
          <w:b/>
        </w:rPr>
      </w:pPr>
    </w:p>
    <w:p w14:paraId="42A6E8F2" w14:textId="6EC87615" w:rsidR="002C21B7" w:rsidRPr="00F0789D" w:rsidRDefault="002C21B7" w:rsidP="002C21B7">
      <w:pPr>
        <w:spacing w:after="0"/>
        <w:ind w:left="720" w:hanging="720"/>
        <w:jc w:val="center"/>
        <w:rPr>
          <w:b/>
        </w:rPr>
      </w:pPr>
      <w:r w:rsidRPr="00F0789D">
        <w:rPr>
          <w:b/>
        </w:rPr>
        <w:br w:type="page"/>
      </w:r>
    </w:p>
    <w:p w14:paraId="5A557032" w14:textId="77777777" w:rsidR="00E10F88" w:rsidRPr="009D2C63" w:rsidRDefault="00E10F88" w:rsidP="00E10F88">
      <w:pPr>
        <w:tabs>
          <w:tab w:val="left" w:pos="2424"/>
        </w:tabs>
        <w:spacing w:after="0"/>
        <w:contextualSpacing/>
        <w:rPr>
          <w:rFonts w:eastAsia="MS Mincho"/>
          <w:b/>
          <w:sz w:val="28"/>
          <w:szCs w:val="28"/>
          <w:u w:val="single"/>
        </w:rPr>
      </w:pPr>
      <w:bookmarkStart w:id="1" w:name="_Ref536017208"/>
      <w:r w:rsidRPr="009D2C63">
        <w:rPr>
          <w:rFonts w:eastAsia="MS Mincho"/>
          <w:b/>
          <w:sz w:val="28"/>
          <w:szCs w:val="28"/>
          <w:u w:val="single"/>
        </w:rPr>
        <w:lastRenderedPageBreak/>
        <w:t xml:space="preserve">CATEGORY </w:t>
      </w:r>
      <w:r w:rsidRPr="00DC48EA">
        <w:rPr>
          <w:rFonts w:eastAsia="MS Mincho"/>
          <w:b/>
          <w:sz w:val="28"/>
          <w:szCs w:val="28"/>
          <w:u w:val="single"/>
        </w:rPr>
        <w:t>2</w:t>
      </w:r>
      <w:r w:rsidRPr="009D2C63">
        <w:rPr>
          <w:rFonts w:eastAsia="MS Mincho"/>
          <w:b/>
          <w:sz w:val="28"/>
          <w:szCs w:val="28"/>
          <w:u w:val="single"/>
        </w:rPr>
        <w:t>:  SYSTEM FUNCTIONALITY REQUIREMENTS</w:t>
      </w:r>
    </w:p>
    <w:p w14:paraId="1ABE11AC" w14:textId="77777777" w:rsidR="00E10F88" w:rsidRPr="009D2C63" w:rsidRDefault="00E10F88" w:rsidP="00E10F88">
      <w:pPr>
        <w:spacing w:after="0"/>
        <w:ind w:left="60"/>
        <w:contextualSpacing/>
        <w:rPr>
          <w:rFonts w:eastAsia="MS Mincho"/>
          <w:b/>
          <w:sz w:val="28"/>
          <w:szCs w:val="28"/>
        </w:rPr>
      </w:pPr>
    </w:p>
    <w:p w14:paraId="08B8AF5B" w14:textId="5BAD4C04" w:rsidR="00E10F88" w:rsidRPr="00986730" w:rsidRDefault="00E10F88" w:rsidP="00E10F88">
      <w:pPr>
        <w:spacing w:after="0"/>
        <w:contextualSpacing/>
        <w:rPr>
          <w:rFonts w:eastAsia="MS Mincho"/>
          <w:b/>
          <w:sz w:val="28"/>
        </w:rPr>
      </w:pPr>
      <w:r w:rsidRPr="009D2C63">
        <w:rPr>
          <w:rFonts w:eastAsia="MS Mincho"/>
          <w:b/>
          <w:sz w:val="28"/>
          <w:szCs w:val="26"/>
        </w:rPr>
        <w:t xml:space="preserve">SRC# </w:t>
      </w:r>
      <w:r w:rsidRPr="00DC48EA">
        <w:rPr>
          <w:rFonts w:eastAsia="MS Mincho"/>
          <w:b/>
          <w:sz w:val="28"/>
          <w:szCs w:val="26"/>
        </w:rPr>
        <w:t>2</w:t>
      </w:r>
      <w:r w:rsidRPr="00986730">
        <w:rPr>
          <w:rFonts w:eastAsia="MS Mincho"/>
          <w:b/>
          <w:sz w:val="24"/>
        </w:rPr>
        <w:t xml:space="preserve">  </w:t>
      </w:r>
    </w:p>
    <w:p w14:paraId="302BEE8E" w14:textId="77777777" w:rsidR="00E10F88" w:rsidRDefault="00E10F88" w:rsidP="00E10F88">
      <w:pPr>
        <w:spacing w:after="0"/>
        <w:contextualSpacing/>
        <w:rPr>
          <w:rFonts w:eastAsia="MS Mincho"/>
          <w:b/>
        </w:rPr>
      </w:pPr>
    </w:p>
    <w:p w14:paraId="206B95C7" w14:textId="30DD2BB6" w:rsidR="00E10F88" w:rsidRPr="00986730" w:rsidRDefault="00E10F88" w:rsidP="00E10F88">
      <w:pPr>
        <w:spacing w:after="0"/>
        <w:contextualSpacing/>
      </w:pPr>
      <w:r w:rsidRPr="00986730">
        <w:t xml:space="preserve">The respondent shall demonstrate its capability and approach to provide the System Functionality Requirements described in </w:t>
      </w:r>
      <w:r w:rsidRPr="00DC48EA">
        <w:rPr>
          <w:b/>
        </w:rPr>
        <w:t xml:space="preserve">Attachment </w:t>
      </w:r>
      <w:r w:rsidR="00AA7836">
        <w:rPr>
          <w:b/>
        </w:rPr>
        <w:t>B</w:t>
      </w:r>
      <w:r w:rsidRPr="00DC48EA">
        <w:t xml:space="preserve">, </w:t>
      </w:r>
      <w:r w:rsidR="00AA7836">
        <w:t xml:space="preserve">Scope of Services, </w:t>
      </w:r>
      <w:r w:rsidR="00AA7836" w:rsidRPr="00AA7836">
        <w:rPr>
          <w:b/>
        </w:rPr>
        <w:t>Section II.,</w:t>
      </w:r>
      <w:r w:rsidR="00AA7836">
        <w:t xml:space="preserve"> Manner of Service(s) Provision, </w:t>
      </w:r>
      <w:r w:rsidRPr="00DC48EA">
        <w:rPr>
          <w:b/>
        </w:rPr>
        <w:t xml:space="preserve">Sub-Section </w:t>
      </w:r>
      <w:r w:rsidR="00AA7836">
        <w:rPr>
          <w:b/>
        </w:rPr>
        <w:t>M</w:t>
      </w:r>
      <w:r w:rsidRPr="00DC48EA">
        <w:rPr>
          <w:b/>
        </w:rPr>
        <w:t>.</w:t>
      </w:r>
      <w:r w:rsidRPr="00FD672C">
        <w:rPr>
          <w:b/>
        </w:rPr>
        <w:t>,</w:t>
      </w:r>
      <w:r w:rsidRPr="00DC48EA">
        <w:t xml:space="preserve"> System Functionality.</w:t>
      </w:r>
      <w:r w:rsidRPr="00986730">
        <w:t xml:space="preserve">  </w:t>
      </w:r>
    </w:p>
    <w:p w14:paraId="5A5DC51D" w14:textId="77777777" w:rsidR="00E10F88" w:rsidRDefault="00E10F88" w:rsidP="00E10F88">
      <w:pPr>
        <w:spacing w:after="0"/>
      </w:pPr>
    </w:p>
    <w:p w14:paraId="5A5FD0DC" w14:textId="77777777" w:rsidR="00E10F88" w:rsidRPr="00986730" w:rsidRDefault="00E10F88" w:rsidP="00E10F88">
      <w:pPr>
        <w:spacing w:after="0"/>
        <w:rPr>
          <w:b/>
        </w:rPr>
      </w:pPr>
      <w:r w:rsidRPr="00986730">
        <w:rPr>
          <w:b/>
        </w:rPr>
        <w:t>Response:</w:t>
      </w:r>
    </w:p>
    <w:p w14:paraId="28DC7445" w14:textId="77777777" w:rsidR="00E10F88" w:rsidRPr="000271A1" w:rsidRDefault="00E10F88" w:rsidP="00E10F88">
      <w:pPr>
        <w:spacing w:after="0"/>
      </w:pPr>
    </w:p>
    <w:p w14:paraId="2C654792" w14:textId="4B5EE41F" w:rsidR="00E10F88" w:rsidRDefault="00E10F88" w:rsidP="00E10F88">
      <w:pPr>
        <w:spacing w:after="0"/>
      </w:pPr>
      <w:r>
        <w:fldChar w:fldCharType="begin">
          <w:ffData>
            <w:name w:val="Text1"/>
            <w:enabled/>
            <w:calcOnExit w:val="0"/>
            <w:textInput/>
          </w:ffData>
        </w:fldChar>
      </w:r>
      <w:r>
        <w:instrText xml:space="preserve"> FORMTEXT </w:instrText>
      </w:r>
      <w:r>
        <w:fldChar w:fldCharType="separate"/>
      </w:r>
      <w:r w:rsidR="00A21107">
        <w:t> </w:t>
      </w:r>
      <w:r w:rsidR="00A21107">
        <w:t> </w:t>
      </w:r>
      <w:r w:rsidR="00A21107">
        <w:t> </w:t>
      </w:r>
      <w:r w:rsidR="00A21107">
        <w:t> </w:t>
      </w:r>
      <w:r w:rsidR="00A21107">
        <w:t> </w:t>
      </w:r>
      <w:r>
        <w:fldChar w:fldCharType="end"/>
      </w:r>
    </w:p>
    <w:p w14:paraId="447770F9" w14:textId="77777777" w:rsidR="00E10F88" w:rsidRPr="000271A1" w:rsidRDefault="00E10F88" w:rsidP="00E10F88">
      <w:pPr>
        <w:spacing w:after="0"/>
        <w:rPr>
          <w:color w:val="000000"/>
        </w:rPr>
      </w:pPr>
    </w:p>
    <w:p w14:paraId="3535DE7E" w14:textId="77777777" w:rsidR="00E10F88" w:rsidRDefault="00E10F88" w:rsidP="00E10F88">
      <w:pPr>
        <w:spacing w:after="0"/>
        <w:rPr>
          <w:i/>
        </w:rPr>
      </w:pPr>
    </w:p>
    <w:p w14:paraId="6EA56009" w14:textId="463263D3" w:rsidR="00E10F88" w:rsidRPr="00986730" w:rsidRDefault="00860487" w:rsidP="00E10F88">
      <w:pPr>
        <w:spacing w:after="0"/>
        <w:rPr>
          <w:b/>
          <w:sz w:val="28"/>
        </w:rPr>
      </w:pPr>
      <w:r>
        <w:rPr>
          <w:b/>
          <w:sz w:val="28"/>
        </w:rPr>
        <w:t xml:space="preserve">SRC# 2 </w:t>
      </w:r>
      <w:r w:rsidR="00E10F88" w:rsidRPr="00986730">
        <w:rPr>
          <w:b/>
          <w:sz w:val="28"/>
        </w:rPr>
        <w:t xml:space="preserve">Evaluation Criteria:  </w:t>
      </w:r>
    </w:p>
    <w:p w14:paraId="5962386C" w14:textId="77777777" w:rsidR="00E10F88" w:rsidRPr="00986730" w:rsidRDefault="00E10F88" w:rsidP="00E10F88">
      <w:pPr>
        <w:spacing w:after="0"/>
      </w:pPr>
    </w:p>
    <w:p w14:paraId="281B6A84" w14:textId="77777777" w:rsidR="00E10F88" w:rsidRPr="00986730" w:rsidRDefault="00E10F88" w:rsidP="00E10F88">
      <w:pPr>
        <w:pStyle w:val="ListParagraph"/>
        <w:numPr>
          <w:ilvl w:val="0"/>
          <w:numId w:val="41"/>
        </w:numPr>
        <w:spacing w:after="0"/>
        <w:ind w:left="720" w:hanging="720"/>
        <w:rPr>
          <w:rFonts w:eastAsia="MS Mincho"/>
        </w:rPr>
      </w:pPr>
      <w:r w:rsidRPr="00986730">
        <w:t xml:space="preserve">The adequacy of the respondent’s capability and approach to </w:t>
      </w:r>
      <w:r w:rsidRPr="00986730">
        <w:rPr>
          <w:color w:val="000000" w:themeColor="text1"/>
        </w:rPr>
        <w:t>have the capacity (hardware, software, and personnel) sufficient to access and generate all data and reports needed for the Contract resulting from this solicitation.</w:t>
      </w:r>
    </w:p>
    <w:p w14:paraId="3ED21748" w14:textId="77777777" w:rsidR="00E10F88" w:rsidRPr="00986730" w:rsidRDefault="00E10F88" w:rsidP="00E10F88">
      <w:pPr>
        <w:spacing w:after="0"/>
        <w:rPr>
          <w:rFonts w:eastAsia="MS Mincho"/>
        </w:rPr>
      </w:pPr>
    </w:p>
    <w:p w14:paraId="1CD3EA05" w14:textId="77777777" w:rsidR="00E10F88" w:rsidRPr="00986730" w:rsidRDefault="00E10F88" w:rsidP="00E10F88">
      <w:pPr>
        <w:pStyle w:val="ListParagraph"/>
        <w:numPr>
          <w:ilvl w:val="0"/>
          <w:numId w:val="41"/>
        </w:numPr>
        <w:spacing w:after="0"/>
        <w:ind w:left="720" w:hanging="720"/>
        <w:rPr>
          <w:rFonts w:eastAsia="MS Mincho"/>
        </w:rPr>
      </w:pPr>
      <w:r w:rsidRPr="00986730">
        <w:t xml:space="preserve">The adequacy of the respondent’s capability and approach to </w:t>
      </w:r>
      <w:r w:rsidRPr="00986730">
        <w:rPr>
          <w:color w:val="000000" w:themeColor="text1"/>
        </w:rPr>
        <w:t>comply with the Health Insurance Portability and Accountability Act (HIPAA) and Health Information Technology for Economic and Clinical Health (HITECH) Act.</w:t>
      </w:r>
    </w:p>
    <w:p w14:paraId="08C57286" w14:textId="77777777" w:rsidR="00E10F88" w:rsidRPr="00986730" w:rsidRDefault="00E10F88" w:rsidP="00E10F88">
      <w:pPr>
        <w:spacing w:after="0"/>
        <w:rPr>
          <w:rFonts w:eastAsia="MS Mincho"/>
        </w:rPr>
      </w:pPr>
    </w:p>
    <w:p w14:paraId="19C734B5" w14:textId="77777777" w:rsidR="00E10F88" w:rsidRPr="00986730" w:rsidRDefault="00E10F88" w:rsidP="00E10F88">
      <w:pPr>
        <w:pStyle w:val="ListParagraph"/>
        <w:numPr>
          <w:ilvl w:val="0"/>
          <w:numId w:val="41"/>
        </w:numPr>
        <w:spacing w:after="0"/>
        <w:ind w:left="720" w:hanging="720"/>
        <w:rPr>
          <w:rFonts w:eastAsia="MS Mincho"/>
        </w:rPr>
      </w:pPr>
      <w:r w:rsidRPr="00986730">
        <w:t xml:space="preserve">The adequacy of the respondent’s capability and approach to </w:t>
      </w:r>
      <w:r w:rsidRPr="00986730">
        <w:rPr>
          <w:color w:val="000000" w:themeColor="text1"/>
        </w:rPr>
        <w:t>have protocols and internal procedures for ensuring system security and the confidentiality of recipient identifiable data.</w:t>
      </w:r>
    </w:p>
    <w:p w14:paraId="0A3DB5CF" w14:textId="77777777" w:rsidR="00E10F88" w:rsidRPr="00986730" w:rsidRDefault="00E10F88" w:rsidP="00E10F88">
      <w:pPr>
        <w:spacing w:after="0"/>
        <w:ind w:left="360" w:hanging="720"/>
        <w:contextualSpacing/>
        <w:rPr>
          <w:rFonts w:eastAsia="MS Mincho"/>
        </w:rPr>
      </w:pPr>
    </w:p>
    <w:p w14:paraId="7C74868F" w14:textId="77777777" w:rsidR="00E10F88" w:rsidRPr="00DC48EA" w:rsidRDefault="00E10F88" w:rsidP="00E10F88">
      <w:pPr>
        <w:spacing w:after="0"/>
        <w:rPr>
          <w:b/>
        </w:rPr>
      </w:pPr>
      <w:r w:rsidRPr="00DC48EA">
        <w:rPr>
          <w:b/>
        </w:rPr>
        <w:t>Score:  This Section is worth a maximum of 15 raw points with each of the above components being worth a maximum of 5 points each.</w:t>
      </w:r>
    </w:p>
    <w:p w14:paraId="1D5B1D47" w14:textId="77777777" w:rsidR="00E10F88" w:rsidRPr="00A3277F" w:rsidRDefault="00E10F88" w:rsidP="00E10F88">
      <w:pPr>
        <w:rPr>
          <w:rFonts w:eastAsia="MS Mincho"/>
        </w:rPr>
      </w:pPr>
      <w:r w:rsidRPr="00A3277F">
        <w:rPr>
          <w:rFonts w:eastAsia="MS Mincho"/>
        </w:rPr>
        <w:br w:type="page"/>
      </w:r>
    </w:p>
    <w:p w14:paraId="70B1E605" w14:textId="77777777" w:rsidR="00E10F88" w:rsidRPr="002537A9" w:rsidRDefault="00E10F88" w:rsidP="00E10F88">
      <w:pPr>
        <w:tabs>
          <w:tab w:val="left" w:pos="2424"/>
        </w:tabs>
        <w:spacing w:after="0"/>
        <w:contextualSpacing/>
        <w:rPr>
          <w:rFonts w:eastAsia="MS Mincho"/>
          <w:b/>
          <w:sz w:val="28"/>
          <w:szCs w:val="28"/>
          <w:u w:val="single"/>
        </w:rPr>
      </w:pPr>
      <w:bookmarkStart w:id="2" w:name="_Ref536017385"/>
      <w:bookmarkEnd w:id="1"/>
      <w:r w:rsidRPr="002537A9">
        <w:rPr>
          <w:rFonts w:eastAsia="MS Mincho"/>
          <w:b/>
          <w:sz w:val="28"/>
          <w:szCs w:val="28"/>
          <w:u w:val="single"/>
        </w:rPr>
        <w:lastRenderedPageBreak/>
        <w:t xml:space="preserve">CATEGORY </w:t>
      </w:r>
      <w:r w:rsidRPr="00DC48EA">
        <w:rPr>
          <w:rFonts w:eastAsia="MS Mincho"/>
          <w:b/>
          <w:sz w:val="28"/>
          <w:szCs w:val="28"/>
          <w:u w:val="single"/>
        </w:rPr>
        <w:t>3</w:t>
      </w:r>
      <w:r w:rsidRPr="002537A9">
        <w:rPr>
          <w:rFonts w:eastAsia="MS Mincho"/>
          <w:b/>
          <w:sz w:val="28"/>
          <w:szCs w:val="28"/>
          <w:u w:val="single"/>
        </w:rPr>
        <w:t>:  INFORMATION TECHNOLOGY REQUIREMENTS</w:t>
      </w:r>
    </w:p>
    <w:p w14:paraId="73D23C68" w14:textId="77777777" w:rsidR="00E10F88" w:rsidRPr="002537A9" w:rsidRDefault="00E10F88" w:rsidP="00E10F88">
      <w:pPr>
        <w:spacing w:after="0"/>
        <w:ind w:left="60"/>
        <w:contextualSpacing/>
        <w:rPr>
          <w:rFonts w:eastAsia="MS Mincho"/>
          <w:b/>
          <w:sz w:val="28"/>
          <w:szCs w:val="28"/>
        </w:rPr>
      </w:pPr>
    </w:p>
    <w:p w14:paraId="636465E1" w14:textId="162C7E08" w:rsidR="00E10F88" w:rsidRPr="002537A9" w:rsidRDefault="00E10F88" w:rsidP="00E10F88">
      <w:pPr>
        <w:spacing w:after="0"/>
        <w:contextualSpacing/>
        <w:rPr>
          <w:rFonts w:eastAsia="MS Mincho"/>
          <w:b/>
          <w:sz w:val="28"/>
          <w:szCs w:val="26"/>
        </w:rPr>
      </w:pPr>
      <w:r w:rsidRPr="002537A9">
        <w:rPr>
          <w:rFonts w:eastAsia="MS Mincho"/>
          <w:b/>
          <w:sz w:val="28"/>
          <w:szCs w:val="26"/>
        </w:rPr>
        <w:t xml:space="preserve">SRC# </w:t>
      </w:r>
      <w:r w:rsidRPr="00DC48EA">
        <w:rPr>
          <w:rFonts w:eastAsia="MS Mincho"/>
          <w:b/>
          <w:sz w:val="28"/>
          <w:szCs w:val="26"/>
        </w:rPr>
        <w:t>3</w:t>
      </w:r>
      <w:r w:rsidRPr="002537A9">
        <w:rPr>
          <w:rFonts w:eastAsia="MS Mincho"/>
          <w:b/>
          <w:sz w:val="28"/>
          <w:szCs w:val="26"/>
        </w:rPr>
        <w:t xml:space="preserve">  </w:t>
      </w:r>
    </w:p>
    <w:p w14:paraId="1DA54B92" w14:textId="77777777" w:rsidR="00E10F88" w:rsidRPr="002537A9" w:rsidRDefault="00E10F88" w:rsidP="00E10F88">
      <w:pPr>
        <w:spacing w:after="0"/>
        <w:contextualSpacing/>
        <w:rPr>
          <w:rFonts w:eastAsia="MS Mincho"/>
        </w:rPr>
      </w:pPr>
    </w:p>
    <w:p w14:paraId="6950E9EB" w14:textId="7A793EBC" w:rsidR="00E10F88" w:rsidRPr="00986730" w:rsidRDefault="00E10F88" w:rsidP="00E10F88">
      <w:pPr>
        <w:spacing w:after="0"/>
        <w:contextualSpacing/>
      </w:pPr>
      <w:r w:rsidRPr="002537A9">
        <w:t xml:space="preserve">The respondent shall demonstrate its capability and approach to provide the Information Technology Requirements described in </w:t>
      </w:r>
      <w:r w:rsidRPr="00DC48EA">
        <w:rPr>
          <w:b/>
        </w:rPr>
        <w:t xml:space="preserve">Attachment </w:t>
      </w:r>
      <w:r w:rsidR="00AA7836">
        <w:rPr>
          <w:b/>
        </w:rPr>
        <w:t>B</w:t>
      </w:r>
      <w:r w:rsidR="00AA7836" w:rsidRPr="00DC48EA">
        <w:t xml:space="preserve">, </w:t>
      </w:r>
      <w:r w:rsidR="00AA7836">
        <w:t xml:space="preserve">Scope of Services, </w:t>
      </w:r>
      <w:r w:rsidR="00AA7836" w:rsidRPr="00AA7836">
        <w:rPr>
          <w:b/>
        </w:rPr>
        <w:t>Section II.,</w:t>
      </w:r>
      <w:r w:rsidR="00AA7836">
        <w:t xml:space="preserve"> Manner of Service(s) Provision, </w:t>
      </w:r>
      <w:r w:rsidR="00AA7836" w:rsidRPr="00DC48EA">
        <w:rPr>
          <w:b/>
        </w:rPr>
        <w:t xml:space="preserve">Sub-Section </w:t>
      </w:r>
      <w:r w:rsidR="00AA7836">
        <w:rPr>
          <w:b/>
        </w:rPr>
        <w:t>N</w:t>
      </w:r>
      <w:r w:rsidRPr="00DC48EA">
        <w:rPr>
          <w:b/>
        </w:rPr>
        <w:t>.</w:t>
      </w:r>
      <w:r w:rsidRPr="00DC48EA">
        <w:t>, Information Technology.</w:t>
      </w:r>
      <w:r w:rsidRPr="00986730">
        <w:rPr>
          <w:rFonts w:eastAsia="MS Mincho"/>
        </w:rPr>
        <w:t xml:space="preserve"> </w:t>
      </w:r>
    </w:p>
    <w:p w14:paraId="602AB9F4" w14:textId="77777777" w:rsidR="00E10F88" w:rsidRPr="00A3277F" w:rsidRDefault="00E10F88" w:rsidP="00E10F88">
      <w:pPr>
        <w:spacing w:after="0"/>
      </w:pPr>
    </w:p>
    <w:p w14:paraId="622CC0D2" w14:textId="77777777" w:rsidR="00E10F88" w:rsidRDefault="00E10F88" w:rsidP="00E10F88">
      <w:pPr>
        <w:spacing w:after="0"/>
        <w:rPr>
          <w:b/>
          <w:color w:val="000000"/>
        </w:rPr>
      </w:pPr>
      <w:r w:rsidRPr="00986730">
        <w:rPr>
          <w:b/>
          <w:color w:val="000000"/>
        </w:rPr>
        <w:t>Response:</w:t>
      </w:r>
    </w:p>
    <w:p w14:paraId="69EE29CE" w14:textId="77777777" w:rsidR="00E10F88" w:rsidRPr="00986730" w:rsidRDefault="00E10F88" w:rsidP="00E10F88">
      <w:pPr>
        <w:spacing w:after="0"/>
        <w:rPr>
          <w:b/>
          <w:color w:val="000000"/>
        </w:rPr>
      </w:pPr>
    </w:p>
    <w:p w14:paraId="70C6A4CA" w14:textId="3B1B0075" w:rsidR="00E10F88" w:rsidRDefault="00E10F88" w:rsidP="00E10F88">
      <w:pPr>
        <w:spacing w:after="0"/>
      </w:pPr>
      <w:r>
        <w:fldChar w:fldCharType="begin">
          <w:ffData>
            <w:name w:val="Text1"/>
            <w:enabled/>
            <w:calcOnExit w:val="0"/>
            <w:textInput/>
          </w:ffData>
        </w:fldChar>
      </w:r>
      <w:r>
        <w:instrText xml:space="preserve"> FORMTEXT </w:instrText>
      </w:r>
      <w:r>
        <w:fldChar w:fldCharType="separate"/>
      </w:r>
      <w:bookmarkStart w:id="3" w:name="_GoBack"/>
      <w:r w:rsidR="00A21107">
        <w:t> </w:t>
      </w:r>
      <w:r w:rsidR="00A21107">
        <w:t> </w:t>
      </w:r>
      <w:r w:rsidR="00A21107">
        <w:t> </w:t>
      </w:r>
      <w:r w:rsidR="00A21107">
        <w:t> </w:t>
      </w:r>
      <w:r w:rsidR="00A21107">
        <w:t> </w:t>
      </w:r>
      <w:bookmarkEnd w:id="3"/>
      <w:r>
        <w:fldChar w:fldCharType="end"/>
      </w:r>
    </w:p>
    <w:p w14:paraId="0FACDB3D" w14:textId="77777777" w:rsidR="00E10F88" w:rsidRDefault="00E10F88" w:rsidP="00E10F88">
      <w:pPr>
        <w:spacing w:after="0"/>
        <w:rPr>
          <w:i/>
        </w:rPr>
      </w:pPr>
    </w:p>
    <w:p w14:paraId="75635E64" w14:textId="4F775A72" w:rsidR="00E10F88" w:rsidRPr="00986730" w:rsidRDefault="00860487" w:rsidP="00E10F88">
      <w:pPr>
        <w:spacing w:after="0"/>
        <w:rPr>
          <w:b/>
          <w:sz w:val="28"/>
        </w:rPr>
      </w:pPr>
      <w:r>
        <w:rPr>
          <w:b/>
          <w:sz w:val="28"/>
        </w:rPr>
        <w:t xml:space="preserve">SRC# 3 </w:t>
      </w:r>
      <w:r w:rsidR="00E10F88" w:rsidRPr="00986730">
        <w:rPr>
          <w:b/>
          <w:sz w:val="28"/>
        </w:rPr>
        <w:t xml:space="preserve">Evaluation Criteria:  </w:t>
      </w:r>
    </w:p>
    <w:p w14:paraId="00291B1E" w14:textId="77777777" w:rsidR="00E10F88" w:rsidRPr="00986730" w:rsidRDefault="00E10F88" w:rsidP="00E10F88">
      <w:pPr>
        <w:spacing w:after="0"/>
      </w:pPr>
    </w:p>
    <w:p w14:paraId="4401F9E2" w14:textId="67D7395E" w:rsidR="00E10F88" w:rsidRPr="00986730" w:rsidRDefault="00E10F88" w:rsidP="00E10F88">
      <w:pPr>
        <w:spacing w:after="0"/>
        <w:rPr>
          <w:rFonts w:eastAsia="MS Mincho"/>
        </w:rPr>
      </w:pPr>
      <w:r w:rsidRPr="002537A9">
        <w:t xml:space="preserve">The adequacy of the respondent’s capability and approach to meet the Information Technology Requirements described in </w:t>
      </w:r>
      <w:r w:rsidRPr="00DC48EA">
        <w:rPr>
          <w:b/>
        </w:rPr>
        <w:t xml:space="preserve">Attachment </w:t>
      </w:r>
      <w:r w:rsidR="00A857CF">
        <w:rPr>
          <w:b/>
        </w:rPr>
        <w:t>B</w:t>
      </w:r>
      <w:r w:rsidRPr="00DC48EA">
        <w:t xml:space="preserve">, </w:t>
      </w:r>
      <w:r w:rsidR="00A857CF">
        <w:t xml:space="preserve">Scope of Services, </w:t>
      </w:r>
      <w:r w:rsidRPr="00DC48EA">
        <w:rPr>
          <w:b/>
        </w:rPr>
        <w:t xml:space="preserve">Section </w:t>
      </w:r>
      <w:r w:rsidR="00A857CF">
        <w:rPr>
          <w:b/>
        </w:rPr>
        <w:t xml:space="preserve">II., </w:t>
      </w:r>
      <w:r w:rsidR="00A857CF" w:rsidRPr="0057261E">
        <w:t>Manner of Service(s) Provision</w:t>
      </w:r>
      <w:r w:rsidRPr="00DC48EA">
        <w:t xml:space="preserve">, </w:t>
      </w:r>
      <w:r w:rsidRPr="00DC48EA">
        <w:rPr>
          <w:b/>
        </w:rPr>
        <w:t xml:space="preserve">Sub-Section </w:t>
      </w:r>
      <w:r w:rsidR="00A857CF">
        <w:rPr>
          <w:b/>
        </w:rPr>
        <w:t>N</w:t>
      </w:r>
      <w:r w:rsidRPr="00DC48EA">
        <w:rPr>
          <w:b/>
        </w:rPr>
        <w:t>.</w:t>
      </w:r>
      <w:r w:rsidRPr="00DC48EA">
        <w:t>, Information Technology.</w:t>
      </w:r>
    </w:p>
    <w:p w14:paraId="1ADC1E7C" w14:textId="77777777" w:rsidR="00E10F88" w:rsidRPr="00A3277F" w:rsidRDefault="00E10F88" w:rsidP="00E10F88">
      <w:pPr>
        <w:spacing w:after="0"/>
        <w:rPr>
          <w:rFonts w:eastAsia="MS Mincho"/>
        </w:rPr>
      </w:pPr>
    </w:p>
    <w:p w14:paraId="098A3293" w14:textId="12888351" w:rsidR="00E10F88" w:rsidRPr="00DC48EA" w:rsidRDefault="00E10F88" w:rsidP="00E10F88">
      <w:pPr>
        <w:spacing w:after="0"/>
        <w:rPr>
          <w:b/>
        </w:rPr>
      </w:pPr>
      <w:r w:rsidRPr="00DC48EA">
        <w:rPr>
          <w:b/>
        </w:rPr>
        <w:t>Score:  This Section is worth a maximum of 5 raw points with the above component being worth a maximum of 5 points.</w:t>
      </w:r>
    </w:p>
    <w:p w14:paraId="15C2D55F" w14:textId="77777777" w:rsidR="00E10F88" w:rsidRDefault="00E10F88" w:rsidP="00E10F88">
      <w:pPr>
        <w:rPr>
          <w:rFonts w:eastAsia="MS Mincho"/>
        </w:rPr>
      </w:pPr>
      <w:r>
        <w:rPr>
          <w:rFonts w:eastAsia="MS Mincho"/>
        </w:rPr>
        <w:br w:type="page"/>
      </w:r>
    </w:p>
    <w:p w14:paraId="53C42F45" w14:textId="7733A534" w:rsidR="00747524" w:rsidRPr="00860487" w:rsidRDefault="002537A9" w:rsidP="00175DBE">
      <w:pPr>
        <w:pStyle w:val="Heading1"/>
        <w:spacing w:after="0"/>
        <w:rPr>
          <w:u w:val="none"/>
        </w:rPr>
      </w:pPr>
      <w:r w:rsidRPr="00860487">
        <w:rPr>
          <w:u w:val="none"/>
        </w:rPr>
        <w:lastRenderedPageBreak/>
        <w:t xml:space="preserve">SRC# 4:  </w:t>
      </w:r>
      <w:r w:rsidR="00747524" w:rsidRPr="00860487">
        <w:rPr>
          <w:u w:val="none"/>
        </w:rPr>
        <w:t>Executive Summary</w:t>
      </w:r>
      <w:bookmarkEnd w:id="2"/>
    </w:p>
    <w:p w14:paraId="6E21BD58" w14:textId="77777777" w:rsidR="00175DBE" w:rsidRPr="00F0789D" w:rsidRDefault="00175DBE" w:rsidP="00175DBE">
      <w:pPr>
        <w:spacing w:after="0"/>
      </w:pPr>
    </w:p>
    <w:p w14:paraId="13748A8E" w14:textId="3C5216F7" w:rsidR="00747524" w:rsidRPr="00F0789D" w:rsidRDefault="00747524" w:rsidP="00175DBE">
      <w:pPr>
        <w:spacing w:after="0"/>
      </w:pPr>
      <w:r w:rsidRPr="00F0789D">
        <w:t xml:space="preserve">The </w:t>
      </w:r>
      <w:r w:rsidR="00462551" w:rsidRPr="00F0789D">
        <w:t>r</w:t>
      </w:r>
      <w:r w:rsidR="00C5756E" w:rsidRPr="00F0789D">
        <w:t>espondent</w:t>
      </w:r>
      <w:r w:rsidRPr="00F0789D">
        <w:t xml:space="preserve"> shall include an executive summary </w:t>
      </w:r>
      <w:r w:rsidR="008D3011" w:rsidRPr="00F0789D">
        <w:t>which</w:t>
      </w:r>
      <w:r w:rsidRPr="00F0789D">
        <w:t xml:space="preserve"> demonstrates the </w:t>
      </w:r>
      <w:r w:rsidR="00462551" w:rsidRPr="00F0789D">
        <w:t>r</w:t>
      </w:r>
      <w:r w:rsidR="00C5756E" w:rsidRPr="00F0789D">
        <w:t>espondent</w:t>
      </w:r>
      <w:r w:rsidRPr="00F0789D">
        <w:t xml:space="preserve">’s overall understanding of the Scope of Services and describes the prominent features of the </w:t>
      </w:r>
      <w:r w:rsidR="00462551" w:rsidRPr="00F0789D">
        <w:t>r</w:t>
      </w:r>
      <w:r w:rsidR="00C5756E" w:rsidRPr="00F0789D">
        <w:t>espondent</w:t>
      </w:r>
      <w:r w:rsidRPr="00F0789D">
        <w:t xml:space="preserve">’s </w:t>
      </w:r>
      <w:r w:rsidR="00462551" w:rsidRPr="00F0789D">
        <w:t>t</w:t>
      </w:r>
      <w:r w:rsidRPr="00F0789D">
        <w:t xml:space="preserve">echnical </w:t>
      </w:r>
      <w:r w:rsidR="00462551" w:rsidRPr="00F0789D">
        <w:t>p</w:t>
      </w:r>
      <w:r w:rsidRPr="00F0789D">
        <w:t xml:space="preserve">roposal. </w:t>
      </w:r>
    </w:p>
    <w:p w14:paraId="39BD6A51" w14:textId="77777777" w:rsidR="00175DBE" w:rsidRPr="00F0789D" w:rsidRDefault="00175DBE" w:rsidP="00175DBE">
      <w:pPr>
        <w:spacing w:after="0"/>
        <w:rPr>
          <w:b/>
        </w:rPr>
      </w:pPr>
    </w:p>
    <w:p w14:paraId="78F42CF1" w14:textId="1F69D281" w:rsidR="00747524" w:rsidRPr="00F0789D" w:rsidRDefault="00747524" w:rsidP="00175DBE">
      <w:pPr>
        <w:spacing w:after="0"/>
        <w:rPr>
          <w:b/>
        </w:rPr>
      </w:pPr>
      <w:r w:rsidRPr="00F0789D">
        <w:rPr>
          <w:b/>
        </w:rPr>
        <w:t>Score: No points will be awarded for the Executive Summary.</w:t>
      </w:r>
    </w:p>
    <w:p w14:paraId="6B31CB31" w14:textId="77777777" w:rsidR="00175DBE" w:rsidRPr="00F0789D" w:rsidRDefault="00175DBE" w:rsidP="00175DBE">
      <w:pPr>
        <w:spacing w:after="0"/>
        <w:rPr>
          <w:b/>
        </w:rPr>
      </w:pPr>
    </w:p>
    <w:p w14:paraId="0CDCD908" w14:textId="465D6E0B" w:rsidR="000A5191" w:rsidRPr="00F0789D" w:rsidRDefault="000A5191" w:rsidP="00175DBE">
      <w:pPr>
        <w:spacing w:after="0"/>
      </w:pPr>
    </w:p>
    <w:p w14:paraId="177F81A3" w14:textId="77777777" w:rsidR="004C2279" w:rsidRPr="00F0789D" w:rsidRDefault="004C2279" w:rsidP="00175DBE">
      <w:pPr>
        <w:spacing w:after="0"/>
      </w:pPr>
    </w:p>
    <w:p w14:paraId="0EE40DE0" w14:textId="0C87D931" w:rsidR="000A5191" w:rsidRPr="00F0789D" w:rsidRDefault="000A5191" w:rsidP="000A5191">
      <w:pPr>
        <w:spacing w:after="0"/>
        <w:jc w:val="center"/>
        <w:rPr>
          <w:b/>
        </w:rPr>
      </w:pPr>
      <w:r w:rsidRPr="00F0789D">
        <w:rPr>
          <w:b/>
        </w:rPr>
        <w:br w:type="page"/>
      </w:r>
    </w:p>
    <w:p w14:paraId="6CB6393A" w14:textId="2A564FC6" w:rsidR="00747524" w:rsidRPr="00860487" w:rsidRDefault="00CA5096" w:rsidP="00175DBE">
      <w:pPr>
        <w:pStyle w:val="Heading1"/>
        <w:spacing w:after="0"/>
        <w:rPr>
          <w:u w:val="none"/>
        </w:rPr>
      </w:pPr>
      <w:bookmarkStart w:id="4" w:name="_Ref536017203"/>
      <w:r w:rsidRPr="00860487">
        <w:rPr>
          <w:u w:val="none"/>
        </w:rPr>
        <w:lastRenderedPageBreak/>
        <w:t>SRC#</w:t>
      </w:r>
      <w:r w:rsidR="00747524" w:rsidRPr="00860487">
        <w:rPr>
          <w:u w:val="none"/>
        </w:rPr>
        <w:t xml:space="preserve"> </w:t>
      </w:r>
      <w:bookmarkEnd w:id="4"/>
      <w:r w:rsidR="007771B8" w:rsidRPr="00860487">
        <w:rPr>
          <w:iCs/>
          <w:u w:val="none"/>
        </w:rPr>
        <w:t>5</w:t>
      </w:r>
      <w:r w:rsidR="00747524" w:rsidRPr="00860487">
        <w:rPr>
          <w:u w:val="none"/>
        </w:rPr>
        <w:t xml:space="preserve">: </w:t>
      </w:r>
      <w:bookmarkStart w:id="5" w:name="_Ref536017389"/>
      <w:r w:rsidRPr="00860487">
        <w:rPr>
          <w:u w:val="none"/>
        </w:rPr>
        <w:t>Organizational and Structure History</w:t>
      </w:r>
      <w:bookmarkEnd w:id="5"/>
    </w:p>
    <w:p w14:paraId="1C3F84A6" w14:textId="77777777" w:rsidR="00175DBE" w:rsidRPr="00F0789D" w:rsidRDefault="00175DBE" w:rsidP="00175DBE">
      <w:pPr>
        <w:spacing w:after="0"/>
      </w:pPr>
    </w:p>
    <w:p w14:paraId="1266B433" w14:textId="430FE99A" w:rsidR="00747524" w:rsidRPr="00F0789D" w:rsidRDefault="00747524" w:rsidP="00175DBE">
      <w:pPr>
        <w:spacing w:after="0"/>
      </w:pPr>
      <w:r w:rsidRPr="00F0789D">
        <w:t xml:space="preserve">The </w:t>
      </w:r>
      <w:r w:rsidR="00462551" w:rsidRPr="00F0789D">
        <w:t>r</w:t>
      </w:r>
      <w:r w:rsidR="00C5756E" w:rsidRPr="00F0789D">
        <w:t>espondent</w:t>
      </w:r>
      <w:r w:rsidRPr="00F0789D">
        <w:t xml:space="preserve"> shall </w:t>
      </w:r>
      <w:r w:rsidRPr="00F0789D">
        <w:rPr>
          <w:color w:val="000000"/>
        </w:rPr>
        <w:t xml:space="preserve">demonstrate its capability to provide the services described in this solicitation by describing its organizational structure and </w:t>
      </w:r>
      <w:r w:rsidR="002E7067" w:rsidRPr="00F0789D">
        <w:rPr>
          <w:color w:val="000000"/>
        </w:rPr>
        <w:t>experience</w:t>
      </w:r>
      <w:r w:rsidRPr="00F0789D">
        <w:t xml:space="preserve">. For </w:t>
      </w:r>
      <w:r w:rsidR="00432CB3" w:rsidRPr="00F0789D">
        <w:t>r</w:t>
      </w:r>
      <w:r w:rsidRPr="00F0789D">
        <w:t xml:space="preserve">esponses including a subcontractor, the same descriptions of organizational structure and history shall be provided, including the organization structure connecting the </w:t>
      </w:r>
      <w:r w:rsidR="004640DA" w:rsidRPr="00F0789D">
        <w:t>r</w:t>
      </w:r>
      <w:r w:rsidR="00C5756E" w:rsidRPr="00F0789D">
        <w:t>espondent</w:t>
      </w:r>
      <w:r w:rsidRPr="00F0789D">
        <w:t xml:space="preserve"> and the subcontractor. At a minimum, the description shall include:</w:t>
      </w:r>
    </w:p>
    <w:p w14:paraId="1DB02A65" w14:textId="77777777" w:rsidR="00175DBE" w:rsidRPr="00F0789D" w:rsidRDefault="00175DBE" w:rsidP="00175DBE">
      <w:pPr>
        <w:spacing w:after="0"/>
      </w:pPr>
    </w:p>
    <w:p w14:paraId="091BC72C" w14:textId="5481812D" w:rsidR="00747524" w:rsidRPr="00F0789D" w:rsidRDefault="00747524" w:rsidP="00175DBE">
      <w:pPr>
        <w:pStyle w:val="ListParagraph"/>
        <w:numPr>
          <w:ilvl w:val="0"/>
          <w:numId w:val="5"/>
        </w:numPr>
        <w:spacing w:after="0"/>
        <w:ind w:hanging="720"/>
      </w:pPr>
      <w:r w:rsidRPr="00F0789D">
        <w:t xml:space="preserve">A detailed description of the </w:t>
      </w:r>
      <w:r w:rsidR="004640DA" w:rsidRPr="00F0789D">
        <w:t>r</w:t>
      </w:r>
      <w:r w:rsidR="00C5756E" w:rsidRPr="00F0789D">
        <w:t>espondent</w:t>
      </w:r>
      <w:r w:rsidRPr="00F0789D">
        <w:t>’s organizational structure, ownership, affiliations, and location(s);</w:t>
      </w:r>
    </w:p>
    <w:p w14:paraId="22869AD5" w14:textId="77777777" w:rsidR="00923C74" w:rsidRPr="00F0789D" w:rsidRDefault="00923C74" w:rsidP="00175DBE">
      <w:pPr>
        <w:pStyle w:val="ListParagraph"/>
        <w:spacing w:after="0"/>
      </w:pPr>
    </w:p>
    <w:p w14:paraId="09B490C5" w14:textId="07457916" w:rsidR="00747524" w:rsidRPr="00F0789D" w:rsidRDefault="00747524" w:rsidP="00175DBE">
      <w:pPr>
        <w:pStyle w:val="ListParagraph"/>
        <w:numPr>
          <w:ilvl w:val="0"/>
          <w:numId w:val="5"/>
        </w:numPr>
        <w:spacing w:after="0"/>
        <w:ind w:hanging="720"/>
      </w:pPr>
      <w:r w:rsidRPr="00F0789D">
        <w:t xml:space="preserve">A copy of the </w:t>
      </w:r>
      <w:r w:rsidR="004640DA" w:rsidRPr="00F0789D">
        <w:t>r</w:t>
      </w:r>
      <w:r w:rsidR="00C5756E" w:rsidRPr="00F0789D">
        <w:t>espondent</w:t>
      </w:r>
      <w:r w:rsidRPr="00F0789D">
        <w:t>’s corporate organizational chart and a depiction of where th</w:t>
      </w:r>
      <w:r w:rsidR="002E7067" w:rsidRPr="00F0789D">
        <w:t xml:space="preserve">e </w:t>
      </w:r>
      <w:r w:rsidR="00EC6C06" w:rsidRPr="00F0789D">
        <w:t>Analytic Services</w:t>
      </w:r>
      <w:r w:rsidRPr="00F0789D">
        <w:t xml:space="preserve"> Project falls within the organizational structure; and</w:t>
      </w:r>
    </w:p>
    <w:p w14:paraId="7DEF93EE" w14:textId="77777777" w:rsidR="00923C74" w:rsidRPr="00F0789D" w:rsidRDefault="00923C74" w:rsidP="00175DBE">
      <w:pPr>
        <w:pStyle w:val="ListParagraph"/>
        <w:spacing w:after="0"/>
      </w:pPr>
    </w:p>
    <w:p w14:paraId="6F22885E" w14:textId="264ADB61" w:rsidR="00747524" w:rsidRPr="00F0789D" w:rsidRDefault="00747524" w:rsidP="00175DBE">
      <w:pPr>
        <w:pStyle w:val="ListParagraph"/>
        <w:numPr>
          <w:ilvl w:val="0"/>
          <w:numId w:val="5"/>
        </w:numPr>
        <w:spacing w:after="0"/>
        <w:ind w:hanging="720"/>
      </w:pPr>
      <w:r w:rsidRPr="00F0789D">
        <w:t xml:space="preserve">Background information of the corporation, its size, and resources </w:t>
      </w:r>
      <w:r w:rsidR="008D3011" w:rsidRPr="00F0789D">
        <w:t>which</w:t>
      </w:r>
      <w:r w:rsidRPr="00F0789D">
        <w:t xml:space="preserve"> shall include the following:</w:t>
      </w:r>
    </w:p>
    <w:p w14:paraId="20CECF9D" w14:textId="77777777" w:rsidR="00923C74" w:rsidRPr="00F0789D" w:rsidRDefault="00923C74" w:rsidP="00175DBE">
      <w:pPr>
        <w:pStyle w:val="ListParagraph"/>
        <w:spacing w:after="0"/>
      </w:pPr>
    </w:p>
    <w:p w14:paraId="1AD65DD6" w14:textId="0F42FD63" w:rsidR="00747524" w:rsidRPr="00F0789D" w:rsidRDefault="00747524" w:rsidP="00175DBE">
      <w:pPr>
        <w:pStyle w:val="ListParagraph"/>
        <w:numPr>
          <w:ilvl w:val="0"/>
          <w:numId w:val="6"/>
        </w:numPr>
        <w:spacing w:after="0"/>
        <w:ind w:left="1440" w:hanging="720"/>
      </w:pPr>
      <w:r w:rsidRPr="00F0789D">
        <w:t xml:space="preserve">Name of </w:t>
      </w:r>
      <w:r w:rsidR="004640DA" w:rsidRPr="00F0789D">
        <w:t>r</w:t>
      </w:r>
      <w:r w:rsidR="00C5756E" w:rsidRPr="00F0789D">
        <w:t>espondent</w:t>
      </w:r>
      <w:r w:rsidRPr="00F0789D">
        <w:t xml:space="preserve"> and any subcontractor(s);</w:t>
      </w:r>
    </w:p>
    <w:p w14:paraId="3B6F1CDF" w14:textId="77777777" w:rsidR="00923C74" w:rsidRPr="00F0789D" w:rsidRDefault="00923C74" w:rsidP="00175DBE">
      <w:pPr>
        <w:pStyle w:val="ListParagraph"/>
        <w:spacing w:after="0"/>
        <w:ind w:left="1440" w:hanging="720"/>
      </w:pPr>
    </w:p>
    <w:p w14:paraId="2CDA8C92" w14:textId="38FF766E" w:rsidR="00747524" w:rsidRPr="00F0789D" w:rsidRDefault="00747524" w:rsidP="00175DBE">
      <w:pPr>
        <w:pStyle w:val="ListParagraph"/>
        <w:numPr>
          <w:ilvl w:val="0"/>
          <w:numId w:val="6"/>
        </w:numPr>
        <w:spacing w:after="0"/>
        <w:ind w:left="1440" w:hanging="720"/>
      </w:pPr>
      <w:r w:rsidRPr="00F0789D">
        <w:t>Date established;</w:t>
      </w:r>
    </w:p>
    <w:p w14:paraId="702AFF49" w14:textId="77777777" w:rsidR="00923C74" w:rsidRPr="00F0789D" w:rsidRDefault="00923C74" w:rsidP="00175DBE">
      <w:pPr>
        <w:pStyle w:val="ListParagraph"/>
        <w:spacing w:after="0"/>
        <w:ind w:left="1440" w:hanging="720"/>
      </w:pPr>
    </w:p>
    <w:p w14:paraId="574F8EDC" w14:textId="30B378B8" w:rsidR="00747524" w:rsidRPr="00F0789D" w:rsidRDefault="00747524" w:rsidP="00175DBE">
      <w:pPr>
        <w:pStyle w:val="ListParagraph"/>
        <w:numPr>
          <w:ilvl w:val="0"/>
          <w:numId w:val="6"/>
        </w:numPr>
        <w:spacing w:after="0"/>
        <w:ind w:left="1440" w:hanging="720"/>
      </w:pPr>
      <w:r w:rsidRPr="00F0789D">
        <w:t>Ownership (public company, partnership, subsidiary, etc.);</w:t>
      </w:r>
    </w:p>
    <w:p w14:paraId="0FD3A54D" w14:textId="77777777" w:rsidR="00923C74" w:rsidRPr="00F0789D" w:rsidRDefault="00923C74" w:rsidP="00175DBE">
      <w:pPr>
        <w:pStyle w:val="ListParagraph"/>
        <w:spacing w:after="0"/>
        <w:ind w:left="1440" w:hanging="720"/>
      </w:pPr>
    </w:p>
    <w:p w14:paraId="22287540" w14:textId="3C90888F" w:rsidR="00747524" w:rsidRPr="00F0789D" w:rsidRDefault="00747524" w:rsidP="00175DBE">
      <w:pPr>
        <w:pStyle w:val="ListParagraph"/>
        <w:numPr>
          <w:ilvl w:val="0"/>
          <w:numId w:val="6"/>
        </w:numPr>
        <w:spacing w:after="0"/>
        <w:ind w:left="1440" w:hanging="720"/>
      </w:pPr>
      <w:r w:rsidRPr="00F0789D">
        <w:t>Corporation’s Federal Employer’s Identification Number (FEIN) and Florida Corporate Charter Number;</w:t>
      </w:r>
    </w:p>
    <w:p w14:paraId="5705CBC8" w14:textId="77777777" w:rsidR="00923C74" w:rsidRPr="00F0789D" w:rsidRDefault="00923C74" w:rsidP="00175DBE">
      <w:pPr>
        <w:pStyle w:val="ListParagraph"/>
        <w:spacing w:after="0"/>
        <w:ind w:left="1440" w:hanging="720"/>
      </w:pPr>
    </w:p>
    <w:p w14:paraId="0526DE3D" w14:textId="45793C29" w:rsidR="00747524" w:rsidRPr="00F0789D" w:rsidRDefault="00747524" w:rsidP="00175DBE">
      <w:pPr>
        <w:pStyle w:val="ListParagraph"/>
        <w:numPr>
          <w:ilvl w:val="0"/>
          <w:numId w:val="6"/>
        </w:numPr>
        <w:spacing w:after="0"/>
        <w:ind w:left="1440" w:hanging="720"/>
      </w:pPr>
      <w:r w:rsidRPr="00F0789D">
        <w:t>Corporation’s primary line of business; and</w:t>
      </w:r>
    </w:p>
    <w:p w14:paraId="662B50F3" w14:textId="77777777" w:rsidR="00923C74" w:rsidRPr="00F0789D" w:rsidRDefault="00923C74" w:rsidP="00175DBE">
      <w:pPr>
        <w:pStyle w:val="ListParagraph"/>
        <w:spacing w:after="0"/>
        <w:ind w:left="1440" w:hanging="720"/>
      </w:pPr>
    </w:p>
    <w:p w14:paraId="3F28704D" w14:textId="14679E29" w:rsidR="00747524" w:rsidRPr="00F0789D" w:rsidRDefault="00747524" w:rsidP="00175DBE">
      <w:pPr>
        <w:pStyle w:val="ListParagraph"/>
        <w:numPr>
          <w:ilvl w:val="0"/>
          <w:numId w:val="6"/>
        </w:numPr>
        <w:spacing w:after="0"/>
        <w:ind w:left="1440" w:hanging="720"/>
      </w:pPr>
      <w:r w:rsidRPr="00F0789D">
        <w:t>Total number of employees.</w:t>
      </w:r>
    </w:p>
    <w:p w14:paraId="0AC47C7E" w14:textId="77777777" w:rsidR="00175DBE" w:rsidRPr="00F0789D" w:rsidRDefault="00175DBE" w:rsidP="00175DBE">
      <w:pPr>
        <w:spacing w:after="0"/>
        <w:jc w:val="left"/>
        <w:rPr>
          <w:b/>
          <w:bCs/>
          <w:color w:val="000000"/>
        </w:rPr>
      </w:pPr>
    </w:p>
    <w:p w14:paraId="0B426449" w14:textId="7DFAA7F6" w:rsidR="00642683" w:rsidRPr="00F0789D" w:rsidRDefault="00747524" w:rsidP="00175DBE">
      <w:pPr>
        <w:spacing w:after="0"/>
        <w:jc w:val="left"/>
        <w:rPr>
          <w:b/>
          <w:bCs/>
          <w:color w:val="000000"/>
        </w:rPr>
      </w:pPr>
      <w:r w:rsidRPr="00F0789D">
        <w:rPr>
          <w:b/>
          <w:bCs/>
          <w:color w:val="000000"/>
        </w:rPr>
        <w:t>Attachments are limited to the following:</w:t>
      </w:r>
    </w:p>
    <w:p w14:paraId="140A7564" w14:textId="77777777" w:rsidR="000A5191" w:rsidRPr="00F0789D" w:rsidRDefault="000A5191" w:rsidP="00175DBE">
      <w:pPr>
        <w:spacing w:after="0"/>
        <w:jc w:val="left"/>
        <w:rPr>
          <w:b/>
          <w:bCs/>
          <w:color w:val="000000"/>
        </w:rPr>
      </w:pPr>
    </w:p>
    <w:p w14:paraId="71A6FB68" w14:textId="7AE3C82D" w:rsidR="00642683" w:rsidRPr="00F0789D" w:rsidRDefault="00747524" w:rsidP="00F0789D">
      <w:pPr>
        <w:pStyle w:val="ListParagraph"/>
        <w:numPr>
          <w:ilvl w:val="0"/>
          <w:numId w:val="19"/>
        </w:numPr>
        <w:spacing w:after="0"/>
        <w:ind w:left="720" w:hanging="720"/>
        <w:jc w:val="left"/>
        <w:rPr>
          <w:b/>
          <w:bCs/>
          <w:color w:val="000000"/>
        </w:rPr>
      </w:pPr>
      <w:r w:rsidRPr="00F0789D">
        <w:rPr>
          <w:bCs/>
          <w:color w:val="000000"/>
        </w:rPr>
        <w:t>Organizational char</w:t>
      </w:r>
      <w:r w:rsidR="00642683" w:rsidRPr="00F0789D">
        <w:rPr>
          <w:bCs/>
          <w:color w:val="000000"/>
        </w:rPr>
        <w:t>t of company and subsidiaries</w:t>
      </w:r>
      <w:r w:rsidR="000A5191" w:rsidRPr="00F0789D">
        <w:rPr>
          <w:bCs/>
          <w:color w:val="000000"/>
        </w:rPr>
        <w:t>; and</w:t>
      </w:r>
    </w:p>
    <w:p w14:paraId="51748D5E" w14:textId="77777777" w:rsidR="000A5191" w:rsidRPr="00F0789D" w:rsidRDefault="000A5191" w:rsidP="00F0789D">
      <w:pPr>
        <w:pStyle w:val="ListParagraph"/>
        <w:spacing w:after="0"/>
        <w:ind w:hanging="720"/>
        <w:jc w:val="left"/>
        <w:rPr>
          <w:b/>
          <w:bCs/>
          <w:color w:val="000000"/>
        </w:rPr>
      </w:pPr>
    </w:p>
    <w:p w14:paraId="0D68FEE9" w14:textId="62715A93" w:rsidR="00747524" w:rsidRPr="00F0789D" w:rsidRDefault="00747524" w:rsidP="00F0789D">
      <w:pPr>
        <w:pStyle w:val="ListParagraph"/>
        <w:numPr>
          <w:ilvl w:val="0"/>
          <w:numId w:val="19"/>
        </w:numPr>
        <w:spacing w:after="0"/>
        <w:ind w:left="720" w:hanging="720"/>
        <w:jc w:val="left"/>
        <w:rPr>
          <w:b/>
          <w:bCs/>
          <w:color w:val="000000"/>
        </w:rPr>
      </w:pPr>
      <w:r w:rsidRPr="00F0789D">
        <w:rPr>
          <w:bCs/>
          <w:color w:val="000000"/>
        </w:rPr>
        <w:t>List of physical locations</w:t>
      </w:r>
      <w:r w:rsidR="00642683" w:rsidRPr="00F0789D">
        <w:rPr>
          <w:bCs/>
          <w:color w:val="000000"/>
        </w:rPr>
        <w:t xml:space="preserve"> of company and subsidiaries</w:t>
      </w:r>
      <w:r w:rsidR="000A5191" w:rsidRPr="00F0789D">
        <w:rPr>
          <w:bCs/>
          <w:color w:val="000000"/>
        </w:rPr>
        <w:t>.</w:t>
      </w:r>
      <w:r w:rsidRPr="00F0789D">
        <w:rPr>
          <w:bCs/>
          <w:color w:val="000000"/>
        </w:rPr>
        <w:br/>
      </w:r>
    </w:p>
    <w:p w14:paraId="0BD2CBD8" w14:textId="30E2DE0F" w:rsidR="00C85689" w:rsidRPr="00F0789D" w:rsidRDefault="00C85689" w:rsidP="00175DBE">
      <w:pPr>
        <w:spacing w:after="0"/>
        <w:jc w:val="left"/>
        <w:rPr>
          <w:b/>
          <w:bCs/>
          <w:color w:val="000000"/>
        </w:rPr>
      </w:pPr>
      <w:r w:rsidRPr="00F0789D">
        <w:rPr>
          <w:b/>
          <w:bCs/>
        </w:rPr>
        <w:t xml:space="preserve">Score: </w:t>
      </w:r>
      <w:r w:rsidRPr="00F0789D">
        <w:rPr>
          <w:b/>
        </w:rPr>
        <w:t>No points will be awarded for the Organizational and Structure History.</w:t>
      </w:r>
    </w:p>
    <w:p w14:paraId="491A2F56" w14:textId="77777777" w:rsidR="000A5191" w:rsidRPr="00F0789D" w:rsidRDefault="000A5191" w:rsidP="00175DBE">
      <w:pPr>
        <w:spacing w:after="0"/>
        <w:jc w:val="left"/>
        <w:rPr>
          <w:b/>
          <w:bCs/>
          <w:color w:val="000000"/>
        </w:rPr>
      </w:pPr>
    </w:p>
    <w:p w14:paraId="19E1E8DE" w14:textId="52A3E260" w:rsidR="000A5191" w:rsidRPr="00F0789D" w:rsidRDefault="000A5191" w:rsidP="000A5191">
      <w:pPr>
        <w:spacing w:after="0"/>
        <w:jc w:val="center"/>
        <w:rPr>
          <w:b/>
        </w:rPr>
      </w:pPr>
      <w:r w:rsidRPr="00F0789D">
        <w:rPr>
          <w:b/>
        </w:rPr>
        <w:br w:type="page"/>
      </w:r>
    </w:p>
    <w:p w14:paraId="3256977D" w14:textId="3010DC97" w:rsidR="00CA5096" w:rsidRPr="00860487" w:rsidRDefault="00CA5096" w:rsidP="00175DBE">
      <w:pPr>
        <w:pStyle w:val="Heading1"/>
        <w:spacing w:after="0"/>
        <w:rPr>
          <w:u w:val="none"/>
        </w:rPr>
      </w:pPr>
      <w:bookmarkStart w:id="6" w:name="_Ref536016719"/>
      <w:r w:rsidRPr="00860487">
        <w:rPr>
          <w:u w:val="none"/>
        </w:rPr>
        <w:lastRenderedPageBreak/>
        <w:t xml:space="preserve">SRC# </w:t>
      </w:r>
      <w:bookmarkEnd w:id="6"/>
      <w:r w:rsidR="007771B8" w:rsidRPr="00860487">
        <w:rPr>
          <w:iCs/>
          <w:u w:val="none"/>
        </w:rPr>
        <w:t>6</w:t>
      </w:r>
      <w:r w:rsidRPr="00860487">
        <w:rPr>
          <w:u w:val="none"/>
        </w:rPr>
        <w:t xml:space="preserve">: </w:t>
      </w:r>
      <w:bookmarkStart w:id="7" w:name="_Ref536017394"/>
      <w:r w:rsidRPr="00860487">
        <w:rPr>
          <w:u w:val="none"/>
        </w:rPr>
        <w:t>Vendor Qualifications</w:t>
      </w:r>
      <w:bookmarkEnd w:id="7"/>
    </w:p>
    <w:p w14:paraId="50127C3A" w14:textId="77777777" w:rsidR="000A5191" w:rsidRPr="00F0789D" w:rsidRDefault="000A5191" w:rsidP="00175DBE">
      <w:pPr>
        <w:spacing w:after="0"/>
        <w:rPr>
          <w:color w:val="000000"/>
        </w:rPr>
      </w:pPr>
    </w:p>
    <w:p w14:paraId="4BD5F540" w14:textId="46A8B1ED" w:rsidR="009E4042" w:rsidRPr="00F0789D" w:rsidRDefault="00747524" w:rsidP="00175DBE">
      <w:pPr>
        <w:spacing w:after="0"/>
      </w:pPr>
      <w:r w:rsidRPr="00F0789D">
        <w:rPr>
          <w:color w:val="000000"/>
        </w:rPr>
        <w:t xml:space="preserve">The </w:t>
      </w:r>
      <w:r w:rsidR="004640DA" w:rsidRPr="00F0789D">
        <w:rPr>
          <w:color w:val="000000"/>
        </w:rPr>
        <w:t>r</w:t>
      </w:r>
      <w:r w:rsidR="00C5756E" w:rsidRPr="00F0789D">
        <w:rPr>
          <w:color w:val="000000"/>
        </w:rPr>
        <w:t>espondent</w:t>
      </w:r>
      <w:r w:rsidRPr="00F0789D">
        <w:rPr>
          <w:color w:val="000000"/>
        </w:rPr>
        <w:t xml:space="preserve"> shall demonstrate its capability to provide the services described in </w:t>
      </w:r>
      <w:r w:rsidR="00291332" w:rsidRPr="00F0789D">
        <w:rPr>
          <w:b/>
        </w:rPr>
        <w:t xml:space="preserve">Attachment B, </w:t>
      </w:r>
      <w:r w:rsidR="00291332" w:rsidRPr="00F0789D">
        <w:t>Scope of Services,</w:t>
      </w:r>
      <w:r w:rsidR="00291332" w:rsidRPr="00F0789D">
        <w:rPr>
          <w:b/>
        </w:rPr>
        <w:t xml:space="preserve"> </w:t>
      </w:r>
      <w:r w:rsidRPr="00F0789D">
        <w:rPr>
          <w:color w:val="000000"/>
        </w:rPr>
        <w:t xml:space="preserve">by describing its </w:t>
      </w:r>
      <w:r w:rsidR="009E4042" w:rsidRPr="00F0789D">
        <w:rPr>
          <w:color w:val="000000"/>
        </w:rPr>
        <w:t>relevant experience</w:t>
      </w:r>
      <w:r w:rsidR="00D165EF" w:rsidRPr="00F0789D">
        <w:rPr>
          <w:color w:val="000000"/>
        </w:rPr>
        <w:t xml:space="preserve"> </w:t>
      </w:r>
      <w:r w:rsidRPr="00F0789D">
        <w:rPr>
          <w:color w:val="000000"/>
        </w:rPr>
        <w:t xml:space="preserve">in providing services </w:t>
      </w:r>
      <w:r w:rsidR="009A1C98" w:rsidRPr="00F0789D">
        <w:rPr>
          <w:color w:val="000000"/>
        </w:rPr>
        <w:t>of the</w:t>
      </w:r>
      <w:r w:rsidRPr="00F0789D">
        <w:rPr>
          <w:color w:val="000000"/>
        </w:rPr>
        <w:t xml:space="preserve"> nature </w:t>
      </w:r>
      <w:r w:rsidR="009A1C98" w:rsidRPr="00F0789D">
        <w:rPr>
          <w:color w:val="000000"/>
        </w:rPr>
        <w:t>as described below</w:t>
      </w:r>
      <w:r w:rsidRPr="00F0789D">
        <w:t xml:space="preserve">. Details of corporate experience (including subcontractors’ capabilities) shall </w:t>
      </w:r>
      <w:r w:rsidR="005539E1" w:rsidRPr="00F0789D">
        <w:t>describe</w:t>
      </w:r>
      <w:r w:rsidRPr="00F0789D">
        <w:t xml:space="preserve"> all contracts related to </w:t>
      </w:r>
      <w:r w:rsidR="000A5191" w:rsidRPr="00F0789D">
        <w:rPr>
          <w:b/>
        </w:rPr>
        <w:t xml:space="preserve">Attachment B, </w:t>
      </w:r>
      <w:r w:rsidRPr="00F0789D">
        <w:t>Scope of Services</w:t>
      </w:r>
      <w:r w:rsidR="000A5191" w:rsidRPr="00F0789D">
        <w:t>,</w:t>
      </w:r>
      <w:r w:rsidRPr="00F0789D">
        <w:t xml:space="preserve"> in this solicitation within the last </w:t>
      </w:r>
      <w:r w:rsidR="00642683" w:rsidRPr="00F0789D">
        <w:t>five</w:t>
      </w:r>
      <w:r w:rsidRPr="00F0789D">
        <w:t xml:space="preserve"> (</w:t>
      </w:r>
      <w:r w:rsidR="00642683" w:rsidRPr="00F0789D">
        <w:t>5</w:t>
      </w:r>
      <w:r w:rsidRPr="00F0789D">
        <w:t>) years</w:t>
      </w:r>
      <w:r w:rsidR="00EB2D88" w:rsidRPr="00F0789D">
        <w:t>, from the date of solicitation issuance,</w:t>
      </w:r>
      <w:r w:rsidRPr="00F0789D">
        <w:t xml:space="preserve"> </w:t>
      </w:r>
      <w:r w:rsidR="00EB2D88" w:rsidRPr="00F0789D">
        <w:t xml:space="preserve">as specified in </w:t>
      </w:r>
      <w:r w:rsidR="00EB2D88" w:rsidRPr="00F0789D">
        <w:rPr>
          <w:b/>
        </w:rPr>
        <w:t xml:space="preserve">Attachment A, </w:t>
      </w:r>
      <w:r w:rsidR="00EB2D88" w:rsidRPr="00F0789D">
        <w:t xml:space="preserve">Instructions and Special Conditions, </w:t>
      </w:r>
      <w:r w:rsidR="00EB2D88" w:rsidRPr="00F0789D">
        <w:rPr>
          <w:b/>
        </w:rPr>
        <w:t>Section A.1.,</w:t>
      </w:r>
      <w:r w:rsidR="00EB2D88" w:rsidRPr="00F0789D">
        <w:t xml:space="preserve"> Instructions, </w:t>
      </w:r>
      <w:r w:rsidR="00EB2D88" w:rsidRPr="00F0789D">
        <w:rPr>
          <w:b/>
        </w:rPr>
        <w:t>Sub-Section A.,</w:t>
      </w:r>
      <w:r w:rsidR="00EB2D88" w:rsidRPr="00F0789D">
        <w:t xml:space="preserve"> Overview, </w:t>
      </w:r>
      <w:r w:rsidR="00EB2D88" w:rsidRPr="00F0789D">
        <w:rPr>
          <w:b/>
        </w:rPr>
        <w:t>Item 4.,</w:t>
      </w:r>
      <w:r w:rsidR="00EB2D88" w:rsidRPr="00F0789D">
        <w:t xml:space="preserve"> Date of Issuance, </w:t>
      </w:r>
      <w:r w:rsidRPr="00F0789D">
        <w:t>and shall cover</w:t>
      </w:r>
      <w:r w:rsidR="009A1C98" w:rsidRPr="00F0789D">
        <w:t xml:space="preserve"> r</w:t>
      </w:r>
      <w:r w:rsidR="009E4042" w:rsidRPr="00F0789D">
        <w:t>elevant experience with</w:t>
      </w:r>
      <w:r w:rsidR="00EB2D88" w:rsidRPr="00F0789D">
        <w:t>:</w:t>
      </w:r>
    </w:p>
    <w:p w14:paraId="0C1DB100" w14:textId="77777777" w:rsidR="00EB2D88" w:rsidRPr="00F0789D" w:rsidRDefault="00EB2D88" w:rsidP="00175DBE">
      <w:pPr>
        <w:spacing w:after="0"/>
      </w:pPr>
    </w:p>
    <w:p w14:paraId="661CCCBF" w14:textId="77777777" w:rsidR="00752086" w:rsidRDefault="009A1C98" w:rsidP="00EB2D88">
      <w:pPr>
        <w:numPr>
          <w:ilvl w:val="1"/>
          <w:numId w:val="23"/>
        </w:numPr>
        <w:autoSpaceDE w:val="0"/>
        <w:autoSpaceDN w:val="0"/>
        <w:adjustRightInd w:val="0"/>
        <w:spacing w:after="0"/>
        <w:ind w:left="720" w:hanging="720"/>
        <w:rPr>
          <w:color w:val="000000"/>
        </w:rPr>
      </w:pPr>
      <w:r w:rsidRPr="00F0789D">
        <w:rPr>
          <w:color w:val="000000"/>
        </w:rPr>
        <w:t xml:space="preserve">Providing medical and pharmacy claims and enrollment data </w:t>
      </w:r>
      <w:r w:rsidR="00432CB3" w:rsidRPr="00F0789D">
        <w:rPr>
          <w:color w:val="000000"/>
        </w:rPr>
        <w:t>a</w:t>
      </w:r>
      <w:r w:rsidR="00EC6C06" w:rsidRPr="00F0789D">
        <w:rPr>
          <w:color w:val="000000"/>
        </w:rPr>
        <w:t xml:space="preserve">nalytics </w:t>
      </w:r>
      <w:r w:rsidRPr="00F0789D">
        <w:rPr>
          <w:color w:val="000000"/>
        </w:rPr>
        <w:t xml:space="preserve">that </w:t>
      </w:r>
      <w:r w:rsidR="00432CB3" w:rsidRPr="00F0789D">
        <w:rPr>
          <w:color w:val="000000"/>
        </w:rPr>
        <w:t xml:space="preserve">are </w:t>
      </w:r>
      <w:r w:rsidRPr="00F0789D">
        <w:rPr>
          <w:color w:val="000000"/>
        </w:rPr>
        <w:t>scalable to accommodate a variety of user levels and types, hosted in a secure environment</w:t>
      </w:r>
      <w:r w:rsidR="00752086">
        <w:rPr>
          <w:color w:val="000000"/>
        </w:rPr>
        <w:t>;</w:t>
      </w:r>
    </w:p>
    <w:p w14:paraId="3F50E513" w14:textId="3CE2DBF3" w:rsidR="00752086" w:rsidRDefault="0074493F" w:rsidP="00256962">
      <w:pPr>
        <w:autoSpaceDE w:val="0"/>
        <w:autoSpaceDN w:val="0"/>
        <w:adjustRightInd w:val="0"/>
        <w:spacing w:after="0"/>
        <w:ind w:left="720"/>
        <w:rPr>
          <w:color w:val="000000"/>
        </w:rPr>
      </w:pPr>
      <w:r>
        <w:rPr>
          <w:color w:val="000000"/>
        </w:rPr>
        <w:t xml:space="preserve"> </w:t>
      </w:r>
    </w:p>
    <w:p w14:paraId="0349CBAA" w14:textId="10D5EF36" w:rsidR="009A1C98" w:rsidRPr="00F0789D" w:rsidRDefault="00752086" w:rsidP="00EB2D88">
      <w:pPr>
        <w:numPr>
          <w:ilvl w:val="1"/>
          <w:numId w:val="23"/>
        </w:numPr>
        <w:autoSpaceDE w:val="0"/>
        <w:autoSpaceDN w:val="0"/>
        <w:adjustRightInd w:val="0"/>
        <w:spacing w:after="0"/>
        <w:ind w:left="720" w:hanging="720"/>
        <w:rPr>
          <w:color w:val="000000"/>
        </w:rPr>
      </w:pPr>
      <w:r>
        <w:rPr>
          <w:color w:val="000000"/>
        </w:rPr>
        <w:t>Working with data in</w:t>
      </w:r>
      <w:r w:rsidR="0074493F">
        <w:rPr>
          <w:color w:val="000000"/>
        </w:rPr>
        <w:t xml:space="preserve"> the National Opinion Research Center’s data enclave or a similar </w:t>
      </w:r>
      <w:r w:rsidR="003E63D0">
        <w:rPr>
          <w:color w:val="000000"/>
        </w:rPr>
        <w:t xml:space="preserve">enclave </w:t>
      </w:r>
      <w:r w:rsidR="0074493F">
        <w:rPr>
          <w:color w:val="000000"/>
        </w:rPr>
        <w:t>environment. The respondent’s narrative must detail the restrictive requirements of the environment; and</w:t>
      </w:r>
      <w:r w:rsidR="003E63D0">
        <w:rPr>
          <w:color w:val="000000"/>
        </w:rPr>
        <w:t xml:space="preserve"> must note</w:t>
      </w:r>
      <w:r w:rsidR="0074493F">
        <w:rPr>
          <w:color w:val="000000"/>
        </w:rPr>
        <w:t xml:space="preserve"> how </w:t>
      </w:r>
      <w:r w:rsidR="003E63D0">
        <w:rPr>
          <w:color w:val="000000"/>
        </w:rPr>
        <w:t xml:space="preserve">the respondent </w:t>
      </w:r>
      <w:r w:rsidR="0074493F">
        <w:rPr>
          <w:color w:val="000000"/>
        </w:rPr>
        <w:t xml:space="preserve">accommodated </w:t>
      </w:r>
      <w:r w:rsidR="003E63D0">
        <w:rPr>
          <w:color w:val="000000"/>
        </w:rPr>
        <w:t>restrictions on data access and data release;</w:t>
      </w:r>
    </w:p>
    <w:p w14:paraId="4FC6B46E" w14:textId="77777777" w:rsidR="00EB2D88" w:rsidRPr="00F0789D" w:rsidRDefault="00EB2D88" w:rsidP="00EB2D88">
      <w:pPr>
        <w:autoSpaceDE w:val="0"/>
        <w:autoSpaceDN w:val="0"/>
        <w:adjustRightInd w:val="0"/>
        <w:spacing w:after="0"/>
        <w:ind w:left="720"/>
        <w:rPr>
          <w:color w:val="000000"/>
        </w:rPr>
      </w:pPr>
    </w:p>
    <w:p w14:paraId="28E45ACA" w14:textId="6A1C03B2" w:rsidR="009A1C98" w:rsidRPr="00F0789D" w:rsidRDefault="009A1C98" w:rsidP="00EB2D88">
      <w:pPr>
        <w:numPr>
          <w:ilvl w:val="1"/>
          <w:numId w:val="23"/>
        </w:numPr>
        <w:autoSpaceDE w:val="0"/>
        <w:autoSpaceDN w:val="0"/>
        <w:adjustRightInd w:val="0"/>
        <w:spacing w:after="0"/>
        <w:ind w:left="720" w:hanging="720"/>
        <w:rPr>
          <w:color w:val="000000"/>
        </w:rPr>
      </w:pPr>
      <w:r w:rsidRPr="00F0789D">
        <w:rPr>
          <w:color w:val="000000"/>
        </w:rPr>
        <w:t xml:space="preserve">Developing aggregate level health data </w:t>
      </w:r>
      <w:r w:rsidR="00EC6C06" w:rsidRPr="00F0789D">
        <w:rPr>
          <w:color w:val="000000"/>
        </w:rPr>
        <w:t xml:space="preserve">tables and visualizations </w:t>
      </w:r>
      <w:r w:rsidRPr="00F0789D">
        <w:rPr>
          <w:color w:val="000000"/>
        </w:rPr>
        <w:t>using standardized health care metrics, measures, and groupings;</w:t>
      </w:r>
    </w:p>
    <w:p w14:paraId="737806B3" w14:textId="77777777" w:rsidR="00EB2D88" w:rsidRPr="00F0789D" w:rsidRDefault="00EB2D88" w:rsidP="00EB2D88">
      <w:pPr>
        <w:autoSpaceDE w:val="0"/>
        <w:autoSpaceDN w:val="0"/>
        <w:adjustRightInd w:val="0"/>
        <w:spacing w:after="0"/>
        <w:ind w:left="720"/>
        <w:rPr>
          <w:color w:val="000000"/>
        </w:rPr>
      </w:pPr>
    </w:p>
    <w:p w14:paraId="36899B3A" w14:textId="7F4A380F" w:rsidR="009A1C98" w:rsidRPr="00F0789D" w:rsidRDefault="009A1C98" w:rsidP="00EB2D88">
      <w:pPr>
        <w:numPr>
          <w:ilvl w:val="1"/>
          <w:numId w:val="23"/>
        </w:numPr>
        <w:autoSpaceDE w:val="0"/>
        <w:autoSpaceDN w:val="0"/>
        <w:adjustRightInd w:val="0"/>
        <w:spacing w:after="0"/>
        <w:ind w:left="720" w:hanging="720"/>
        <w:rPr>
          <w:color w:val="000000"/>
        </w:rPr>
      </w:pPr>
      <w:r w:rsidRPr="00F0789D">
        <w:rPr>
          <w:color w:val="000000"/>
        </w:rPr>
        <w:t>Developing and/or providing technical assistance for the development, testing, and validation of custom metrics or measures;</w:t>
      </w:r>
      <w:r w:rsidR="00EB2D88" w:rsidRPr="00F0789D">
        <w:rPr>
          <w:color w:val="000000"/>
        </w:rPr>
        <w:t xml:space="preserve"> and</w:t>
      </w:r>
    </w:p>
    <w:p w14:paraId="1FBB3B14" w14:textId="77777777" w:rsidR="00EB2D88" w:rsidRPr="00F0789D" w:rsidRDefault="00EB2D88" w:rsidP="00EB2D88">
      <w:pPr>
        <w:autoSpaceDE w:val="0"/>
        <w:autoSpaceDN w:val="0"/>
        <w:adjustRightInd w:val="0"/>
        <w:spacing w:after="0"/>
        <w:ind w:left="720"/>
        <w:rPr>
          <w:b/>
        </w:rPr>
      </w:pPr>
    </w:p>
    <w:p w14:paraId="234071B0" w14:textId="63AB745B" w:rsidR="009A1C98" w:rsidRPr="00F0789D" w:rsidRDefault="009A1C98" w:rsidP="00EB2D88">
      <w:pPr>
        <w:numPr>
          <w:ilvl w:val="1"/>
          <w:numId w:val="23"/>
        </w:numPr>
        <w:autoSpaceDE w:val="0"/>
        <w:autoSpaceDN w:val="0"/>
        <w:adjustRightInd w:val="0"/>
        <w:spacing w:after="0"/>
        <w:ind w:left="720" w:hanging="720"/>
        <w:rPr>
          <w:b/>
        </w:rPr>
      </w:pPr>
      <w:r w:rsidRPr="00F0789D">
        <w:rPr>
          <w:color w:val="000000"/>
        </w:rPr>
        <w:t xml:space="preserve">Developing and providing data </w:t>
      </w:r>
      <w:r w:rsidR="00EC6C06" w:rsidRPr="00F0789D">
        <w:rPr>
          <w:color w:val="000000"/>
        </w:rPr>
        <w:t>tables and visualizations,</w:t>
      </w:r>
      <w:r w:rsidRPr="00F0789D">
        <w:rPr>
          <w:color w:val="000000"/>
        </w:rPr>
        <w:t xml:space="preserve"> and outputs that are compliant with State and Federal laws, rules, and regulations including but not limited to the Health Insurance Portability and Accountability Act (HIPAA) and applicable antitrust regulations</w:t>
      </w:r>
      <w:r w:rsidR="00EB2D88" w:rsidRPr="00F0789D">
        <w:rPr>
          <w:color w:val="000000"/>
        </w:rPr>
        <w:t>.</w:t>
      </w:r>
      <w:r w:rsidRPr="00F0789D">
        <w:rPr>
          <w:b/>
        </w:rPr>
        <w:t xml:space="preserve"> </w:t>
      </w:r>
    </w:p>
    <w:p w14:paraId="7190BCE3" w14:textId="77777777" w:rsidR="00EB2D88" w:rsidRPr="00F0789D" w:rsidRDefault="00EB2D88" w:rsidP="00EB2D88">
      <w:pPr>
        <w:autoSpaceDE w:val="0"/>
        <w:autoSpaceDN w:val="0"/>
        <w:adjustRightInd w:val="0"/>
        <w:spacing w:after="0"/>
        <w:ind w:left="720"/>
        <w:rPr>
          <w:b/>
        </w:rPr>
      </w:pPr>
    </w:p>
    <w:p w14:paraId="1B7B622D" w14:textId="439BBC06" w:rsidR="00747524" w:rsidRPr="00F0789D" w:rsidRDefault="00747524" w:rsidP="00175DBE">
      <w:pPr>
        <w:spacing w:after="0"/>
        <w:rPr>
          <w:b/>
        </w:rPr>
      </w:pPr>
      <w:r w:rsidRPr="00F0789D">
        <w:rPr>
          <w:b/>
        </w:rPr>
        <w:t>Response:</w:t>
      </w:r>
    </w:p>
    <w:p w14:paraId="4888FA69" w14:textId="77777777" w:rsidR="00EB2D88" w:rsidRPr="00F0789D" w:rsidRDefault="00EB2D88" w:rsidP="00175DBE">
      <w:pPr>
        <w:spacing w:after="0"/>
        <w:rPr>
          <w:b/>
        </w:rPr>
      </w:pPr>
    </w:p>
    <w:p w14:paraId="67720EBE" w14:textId="49FB6BE1" w:rsidR="00747524" w:rsidRPr="00F0789D" w:rsidRDefault="00747524"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008425F1" w:rsidRPr="00F0789D">
        <w:rPr>
          <w:noProof/>
        </w:rPr>
        <w:t> </w:t>
      </w:r>
      <w:r w:rsidR="008425F1" w:rsidRPr="00F0789D">
        <w:rPr>
          <w:noProof/>
        </w:rPr>
        <w:t> </w:t>
      </w:r>
      <w:r w:rsidR="008425F1" w:rsidRPr="00F0789D">
        <w:rPr>
          <w:noProof/>
        </w:rPr>
        <w:t> </w:t>
      </w:r>
      <w:r w:rsidR="008425F1" w:rsidRPr="00F0789D">
        <w:rPr>
          <w:noProof/>
        </w:rPr>
        <w:t> </w:t>
      </w:r>
      <w:r w:rsidR="008425F1" w:rsidRPr="00F0789D">
        <w:rPr>
          <w:noProof/>
        </w:rPr>
        <w:t> </w:t>
      </w:r>
      <w:r w:rsidRPr="00F0789D">
        <w:fldChar w:fldCharType="end"/>
      </w:r>
    </w:p>
    <w:p w14:paraId="4D66797E" w14:textId="77777777" w:rsidR="00EB2D88" w:rsidRPr="00F0789D" w:rsidRDefault="00EB2D88" w:rsidP="00175DBE">
      <w:pPr>
        <w:spacing w:after="0"/>
      </w:pPr>
    </w:p>
    <w:p w14:paraId="5632D0EE" w14:textId="1A2278FE" w:rsidR="00097892" w:rsidRDefault="00097892" w:rsidP="00175DBE">
      <w:pPr>
        <w:pStyle w:val="Heading3"/>
        <w:spacing w:after="0"/>
        <w:rPr>
          <w:i w:val="0"/>
        </w:rPr>
      </w:pPr>
    </w:p>
    <w:p w14:paraId="1DAC8A48" w14:textId="071315C6" w:rsidR="00747524" w:rsidRPr="00F0789D" w:rsidRDefault="0045634C" w:rsidP="00175DBE">
      <w:pPr>
        <w:pStyle w:val="Heading3"/>
        <w:spacing w:after="0"/>
        <w:rPr>
          <w:i w:val="0"/>
        </w:rPr>
      </w:pPr>
      <w:r w:rsidRPr="00F0789D">
        <w:rPr>
          <w:i w:val="0"/>
        </w:rPr>
        <w:fldChar w:fldCharType="begin"/>
      </w:r>
      <w:r w:rsidRPr="00F0789D">
        <w:rPr>
          <w:i w:val="0"/>
        </w:rPr>
        <w:instrText xml:space="preserve"> REF _Ref536016719 \h  \* MERGEFORMAT </w:instrText>
      </w:r>
      <w:r w:rsidRPr="00F0789D">
        <w:rPr>
          <w:i w:val="0"/>
        </w:rPr>
      </w:r>
      <w:r w:rsidRPr="00F0789D">
        <w:rPr>
          <w:i w:val="0"/>
        </w:rPr>
        <w:fldChar w:fldCharType="separate"/>
      </w:r>
      <w:r w:rsidR="00FD672C" w:rsidRPr="00FD672C">
        <w:rPr>
          <w:i w:val="0"/>
        </w:rPr>
        <w:t>SRC#</w:t>
      </w:r>
      <w:r w:rsidR="00097892">
        <w:rPr>
          <w:i w:val="0"/>
        </w:rPr>
        <w:t>6</w:t>
      </w:r>
      <w:r w:rsidR="00FD672C" w:rsidRPr="00FD672C">
        <w:rPr>
          <w:i w:val="0"/>
        </w:rPr>
        <w:t xml:space="preserve"> </w:t>
      </w:r>
      <w:r w:rsidRPr="00F0789D">
        <w:rPr>
          <w:i w:val="0"/>
        </w:rPr>
        <w:fldChar w:fldCharType="end"/>
      </w:r>
      <w:r w:rsidRPr="00F0789D">
        <w:rPr>
          <w:i w:val="0"/>
        </w:rPr>
        <w:t xml:space="preserve"> </w:t>
      </w:r>
      <w:r w:rsidR="00747524" w:rsidRPr="00F0789D">
        <w:rPr>
          <w:i w:val="0"/>
        </w:rPr>
        <w:t xml:space="preserve">Evaluation Criteria:  </w:t>
      </w:r>
    </w:p>
    <w:p w14:paraId="61876E10" w14:textId="77777777" w:rsidR="00EB2D88" w:rsidRPr="00F0789D" w:rsidRDefault="00EB2D88" w:rsidP="00EB2D88"/>
    <w:p w14:paraId="7F41BE46" w14:textId="6B397A38" w:rsidR="00747524" w:rsidRPr="00F0789D" w:rsidRDefault="00747524" w:rsidP="00EB2D88">
      <w:pPr>
        <w:pStyle w:val="ListParagraph"/>
        <w:numPr>
          <w:ilvl w:val="0"/>
          <w:numId w:val="12"/>
        </w:numPr>
        <w:spacing w:after="0"/>
        <w:ind w:hanging="720"/>
      </w:pPr>
      <w:r w:rsidRPr="00F0789D">
        <w:t xml:space="preserve">The adequacy of the </w:t>
      </w:r>
      <w:r w:rsidR="004640DA" w:rsidRPr="00F0789D">
        <w:t>r</w:t>
      </w:r>
      <w:r w:rsidR="00C5756E" w:rsidRPr="00F0789D">
        <w:t>espondent</w:t>
      </w:r>
      <w:r w:rsidRPr="00F0789D">
        <w:t>’s capability and approach to meet</w:t>
      </w:r>
      <w:r w:rsidR="00F7255F" w:rsidRPr="00F0789D">
        <w:t>ing</w:t>
      </w:r>
      <w:r w:rsidRPr="00F0789D">
        <w:t xml:space="preserve"> the </w:t>
      </w:r>
      <w:r w:rsidR="00432CB3" w:rsidRPr="00F0789D">
        <w:t>r</w:t>
      </w:r>
      <w:r w:rsidRPr="00F0789D">
        <w:t>equirements described in</w:t>
      </w:r>
      <w:r w:rsidRPr="00F0789D">
        <w:rPr>
          <w:color w:val="000000"/>
        </w:rPr>
        <w:t xml:space="preserve"> this solicitation</w:t>
      </w:r>
      <w:r w:rsidRPr="00F0789D">
        <w:t>, based on the</w:t>
      </w:r>
      <w:r w:rsidRPr="00F0789D">
        <w:rPr>
          <w:iCs/>
          <w:color w:val="000000"/>
        </w:rPr>
        <w:t xml:space="preserve"> </w:t>
      </w:r>
      <w:r w:rsidR="0052661C" w:rsidRPr="00F0789D">
        <w:rPr>
          <w:iCs/>
          <w:color w:val="000000"/>
        </w:rPr>
        <w:t xml:space="preserve">relative </w:t>
      </w:r>
      <w:r w:rsidRPr="00F0789D">
        <w:rPr>
          <w:iCs/>
          <w:color w:val="000000"/>
        </w:rPr>
        <w:t xml:space="preserve">experience in the performance of current or previous </w:t>
      </w:r>
      <w:r w:rsidR="00EB2D88" w:rsidRPr="00F0789D">
        <w:rPr>
          <w:iCs/>
          <w:color w:val="000000"/>
        </w:rPr>
        <w:t>c</w:t>
      </w:r>
      <w:r w:rsidRPr="00F0789D">
        <w:rPr>
          <w:iCs/>
          <w:color w:val="000000"/>
        </w:rPr>
        <w:t xml:space="preserve">ontracts for which it is/was the lead Vendor </w:t>
      </w:r>
      <w:r w:rsidR="00EB2D88" w:rsidRPr="00F0789D">
        <w:t xml:space="preserve">during </w:t>
      </w:r>
      <w:r w:rsidRPr="00F0789D">
        <w:t xml:space="preserve">the past </w:t>
      </w:r>
      <w:r w:rsidR="00642683" w:rsidRPr="00F0789D">
        <w:t>five</w:t>
      </w:r>
      <w:r w:rsidRPr="00F0789D">
        <w:t xml:space="preserve"> (</w:t>
      </w:r>
      <w:r w:rsidR="00642683" w:rsidRPr="00F0789D">
        <w:t>5</w:t>
      </w:r>
      <w:r w:rsidR="009A1C98" w:rsidRPr="00F0789D">
        <w:t>) years</w:t>
      </w:r>
      <w:r w:rsidR="00EB2D88" w:rsidRPr="00F0789D">
        <w:t>, from the date of solicitation issuance, as specified in</w:t>
      </w:r>
      <w:r w:rsidR="00EB2D88" w:rsidRPr="00F0789D">
        <w:rPr>
          <w:b/>
        </w:rPr>
        <w:t xml:space="preserve"> Attachment A,</w:t>
      </w:r>
      <w:r w:rsidR="00EB2D88" w:rsidRPr="00F0789D">
        <w:t xml:space="preserve"> Instructions and Special Conditions, </w:t>
      </w:r>
      <w:r w:rsidR="00EB2D88" w:rsidRPr="00F0789D">
        <w:rPr>
          <w:b/>
        </w:rPr>
        <w:t xml:space="preserve">Section A.1., </w:t>
      </w:r>
      <w:r w:rsidR="00EB2D88" w:rsidRPr="00F0789D">
        <w:t xml:space="preserve">Instructions, </w:t>
      </w:r>
      <w:r w:rsidR="00EB2D88" w:rsidRPr="00F0789D">
        <w:rPr>
          <w:b/>
        </w:rPr>
        <w:t>Sub-Section A.,</w:t>
      </w:r>
      <w:r w:rsidR="00EB2D88" w:rsidRPr="00F0789D">
        <w:t xml:space="preserve"> Overview, </w:t>
      </w:r>
      <w:r w:rsidR="00EB2D88" w:rsidRPr="00F0789D">
        <w:rPr>
          <w:b/>
        </w:rPr>
        <w:t xml:space="preserve">Item 4., </w:t>
      </w:r>
      <w:r w:rsidR="00EB2D88" w:rsidRPr="00F0789D">
        <w:t>Date of Issuance</w:t>
      </w:r>
      <w:r w:rsidRPr="00F0789D">
        <w:t>.</w:t>
      </w:r>
    </w:p>
    <w:p w14:paraId="50FCB3EB" w14:textId="77777777" w:rsidR="00EB2D88" w:rsidRPr="00F0789D" w:rsidRDefault="00EB2D88" w:rsidP="00EB2D88">
      <w:pPr>
        <w:pStyle w:val="ListParagraph"/>
        <w:spacing w:after="0"/>
      </w:pPr>
    </w:p>
    <w:p w14:paraId="42DEE4F7" w14:textId="17129727" w:rsidR="00742502" w:rsidRPr="00F0789D" w:rsidRDefault="00742502" w:rsidP="00EB2D88">
      <w:pPr>
        <w:pStyle w:val="ListParagraph"/>
        <w:numPr>
          <w:ilvl w:val="0"/>
          <w:numId w:val="12"/>
        </w:numPr>
        <w:spacing w:after="0"/>
        <w:ind w:hanging="720"/>
      </w:pPr>
      <w:r w:rsidRPr="00F0789D">
        <w:t xml:space="preserve">The adequacy of the </w:t>
      </w:r>
      <w:r w:rsidR="005B01C1" w:rsidRPr="00F0789D">
        <w:t>r</w:t>
      </w:r>
      <w:r w:rsidR="00C5756E" w:rsidRPr="00F0789D">
        <w:t>espondent</w:t>
      </w:r>
      <w:r w:rsidRPr="00F0789D">
        <w:t>’s experience with.</w:t>
      </w:r>
    </w:p>
    <w:p w14:paraId="3DBD141D" w14:textId="77777777" w:rsidR="00EB2D88" w:rsidRPr="00F0789D" w:rsidRDefault="00EB2D88" w:rsidP="00EB2D88">
      <w:pPr>
        <w:pStyle w:val="ListParagraph"/>
        <w:spacing w:after="0"/>
      </w:pPr>
    </w:p>
    <w:p w14:paraId="094BC0D3" w14:textId="77777777" w:rsidR="00752086" w:rsidRDefault="009A1C98" w:rsidP="00EB2D88">
      <w:pPr>
        <w:numPr>
          <w:ilvl w:val="1"/>
          <w:numId w:val="12"/>
        </w:numPr>
        <w:autoSpaceDE w:val="0"/>
        <w:autoSpaceDN w:val="0"/>
        <w:adjustRightInd w:val="0"/>
        <w:spacing w:after="0"/>
        <w:ind w:hanging="720"/>
      </w:pPr>
      <w:r w:rsidRPr="00F0789D">
        <w:t xml:space="preserve">Providing medical and pharmacy claims and enrollment data </w:t>
      </w:r>
      <w:r w:rsidR="005B01C1" w:rsidRPr="00F0789D">
        <w:t>a</w:t>
      </w:r>
      <w:r w:rsidR="00F7255F" w:rsidRPr="00F0789D">
        <w:t xml:space="preserve">nalytics </w:t>
      </w:r>
      <w:r w:rsidRPr="00F0789D">
        <w:t xml:space="preserve">that </w:t>
      </w:r>
      <w:r w:rsidR="005B01C1" w:rsidRPr="00F0789D">
        <w:t>are</w:t>
      </w:r>
      <w:r w:rsidRPr="00F0789D">
        <w:t xml:space="preserve"> scalable to accommodate a variety of user levels and types, hosted in a secure environment</w:t>
      </w:r>
      <w:r w:rsidR="003E63D0">
        <w:t xml:space="preserve"> </w:t>
      </w:r>
    </w:p>
    <w:p w14:paraId="089DEE67" w14:textId="77777777" w:rsidR="00752086" w:rsidRDefault="00752086" w:rsidP="00256962">
      <w:pPr>
        <w:autoSpaceDE w:val="0"/>
        <w:autoSpaceDN w:val="0"/>
        <w:adjustRightInd w:val="0"/>
        <w:spacing w:after="0"/>
        <w:ind w:left="1440"/>
      </w:pPr>
    </w:p>
    <w:p w14:paraId="6FE6E0A3" w14:textId="76860C22" w:rsidR="009A1C98" w:rsidRPr="00F0789D" w:rsidRDefault="00752086" w:rsidP="00EB2D88">
      <w:pPr>
        <w:numPr>
          <w:ilvl w:val="1"/>
          <w:numId w:val="12"/>
        </w:numPr>
        <w:autoSpaceDE w:val="0"/>
        <w:autoSpaceDN w:val="0"/>
        <w:adjustRightInd w:val="0"/>
        <w:spacing w:after="0"/>
        <w:ind w:hanging="720"/>
      </w:pPr>
      <w:r>
        <w:rPr>
          <w:color w:val="000000"/>
        </w:rPr>
        <w:lastRenderedPageBreak/>
        <w:t>Working with data in</w:t>
      </w:r>
      <w:r w:rsidR="003E63D0">
        <w:rPr>
          <w:color w:val="000000"/>
        </w:rPr>
        <w:t xml:space="preserve"> the National Opinion Research Center’s data enclave or a similar enclave environment. The respondent’s narrative must detail the restrictive requirements of the environment; and must note how the respondent accommodated restrictions on data access and data release;</w:t>
      </w:r>
    </w:p>
    <w:p w14:paraId="73864EA9" w14:textId="77777777" w:rsidR="00EB2D88" w:rsidRPr="00F0789D" w:rsidRDefault="00EB2D88" w:rsidP="00EB2D88">
      <w:pPr>
        <w:autoSpaceDE w:val="0"/>
        <w:autoSpaceDN w:val="0"/>
        <w:adjustRightInd w:val="0"/>
        <w:spacing w:after="0"/>
        <w:ind w:left="1440"/>
      </w:pPr>
    </w:p>
    <w:p w14:paraId="0744CE9F" w14:textId="20A47B53" w:rsidR="009A1C98" w:rsidRPr="00F0789D" w:rsidRDefault="009A1C98" w:rsidP="00EB2D88">
      <w:pPr>
        <w:numPr>
          <w:ilvl w:val="1"/>
          <w:numId w:val="12"/>
        </w:numPr>
        <w:autoSpaceDE w:val="0"/>
        <w:autoSpaceDN w:val="0"/>
        <w:adjustRightInd w:val="0"/>
        <w:spacing w:after="0"/>
        <w:ind w:hanging="720"/>
      </w:pPr>
      <w:r w:rsidRPr="00F0789D">
        <w:t xml:space="preserve">Developing aggregate level health data </w:t>
      </w:r>
      <w:r w:rsidR="00EC6C06" w:rsidRPr="00F0789D">
        <w:t>tables and visualizations</w:t>
      </w:r>
      <w:r w:rsidRPr="00F0789D">
        <w:t xml:space="preserve"> using standardized health care metrics, measures, and groupings;</w:t>
      </w:r>
    </w:p>
    <w:p w14:paraId="35F82981" w14:textId="77777777" w:rsidR="00EB2D88" w:rsidRPr="00F0789D" w:rsidRDefault="00EB2D88" w:rsidP="00EB2D88">
      <w:pPr>
        <w:autoSpaceDE w:val="0"/>
        <w:autoSpaceDN w:val="0"/>
        <w:adjustRightInd w:val="0"/>
        <w:spacing w:after="0"/>
        <w:ind w:left="1440"/>
      </w:pPr>
    </w:p>
    <w:p w14:paraId="75B7518C" w14:textId="7911F87E" w:rsidR="009A1C98" w:rsidRPr="00F0789D" w:rsidRDefault="009A1C98" w:rsidP="00EB2D88">
      <w:pPr>
        <w:numPr>
          <w:ilvl w:val="1"/>
          <w:numId w:val="12"/>
        </w:numPr>
        <w:autoSpaceDE w:val="0"/>
        <w:autoSpaceDN w:val="0"/>
        <w:adjustRightInd w:val="0"/>
        <w:spacing w:after="0"/>
        <w:ind w:hanging="720"/>
      </w:pPr>
      <w:r w:rsidRPr="00F0789D">
        <w:t>Developing and/or providing technical assistance for the development, testing, and validation of custom metrics or measures;</w:t>
      </w:r>
      <w:r w:rsidR="00B3311E">
        <w:t xml:space="preserve"> and</w:t>
      </w:r>
    </w:p>
    <w:p w14:paraId="66B90C5F" w14:textId="77777777" w:rsidR="00EB2D88" w:rsidRPr="00F0789D" w:rsidRDefault="00EB2D88" w:rsidP="00EB2D88">
      <w:pPr>
        <w:autoSpaceDE w:val="0"/>
        <w:autoSpaceDN w:val="0"/>
        <w:adjustRightInd w:val="0"/>
        <w:spacing w:after="0"/>
        <w:ind w:left="1440"/>
      </w:pPr>
    </w:p>
    <w:p w14:paraId="14C05303" w14:textId="4176E3F2" w:rsidR="009A1C98" w:rsidRPr="00F0789D" w:rsidRDefault="009A1C98" w:rsidP="00EB2D88">
      <w:pPr>
        <w:numPr>
          <w:ilvl w:val="1"/>
          <w:numId w:val="12"/>
        </w:numPr>
        <w:autoSpaceDE w:val="0"/>
        <w:autoSpaceDN w:val="0"/>
        <w:adjustRightInd w:val="0"/>
        <w:spacing w:after="0"/>
        <w:ind w:hanging="720"/>
      </w:pPr>
      <w:r w:rsidRPr="00F0789D">
        <w:t xml:space="preserve">Developing and providing data </w:t>
      </w:r>
      <w:r w:rsidR="00EC6C06" w:rsidRPr="00F0789D">
        <w:t>tables and visualizations</w:t>
      </w:r>
      <w:r w:rsidRPr="00F0789D">
        <w:t xml:space="preserve"> and outputs that are compliant with State and Federal laws, rules, and regulations including but not limited to the Health Insurance Portability and Accountability Act (HIPAA) and applicable antitrust regulations</w:t>
      </w:r>
      <w:r w:rsidR="00B3311E">
        <w:t>.</w:t>
      </w:r>
      <w:r w:rsidRPr="00F0789D">
        <w:t xml:space="preserve"> </w:t>
      </w:r>
    </w:p>
    <w:p w14:paraId="313D43FA" w14:textId="77777777" w:rsidR="009A1C98" w:rsidRPr="00F0789D" w:rsidRDefault="009A1C98" w:rsidP="00175DBE">
      <w:pPr>
        <w:autoSpaceDE w:val="0"/>
        <w:autoSpaceDN w:val="0"/>
        <w:adjustRightInd w:val="0"/>
        <w:spacing w:after="0"/>
        <w:ind w:left="1440"/>
        <w:rPr>
          <w:b/>
        </w:rPr>
      </w:pPr>
    </w:p>
    <w:p w14:paraId="66A04FC3" w14:textId="00F4CFD1" w:rsidR="00747524" w:rsidRPr="00F0789D" w:rsidRDefault="00747524" w:rsidP="00175DBE">
      <w:pPr>
        <w:spacing w:after="0"/>
        <w:rPr>
          <w:b/>
        </w:rPr>
      </w:pPr>
      <w:r w:rsidRPr="00F0789D">
        <w:rPr>
          <w:b/>
        </w:rPr>
        <w:t xml:space="preserve">Score: This Section is worth a maximum of </w:t>
      </w:r>
      <w:r w:rsidR="008B17B2" w:rsidRPr="00F0789D">
        <w:rPr>
          <w:b/>
        </w:rPr>
        <w:t>2</w:t>
      </w:r>
      <w:r w:rsidR="00F7255F" w:rsidRPr="00F0789D">
        <w:rPr>
          <w:b/>
        </w:rPr>
        <w:t>5</w:t>
      </w:r>
      <w:r w:rsidRPr="00F0789D">
        <w:rPr>
          <w:b/>
        </w:rPr>
        <w:t xml:space="preserve"> raw points with each of the above components being worth a maximum of </w:t>
      </w:r>
      <w:r w:rsidR="00742502" w:rsidRPr="00F0789D">
        <w:rPr>
          <w:b/>
        </w:rPr>
        <w:t>5</w:t>
      </w:r>
      <w:r w:rsidRPr="00F0789D">
        <w:rPr>
          <w:b/>
        </w:rPr>
        <w:t xml:space="preserve"> points each. </w:t>
      </w:r>
    </w:p>
    <w:p w14:paraId="4AD52598" w14:textId="6E10198D" w:rsidR="002C21B7" w:rsidRPr="00F0789D" w:rsidRDefault="002C21B7" w:rsidP="00175DBE">
      <w:pPr>
        <w:spacing w:after="0"/>
        <w:rPr>
          <w:b/>
        </w:rPr>
      </w:pPr>
    </w:p>
    <w:p w14:paraId="6DD46385" w14:textId="0F8C64BF" w:rsidR="00F43384" w:rsidRPr="00F0789D" w:rsidRDefault="00F43384" w:rsidP="00175DBE">
      <w:pPr>
        <w:spacing w:after="0"/>
        <w:jc w:val="left"/>
        <w:rPr>
          <w:rFonts w:eastAsia="MS Mincho"/>
          <w:b/>
          <w:sz w:val="28"/>
        </w:rPr>
      </w:pPr>
    </w:p>
    <w:p w14:paraId="601E5797" w14:textId="77777777" w:rsidR="00097892" w:rsidRDefault="00097892" w:rsidP="00175DBE">
      <w:pPr>
        <w:pStyle w:val="Heading1"/>
        <w:spacing w:after="0"/>
      </w:pPr>
      <w:bookmarkStart w:id="8" w:name="_Ref536016748"/>
      <w:r>
        <w:br w:type="page"/>
      </w:r>
    </w:p>
    <w:p w14:paraId="2CB6F1B7" w14:textId="15119F70" w:rsidR="00F30214" w:rsidRPr="00860487" w:rsidRDefault="00CA5096" w:rsidP="00175DBE">
      <w:pPr>
        <w:pStyle w:val="Heading1"/>
        <w:spacing w:after="0"/>
        <w:rPr>
          <w:u w:val="none"/>
        </w:rPr>
      </w:pPr>
      <w:r w:rsidRPr="00860487">
        <w:rPr>
          <w:u w:val="none"/>
        </w:rPr>
        <w:lastRenderedPageBreak/>
        <w:t>SRC#</w:t>
      </w:r>
      <w:r w:rsidR="00747524" w:rsidRPr="00860487">
        <w:rPr>
          <w:u w:val="none"/>
        </w:rPr>
        <w:t xml:space="preserve"> </w:t>
      </w:r>
      <w:bookmarkEnd w:id="8"/>
      <w:r w:rsidR="007771B8" w:rsidRPr="00860487">
        <w:rPr>
          <w:u w:val="none"/>
        </w:rPr>
        <w:t>7</w:t>
      </w:r>
      <w:r w:rsidR="00747524" w:rsidRPr="00860487">
        <w:rPr>
          <w:u w:val="none"/>
        </w:rPr>
        <w:t xml:space="preserve">: </w:t>
      </w:r>
      <w:bookmarkStart w:id="9" w:name="_Ref536017403"/>
      <w:r w:rsidR="00F30214" w:rsidRPr="00860487">
        <w:rPr>
          <w:u w:val="none"/>
        </w:rPr>
        <w:t>Security Rating Score</w:t>
      </w:r>
      <w:bookmarkEnd w:id="9"/>
    </w:p>
    <w:p w14:paraId="6B964C3C" w14:textId="77777777" w:rsidR="004C7D26" w:rsidRPr="00F0789D" w:rsidRDefault="004C7D26" w:rsidP="00175DBE">
      <w:pPr>
        <w:spacing w:after="0"/>
      </w:pPr>
    </w:p>
    <w:p w14:paraId="0163BB92" w14:textId="07A4E761" w:rsidR="00F30214" w:rsidRPr="00F0789D" w:rsidRDefault="00F30214" w:rsidP="00175DBE">
      <w:pPr>
        <w:spacing w:after="0"/>
      </w:pPr>
      <w:r w:rsidRPr="00F0789D">
        <w:t xml:space="preserve">The </w:t>
      </w:r>
      <w:r w:rsidR="005B01C1" w:rsidRPr="00F0789D">
        <w:t>r</w:t>
      </w:r>
      <w:r w:rsidR="00C5756E" w:rsidRPr="00F0789D">
        <w:t>espondent</w:t>
      </w:r>
      <w:r w:rsidRPr="00F0789D">
        <w:t xml:space="preserve"> shall demonstrate its capability and approach to meet the requirements described in </w:t>
      </w:r>
      <w:r w:rsidRPr="00F0789D">
        <w:rPr>
          <w:b/>
        </w:rPr>
        <w:t xml:space="preserve">Attachment </w:t>
      </w:r>
      <w:r w:rsidR="006677E2" w:rsidRPr="00F0789D">
        <w:rPr>
          <w:b/>
        </w:rPr>
        <w:t>B</w:t>
      </w:r>
      <w:r w:rsidRPr="00F0789D">
        <w:rPr>
          <w:b/>
        </w:rPr>
        <w:t xml:space="preserve">, </w:t>
      </w:r>
      <w:r w:rsidR="006677E2" w:rsidRPr="00F0789D">
        <w:t>Scope of Services</w:t>
      </w:r>
      <w:r w:rsidRPr="00F0789D">
        <w:t xml:space="preserve">, </w:t>
      </w:r>
      <w:r w:rsidRPr="00F0789D">
        <w:rPr>
          <w:b/>
        </w:rPr>
        <w:t xml:space="preserve">Section </w:t>
      </w:r>
      <w:r w:rsidR="006677E2" w:rsidRPr="00F0789D">
        <w:rPr>
          <w:b/>
        </w:rPr>
        <w:t>II</w:t>
      </w:r>
      <w:r w:rsidRPr="00F0789D">
        <w:rPr>
          <w:b/>
        </w:rPr>
        <w:t xml:space="preserve">., </w:t>
      </w:r>
      <w:r w:rsidR="006677E2" w:rsidRPr="00F0789D">
        <w:t>Manner of Service(s) Provision</w:t>
      </w:r>
      <w:r w:rsidRPr="00F0789D">
        <w:t xml:space="preserve">, </w:t>
      </w:r>
      <w:r w:rsidRPr="00F0789D">
        <w:rPr>
          <w:b/>
        </w:rPr>
        <w:t xml:space="preserve">Sub-Section </w:t>
      </w:r>
      <w:r w:rsidR="00027664" w:rsidRPr="00F0789D">
        <w:rPr>
          <w:b/>
        </w:rPr>
        <w:t>N</w:t>
      </w:r>
      <w:r w:rsidRPr="00F0789D">
        <w:rPr>
          <w:b/>
        </w:rPr>
        <w:t>.</w:t>
      </w:r>
      <w:r w:rsidRPr="00F0789D">
        <w:t xml:space="preserve">, Information Technology, </w:t>
      </w:r>
      <w:r w:rsidRPr="00F0789D">
        <w:rPr>
          <w:b/>
        </w:rPr>
        <w:t xml:space="preserve">Item </w:t>
      </w:r>
      <w:r w:rsidR="00027664" w:rsidRPr="00F0789D">
        <w:rPr>
          <w:b/>
        </w:rPr>
        <w:t>20</w:t>
      </w:r>
      <w:r w:rsidR="00027664" w:rsidRPr="00F0789D">
        <w:t>.</w:t>
      </w:r>
      <w:r w:rsidRPr="00F0789D">
        <w:rPr>
          <w:rFonts w:eastAsia="MS Mincho"/>
        </w:rPr>
        <w:t xml:space="preserve"> </w:t>
      </w:r>
    </w:p>
    <w:p w14:paraId="579F91F9" w14:textId="77777777" w:rsidR="004C7D26" w:rsidRPr="00F0789D" w:rsidRDefault="004C7D26" w:rsidP="00175DBE">
      <w:pPr>
        <w:spacing w:after="0"/>
      </w:pPr>
    </w:p>
    <w:p w14:paraId="6A1F8B74" w14:textId="7FF791C1" w:rsidR="00F30214" w:rsidRPr="00F0789D" w:rsidRDefault="00F30214" w:rsidP="00175DBE">
      <w:pPr>
        <w:spacing w:after="0"/>
        <w:rPr>
          <w:b/>
        </w:rPr>
      </w:pPr>
      <w:r w:rsidRPr="00F0789D">
        <w:rPr>
          <w:b/>
        </w:rPr>
        <w:t>Response:</w:t>
      </w:r>
    </w:p>
    <w:p w14:paraId="37D2110F" w14:textId="77777777" w:rsidR="004C7D26" w:rsidRPr="00F0789D" w:rsidRDefault="004C7D26" w:rsidP="00175DBE">
      <w:pPr>
        <w:spacing w:after="0"/>
      </w:pPr>
    </w:p>
    <w:p w14:paraId="5735E2EB" w14:textId="1FAFD6D9" w:rsidR="00F30214" w:rsidRPr="00F0789D" w:rsidRDefault="00F30214"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008425F1" w:rsidRPr="00F0789D">
        <w:rPr>
          <w:noProof/>
        </w:rPr>
        <w:t> </w:t>
      </w:r>
      <w:r w:rsidR="008425F1" w:rsidRPr="00F0789D">
        <w:rPr>
          <w:noProof/>
        </w:rPr>
        <w:t> </w:t>
      </w:r>
      <w:r w:rsidR="008425F1" w:rsidRPr="00F0789D">
        <w:rPr>
          <w:noProof/>
        </w:rPr>
        <w:t> </w:t>
      </w:r>
      <w:r w:rsidR="008425F1" w:rsidRPr="00F0789D">
        <w:rPr>
          <w:noProof/>
        </w:rPr>
        <w:t> </w:t>
      </w:r>
      <w:r w:rsidR="008425F1" w:rsidRPr="00F0789D">
        <w:rPr>
          <w:noProof/>
        </w:rPr>
        <w:t> </w:t>
      </w:r>
      <w:r w:rsidRPr="00F0789D">
        <w:fldChar w:fldCharType="end"/>
      </w:r>
    </w:p>
    <w:p w14:paraId="44A9EEDE" w14:textId="77777777" w:rsidR="004C7D26" w:rsidRPr="00F0789D" w:rsidRDefault="004C7D26" w:rsidP="00175DBE">
      <w:pPr>
        <w:pStyle w:val="Heading3"/>
        <w:spacing w:after="0"/>
        <w:rPr>
          <w:i w:val="0"/>
        </w:rPr>
      </w:pPr>
    </w:p>
    <w:p w14:paraId="494F2763" w14:textId="5A2BB272" w:rsidR="00F30214" w:rsidRPr="00F0789D" w:rsidRDefault="0074106A" w:rsidP="00175DBE">
      <w:pPr>
        <w:pStyle w:val="Heading3"/>
        <w:spacing w:after="0"/>
        <w:rPr>
          <w:i w:val="0"/>
        </w:rPr>
      </w:pPr>
      <w:r w:rsidRPr="00F0789D">
        <w:rPr>
          <w:i w:val="0"/>
        </w:rPr>
        <w:fldChar w:fldCharType="begin"/>
      </w:r>
      <w:r w:rsidRPr="00F0789D">
        <w:rPr>
          <w:i w:val="0"/>
        </w:rPr>
        <w:instrText xml:space="preserve"> REF _Ref536016748 \h </w:instrText>
      </w:r>
      <w:r w:rsidR="00672C8D" w:rsidRPr="00F0789D">
        <w:rPr>
          <w:i w:val="0"/>
        </w:rPr>
        <w:instrText xml:space="preserve"> \* MERGEFORMAT </w:instrText>
      </w:r>
      <w:r w:rsidRPr="00F0789D">
        <w:rPr>
          <w:i w:val="0"/>
        </w:rPr>
      </w:r>
      <w:r w:rsidRPr="00F0789D">
        <w:rPr>
          <w:i w:val="0"/>
        </w:rPr>
        <w:fldChar w:fldCharType="separate"/>
      </w:r>
      <w:r w:rsidR="00FD672C" w:rsidRPr="00FD672C">
        <w:rPr>
          <w:i w:val="0"/>
        </w:rPr>
        <w:t xml:space="preserve">SRC# </w:t>
      </w:r>
      <w:r w:rsidRPr="00F0789D">
        <w:rPr>
          <w:i w:val="0"/>
        </w:rPr>
        <w:fldChar w:fldCharType="end"/>
      </w:r>
      <w:r w:rsidR="0045634C">
        <w:rPr>
          <w:i w:val="0"/>
        </w:rPr>
        <w:t>7</w:t>
      </w:r>
      <w:r w:rsidR="0045634C" w:rsidRPr="00F0789D">
        <w:rPr>
          <w:i w:val="0"/>
        </w:rPr>
        <w:t xml:space="preserve"> </w:t>
      </w:r>
      <w:r w:rsidR="00F30214" w:rsidRPr="00F0789D">
        <w:rPr>
          <w:i w:val="0"/>
        </w:rPr>
        <w:t>Evaluation Criteria:</w:t>
      </w:r>
    </w:p>
    <w:p w14:paraId="448484ED" w14:textId="77777777" w:rsidR="004C7D26" w:rsidRPr="00F0789D" w:rsidRDefault="004C7D26" w:rsidP="00860487">
      <w:pPr>
        <w:spacing w:after="0"/>
      </w:pPr>
    </w:p>
    <w:p w14:paraId="7CA6EEE2" w14:textId="4AE8EBD6" w:rsidR="00F30214" w:rsidRPr="00F0789D" w:rsidRDefault="00F30214" w:rsidP="0069233E">
      <w:pPr>
        <w:spacing w:after="0"/>
      </w:pPr>
      <w:r w:rsidRPr="00F0789D">
        <w:t xml:space="preserve">The adequacy of the </w:t>
      </w:r>
      <w:r w:rsidR="00B752FB" w:rsidRPr="00F0789D">
        <w:t>r</w:t>
      </w:r>
      <w:r w:rsidR="00C5756E" w:rsidRPr="00F0789D">
        <w:t>espondent</w:t>
      </w:r>
      <w:r w:rsidRPr="00F0789D">
        <w:t xml:space="preserve">’s security rating score by determining whether the </w:t>
      </w:r>
      <w:r w:rsidR="00B752FB" w:rsidRPr="00F0789D">
        <w:t>r</w:t>
      </w:r>
      <w:r w:rsidR="00C5756E" w:rsidRPr="00F0789D">
        <w:t>espondent</w:t>
      </w:r>
      <w:r w:rsidRPr="00F0789D">
        <w:t xml:space="preserve"> has received:</w:t>
      </w:r>
    </w:p>
    <w:p w14:paraId="466F3D1A" w14:textId="77777777" w:rsidR="004C7D26" w:rsidRPr="00F0789D" w:rsidRDefault="004C7D26" w:rsidP="004C7D26">
      <w:pPr>
        <w:pStyle w:val="ListParagraph"/>
        <w:spacing w:after="0"/>
      </w:pPr>
    </w:p>
    <w:p w14:paraId="2B273FDA" w14:textId="5659457D" w:rsidR="00F30214" w:rsidRPr="00F0789D" w:rsidRDefault="004C7D26" w:rsidP="007C43CD">
      <w:pPr>
        <w:pStyle w:val="ListParagraph"/>
        <w:numPr>
          <w:ilvl w:val="1"/>
          <w:numId w:val="14"/>
        </w:numPr>
        <w:spacing w:after="0"/>
        <w:ind w:left="720" w:hanging="720"/>
        <w:rPr>
          <w:rStyle w:val="ListParagraphChar"/>
        </w:rPr>
      </w:pPr>
      <w:r w:rsidRPr="00F0789D">
        <w:rPr>
          <w:rStyle w:val="ListParagraphChar"/>
        </w:rPr>
        <w:t>A</w:t>
      </w:r>
      <w:r w:rsidR="00F30214" w:rsidRPr="00F0789D">
        <w:rPr>
          <w:rStyle w:val="ListParagraphChar"/>
        </w:rPr>
        <w:t xml:space="preserve"> top tier security rating score</w:t>
      </w:r>
      <w:r w:rsidRPr="00F0789D">
        <w:rPr>
          <w:rStyle w:val="ListParagraphChar"/>
        </w:rPr>
        <w:t>;</w:t>
      </w:r>
    </w:p>
    <w:p w14:paraId="5CECC9EE" w14:textId="77777777" w:rsidR="004C7D26" w:rsidRPr="00F0789D" w:rsidRDefault="004C7D26" w:rsidP="004C7D26">
      <w:pPr>
        <w:pStyle w:val="ListParagraph"/>
        <w:spacing w:after="0"/>
        <w:ind w:left="1440"/>
        <w:rPr>
          <w:rStyle w:val="ListParagraphChar"/>
        </w:rPr>
      </w:pPr>
    </w:p>
    <w:p w14:paraId="1BC94977" w14:textId="2033675F" w:rsidR="00F30214" w:rsidRPr="00F0789D" w:rsidRDefault="004C7D26" w:rsidP="0069233E">
      <w:pPr>
        <w:pStyle w:val="ListParagraph"/>
        <w:numPr>
          <w:ilvl w:val="1"/>
          <w:numId w:val="14"/>
        </w:numPr>
        <w:spacing w:after="0"/>
        <w:ind w:left="720" w:hanging="720"/>
        <w:rPr>
          <w:rStyle w:val="ListParagraphChar"/>
        </w:rPr>
      </w:pPr>
      <w:r w:rsidRPr="00F0789D">
        <w:rPr>
          <w:rStyle w:val="ListParagraphChar"/>
        </w:rPr>
        <w:t>A</w:t>
      </w:r>
      <w:r w:rsidR="00F30214" w:rsidRPr="00F0789D">
        <w:rPr>
          <w:rStyle w:val="ListParagraphChar"/>
        </w:rPr>
        <w:t xml:space="preserve"> middle tier security rating score</w:t>
      </w:r>
      <w:r w:rsidRPr="00F0789D">
        <w:rPr>
          <w:rStyle w:val="ListParagraphChar"/>
        </w:rPr>
        <w:t>; or</w:t>
      </w:r>
    </w:p>
    <w:p w14:paraId="71116D6E" w14:textId="77777777" w:rsidR="004C7D26" w:rsidRPr="00F0789D" w:rsidRDefault="004C7D26" w:rsidP="004C7D26">
      <w:pPr>
        <w:pStyle w:val="ListParagraph"/>
        <w:spacing w:after="0"/>
        <w:ind w:left="1440"/>
        <w:rPr>
          <w:rStyle w:val="ListParagraphChar"/>
        </w:rPr>
      </w:pPr>
    </w:p>
    <w:p w14:paraId="141427B6" w14:textId="6F115A9C" w:rsidR="00F30214" w:rsidRPr="00F0789D" w:rsidRDefault="004C7D26" w:rsidP="0069233E">
      <w:pPr>
        <w:pStyle w:val="ListParagraph"/>
        <w:numPr>
          <w:ilvl w:val="1"/>
          <w:numId w:val="14"/>
        </w:numPr>
        <w:spacing w:after="0"/>
        <w:ind w:left="720" w:hanging="720"/>
        <w:rPr>
          <w:rStyle w:val="ListParagraphChar"/>
        </w:rPr>
      </w:pPr>
      <w:r w:rsidRPr="00F0789D">
        <w:rPr>
          <w:rStyle w:val="ListParagraphChar"/>
        </w:rPr>
        <w:t>A</w:t>
      </w:r>
      <w:r w:rsidR="00F30214" w:rsidRPr="00F0789D">
        <w:rPr>
          <w:rStyle w:val="ListParagraphChar"/>
        </w:rPr>
        <w:t xml:space="preserve"> bottom tier security rating score</w:t>
      </w:r>
      <w:r w:rsidRPr="00F0789D">
        <w:rPr>
          <w:rStyle w:val="ListParagraphChar"/>
        </w:rPr>
        <w:t>.</w:t>
      </w:r>
    </w:p>
    <w:p w14:paraId="3EE90E82" w14:textId="77777777" w:rsidR="004C7D26" w:rsidRPr="00F0789D" w:rsidRDefault="004C7D26" w:rsidP="00175DBE">
      <w:pPr>
        <w:spacing w:after="0"/>
        <w:rPr>
          <w:b/>
        </w:rPr>
      </w:pPr>
    </w:p>
    <w:p w14:paraId="64441D8C" w14:textId="0DDE770F" w:rsidR="00F30214" w:rsidRPr="00F0789D" w:rsidRDefault="00F30214" w:rsidP="00175DBE">
      <w:pPr>
        <w:spacing w:after="0"/>
        <w:rPr>
          <w:b/>
        </w:rPr>
      </w:pPr>
      <w:r w:rsidRPr="00F0789D">
        <w:rPr>
          <w:b/>
        </w:rPr>
        <w:t>Score: This Section is worth a maximum of 5 raw points as outlined below:</w:t>
      </w:r>
    </w:p>
    <w:p w14:paraId="2A8A2828" w14:textId="77777777" w:rsidR="004C7D26" w:rsidRPr="00F0789D" w:rsidRDefault="004C7D26" w:rsidP="00175DBE">
      <w:pPr>
        <w:spacing w:after="0"/>
        <w:rPr>
          <w:b/>
        </w:rPr>
      </w:pPr>
    </w:p>
    <w:p w14:paraId="242E790D" w14:textId="07CE0E3B" w:rsidR="00F30214" w:rsidRPr="00F0789D" w:rsidRDefault="00F30214" w:rsidP="007C43CD">
      <w:pPr>
        <w:pStyle w:val="ListParagraph"/>
        <w:numPr>
          <w:ilvl w:val="0"/>
          <w:numId w:val="4"/>
        </w:numPr>
        <w:spacing w:after="0"/>
        <w:ind w:left="720" w:hanging="720"/>
      </w:pPr>
      <w:r w:rsidRPr="00F0789D">
        <w:t>5 points for a top tier security rating score</w:t>
      </w:r>
      <w:r w:rsidR="004C7D26" w:rsidRPr="00F0789D">
        <w:t>;</w:t>
      </w:r>
    </w:p>
    <w:p w14:paraId="79DFBB5F" w14:textId="77777777" w:rsidR="004C7D26" w:rsidRPr="00F0789D" w:rsidRDefault="004C7D26" w:rsidP="007C43CD">
      <w:pPr>
        <w:pStyle w:val="ListParagraph"/>
        <w:spacing w:after="0"/>
      </w:pPr>
    </w:p>
    <w:p w14:paraId="25E69E7F" w14:textId="26089974" w:rsidR="00F30214" w:rsidRPr="00F0789D" w:rsidRDefault="00F30214" w:rsidP="007C43CD">
      <w:pPr>
        <w:pStyle w:val="ListParagraph"/>
        <w:numPr>
          <w:ilvl w:val="0"/>
          <w:numId w:val="4"/>
        </w:numPr>
        <w:spacing w:after="0"/>
        <w:ind w:left="720" w:hanging="720"/>
      </w:pPr>
      <w:r w:rsidRPr="00F0789D">
        <w:t>3 points for a middle tier security rating score</w:t>
      </w:r>
      <w:r w:rsidR="004C7D26" w:rsidRPr="00F0789D">
        <w:t>; or</w:t>
      </w:r>
    </w:p>
    <w:p w14:paraId="615D60D9" w14:textId="77777777" w:rsidR="004C7D26" w:rsidRPr="00F0789D" w:rsidRDefault="004C7D26" w:rsidP="007C43CD">
      <w:pPr>
        <w:pStyle w:val="ListParagraph"/>
        <w:spacing w:after="0"/>
      </w:pPr>
    </w:p>
    <w:p w14:paraId="1B5B3F83" w14:textId="2A5049E6" w:rsidR="00F30214" w:rsidRPr="00F0789D" w:rsidRDefault="00F30214" w:rsidP="007C43CD">
      <w:pPr>
        <w:pStyle w:val="ListParagraph"/>
        <w:numPr>
          <w:ilvl w:val="0"/>
          <w:numId w:val="4"/>
        </w:numPr>
        <w:spacing w:after="0"/>
        <w:ind w:left="720" w:hanging="720"/>
      </w:pPr>
      <w:r w:rsidRPr="00F0789D">
        <w:t>0 points for a bottom tier security rating score or no security rating score submitted with the response</w:t>
      </w:r>
      <w:r w:rsidR="004C7D26" w:rsidRPr="00F0789D">
        <w:t>.</w:t>
      </w:r>
    </w:p>
    <w:p w14:paraId="17E57EE1" w14:textId="77777777" w:rsidR="00B70B1A" w:rsidRPr="00F0789D" w:rsidRDefault="00B70B1A" w:rsidP="00F0789D">
      <w:pPr>
        <w:pStyle w:val="ListParagraph"/>
        <w:spacing w:after="0"/>
        <w:ind w:left="1440"/>
      </w:pPr>
    </w:p>
    <w:p w14:paraId="7058CC1C" w14:textId="77777777" w:rsidR="00B70B1A" w:rsidRPr="00F0789D" w:rsidRDefault="00B70B1A" w:rsidP="00F0789D">
      <w:pPr>
        <w:pStyle w:val="ListParagraph"/>
        <w:spacing w:after="0"/>
        <w:ind w:left="1440"/>
      </w:pPr>
    </w:p>
    <w:p w14:paraId="4A34F680" w14:textId="283C5652" w:rsidR="00766150" w:rsidRPr="00F0789D" w:rsidRDefault="00766150" w:rsidP="00175DBE">
      <w:pPr>
        <w:pStyle w:val="Heading1"/>
        <w:spacing w:after="0"/>
        <w:rPr>
          <w:sz w:val="22"/>
        </w:rPr>
      </w:pPr>
      <w:bookmarkStart w:id="10" w:name="_Ref536016756"/>
      <w:r w:rsidRPr="00F0789D">
        <w:rPr>
          <w:sz w:val="22"/>
        </w:rPr>
        <w:br w:type="page"/>
      </w:r>
    </w:p>
    <w:p w14:paraId="7DF6141D" w14:textId="35C2245E" w:rsidR="00051F42" w:rsidRPr="00860487" w:rsidRDefault="00051F42" w:rsidP="00175DBE">
      <w:pPr>
        <w:pStyle w:val="Heading1"/>
        <w:spacing w:after="0"/>
        <w:rPr>
          <w:u w:val="none"/>
        </w:rPr>
      </w:pPr>
      <w:r w:rsidRPr="00860487">
        <w:rPr>
          <w:u w:val="none"/>
        </w:rPr>
        <w:lastRenderedPageBreak/>
        <w:t xml:space="preserve">SRC# </w:t>
      </w:r>
      <w:bookmarkEnd w:id="10"/>
      <w:r w:rsidR="00E97B4E" w:rsidRPr="00860487">
        <w:rPr>
          <w:iCs/>
          <w:u w:val="none"/>
        </w:rPr>
        <w:t>8</w:t>
      </w:r>
      <w:r w:rsidRPr="00860487">
        <w:rPr>
          <w:u w:val="none"/>
        </w:rPr>
        <w:t xml:space="preserve">: </w:t>
      </w:r>
      <w:bookmarkStart w:id="11" w:name="_Ref536017067"/>
      <w:r w:rsidRPr="00860487">
        <w:rPr>
          <w:u w:val="none"/>
        </w:rPr>
        <w:t>Business Solution Requirements</w:t>
      </w:r>
      <w:bookmarkEnd w:id="11"/>
      <w:r w:rsidR="009A1C98" w:rsidRPr="00860487">
        <w:rPr>
          <w:u w:val="none"/>
        </w:rPr>
        <w:t xml:space="preserve"> Objective</w:t>
      </w:r>
    </w:p>
    <w:p w14:paraId="19B3EC60" w14:textId="77777777" w:rsidR="004C7D26" w:rsidRPr="00F0789D" w:rsidRDefault="004C7D26" w:rsidP="00175DBE">
      <w:pPr>
        <w:spacing w:after="0"/>
        <w:rPr>
          <w:sz w:val="28"/>
        </w:rPr>
      </w:pPr>
    </w:p>
    <w:p w14:paraId="646EA128" w14:textId="1527C89C" w:rsidR="00051F42" w:rsidRPr="00F0789D" w:rsidRDefault="00051F42" w:rsidP="00175DBE">
      <w:pPr>
        <w:spacing w:after="0"/>
      </w:pPr>
      <w:r w:rsidRPr="00F0789D">
        <w:t xml:space="preserve">The </w:t>
      </w:r>
      <w:r w:rsidR="00B752FB" w:rsidRPr="00F0789D">
        <w:t>r</w:t>
      </w:r>
      <w:r w:rsidR="00C5756E" w:rsidRPr="00F0789D">
        <w:t>espondent</w:t>
      </w:r>
      <w:r w:rsidRPr="00F0789D">
        <w:t xml:space="preserve"> shall de</w:t>
      </w:r>
      <w:r w:rsidR="00F4354C" w:rsidRPr="00F0789D">
        <w:t>monstrate</w:t>
      </w:r>
      <w:r w:rsidRPr="00F0789D">
        <w:t xml:space="preserve"> its proposed approach to the </w:t>
      </w:r>
      <w:r w:rsidR="00FA61B8" w:rsidRPr="00F0789D">
        <w:t xml:space="preserve">meeting the </w:t>
      </w:r>
      <w:r w:rsidRPr="00F0789D">
        <w:t xml:space="preserve">Business </w:t>
      </w:r>
      <w:r w:rsidR="00FA61B8" w:rsidRPr="00F0789D">
        <w:t>Objectives</w:t>
      </w:r>
      <w:r w:rsidRPr="00F0789D">
        <w:t xml:space="preserve">, addressing all requirements in </w:t>
      </w:r>
      <w:r w:rsidRPr="00F0789D">
        <w:rPr>
          <w:b/>
        </w:rPr>
        <w:t xml:space="preserve">Attachment B, </w:t>
      </w:r>
      <w:r w:rsidRPr="00F0789D">
        <w:t>Scope of Services</w:t>
      </w:r>
      <w:r w:rsidR="005B4EC4" w:rsidRPr="00F0789D">
        <w:t xml:space="preserve">, </w:t>
      </w:r>
      <w:r w:rsidR="00B752FB" w:rsidRPr="00DC48EA">
        <w:rPr>
          <w:b/>
        </w:rPr>
        <w:t>Section I.</w:t>
      </w:r>
      <w:r w:rsidR="00DC48EA" w:rsidRPr="00DC48EA">
        <w:rPr>
          <w:b/>
        </w:rPr>
        <w:t>,</w:t>
      </w:r>
      <w:r w:rsidR="00B752FB" w:rsidRPr="00F0789D">
        <w:t xml:space="preserve"> General Overview, </w:t>
      </w:r>
      <w:r w:rsidR="00B752FB" w:rsidRPr="00F0789D">
        <w:rPr>
          <w:b/>
        </w:rPr>
        <w:t>Sub-</w:t>
      </w:r>
      <w:r w:rsidR="005B4EC4" w:rsidRPr="00F0789D">
        <w:rPr>
          <w:b/>
        </w:rPr>
        <w:t>Section</w:t>
      </w:r>
      <w:r w:rsidR="00FA61B8" w:rsidRPr="00F0789D">
        <w:rPr>
          <w:b/>
        </w:rPr>
        <w:t xml:space="preserve"> B.</w:t>
      </w:r>
      <w:r w:rsidR="00980988" w:rsidRPr="00F0789D">
        <w:rPr>
          <w:b/>
        </w:rPr>
        <w:t xml:space="preserve">, </w:t>
      </w:r>
      <w:r w:rsidR="00980988" w:rsidRPr="0069233E">
        <w:t>Overview/Purpose,</w:t>
      </w:r>
      <w:r w:rsidR="00980988" w:rsidRPr="00F0789D">
        <w:rPr>
          <w:b/>
        </w:rPr>
        <w:t xml:space="preserve"> </w:t>
      </w:r>
      <w:r w:rsidR="00B752FB" w:rsidRPr="00F0789D">
        <w:rPr>
          <w:b/>
        </w:rPr>
        <w:t>Item</w:t>
      </w:r>
      <w:r w:rsidR="00980988" w:rsidRPr="00F0789D">
        <w:rPr>
          <w:b/>
        </w:rPr>
        <w:t xml:space="preserve"> </w:t>
      </w:r>
      <w:r w:rsidR="00FA61B8" w:rsidRPr="00F0789D">
        <w:rPr>
          <w:b/>
        </w:rPr>
        <w:t>1.</w:t>
      </w:r>
      <w:r w:rsidRPr="000875CB">
        <w:rPr>
          <w:b/>
        </w:rPr>
        <w:t>,</w:t>
      </w:r>
      <w:r w:rsidRPr="00F0789D">
        <w:t xml:space="preserve"> </w:t>
      </w:r>
      <w:r w:rsidR="00980988" w:rsidRPr="00F0789D">
        <w:t xml:space="preserve">at </w:t>
      </w:r>
      <w:r w:rsidRPr="00F0789D">
        <w:t>a minimum, the description shall include the following:</w:t>
      </w:r>
    </w:p>
    <w:p w14:paraId="13C65510" w14:textId="77777777" w:rsidR="004C7D26" w:rsidRPr="00F0789D" w:rsidRDefault="004C7D26" w:rsidP="00175DBE">
      <w:pPr>
        <w:spacing w:after="0"/>
      </w:pPr>
    </w:p>
    <w:p w14:paraId="032968DB" w14:textId="3ABA13B1" w:rsidR="00051F42" w:rsidRPr="00F0789D" w:rsidRDefault="00051F42" w:rsidP="00175DBE">
      <w:pPr>
        <w:spacing w:after="0"/>
      </w:pPr>
      <w:r w:rsidRPr="00F0789D">
        <w:t>Approach to achieving the required business outcomes in order to</w:t>
      </w:r>
      <w:r w:rsidR="009A1C98" w:rsidRPr="00F0789D">
        <w:t xml:space="preserve"> meet the following objectives</w:t>
      </w:r>
      <w:r w:rsidRPr="00F0789D">
        <w:t>:</w:t>
      </w:r>
    </w:p>
    <w:p w14:paraId="0F922EB7" w14:textId="77777777" w:rsidR="004C7D26" w:rsidRPr="00F0789D" w:rsidRDefault="004C7D26" w:rsidP="00175DBE">
      <w:pPr>
        <w:spacing w:after="0"/>
      </w:pPr>
    </w:p>
    <w:p w14:paraId="51AE548F" w14:textId="0C308CD7" w:rsidR="009A1C98" w:rsidRPr="00F0789D" w:rsidRDefault="009A1C98" w:rsidP="004C7D26">
      <w:pPr>
        <w:numPr>
          <w:ilvl w:val="0"/>
          <w:numId w:val="11"/>
        </w:numPr>
        <w:spacing w:after="0"/>
        <w:ind w:hanging="720"/>
      </w:pPr>
      <w:r w:rsidRPr="00F0789D">
        <w:t xml:space="preserve">Optimize the value of the submitted claims data through the enhanced ability to inform sound policy decisions and support vital research into health care access, utilization, quality and cost; </w:t>
      </w:r>
    </w:p>
    <w:p w14:paraId="686523C8" w14:textId="77777777" w:rsidR="004C7D26" w:rsidRPr="00F0789D" w:rsidRDefault="004C7D26" w:rsidP="004C7D26">
      <w:pPr>
        <w:spacing w:after="0"/>
        <w:ind w:left="720" w:hanging="720"/>
        <w:jc w:val="left"/>
      </w:pPr>
    </w:p>
    <w:p w14:paraId="27EEDEE6" w14:textId="3D97BF6A" w:rsidR="009A1C98" w:rsidRPr="00F0789D" w:rsidRDefault="009A1C98" w:rsidP="004C7D26">
      <w:pPr>
        <w:numPr>
          <w:ilvl w:val="0"/>
          <w:numId w:val="11"/>
        </w:numPr>
        <w:spacing w:after="0"/>
        <w:ind w:hanging="720"/>
      </w:pPr>
      <w:r w:rsidRPr="00F0789D">
        <w:t>Enhance the Agency’s ability to be responsive to inquiries and answer key questions about the performance of the health services market in the state</w:t>
      </w:r>
      <w:r w:rsidR="004C7D26" w:rsidRPr="00F0789D">
        <w:t>; and</w:t>
      </w:r>
    </w:p>
    <w:p w14:paraId="17107CAB" w14:textId="77777777" w:rsidR="004C7D26" w:rsidRPr="00F0789D" w:rsidRDefault="004C7D26" w:rsidP="004C7D26">
      <w:pPr>
        <w:spacing w:after="0"/>
        <w:ind w:left="720" w:hanging="720"/>
        <w:jc w:val="left"/>
      </w:pPr>
    </w:p>
    <w:p w14:paraId="793948F0" w14:textId="25B027A2" w:rsidR="00B752FB" w:rsidRPr="00F0789D" w:rsidRDefault="009A1C98" w:rsidP="00F0789D">
      <w:pPr>
        <w:numPr>
          <w:ilvl w:val="0"/>
          <w:numId w:val="11"/>
        </w:numPr>
        <w:spacing w:after="0"/>
        <w:ind w:hanging="720"/>
      </w:pPr>
      <w:r w:rsidRPr="00F0789D">
        <w:t xml:space="preserve">Support the Agency’s Transparency Initiatives to make data and information </w:t>
      </w:r>
      <w:r w:rsidR="00F7255F" w:rsidRPr="00F0789D">
        <w:t xml:space="preserve">more </w:t>
      </w:r>
      <w:r w:rsidRPr="00F0789D">
        <w:t>broadly available</w:t>
      </w:r>
      <w:r w:rsidR="00B752FB" w:rsidRPr="00F0789D">
        <w:t xml:space="preserve">, by facilitating consumer awareness of price variation, for example, regionally and by care-setting. </w:t>
      </w:r>
    </w:p>
    <w:p w14:paraId="1790D726" w14:textId="513C29E7" w:rsidR="00B752FB" w:rsidRPr="00F0789D" w:rsidRDefault="00B752FB" w:rsidP="00F0789D">
      <w:pPr>
        <w:spacing w:after="0"/>
        <w:ind w:left="720"/>
      </w:pPr>
    </w:p>
    <w:p w14:paraId="33C9C194" w14:textId="1EEB2C03" w:rsidR="00051F42" w:rsidRPr="00F0789D" w:rsidRDefault="00051F42" w:rsidP="00175DBE">
      <w:pPr>
        <w:spacing w:after="0"/>
      </w:pPr>
      <w:r w:rsidRPr="00F0789D">
        <w:rPr>
          <w:b/>
        </w:rPr>
        <w:t>Response</w:t>
      </w:r>
      <w:r w:rsidRPr="00F0789D">
        <w:t>:</w:t>
      </w:r>
    </w:p>
    <w:p w14:paraId="3F0437C5" w14:textId="77777777" w:rsidR="002C21B7" w:rsidRPr="00F0789D" w:rsidRDefault="002C21B7" w:rsidP="00175DBE">
      <w:pPr>
        <w:spacing w:after="0"/>
      </w:pPr>
    </w:p>
    <w:p w14:paraId="5E1417CA" w14:textId="1FDC61C0" w:rsidR="00051F42" w:rsidRPr="00F0789D" w:rsidRDefault="00051F42"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008425F1" w:rsidRPr="00F0789D">
        <w:rPr>
          <w:noProof/>
        </w:rPr>
        <w:t> </w:t>
      </w:r>
      <w:r w:rsidR="008425F1" w:rsidRPr="00F0789D">
        <w:rPr>
          <w:noProof/>
        </w:rPr>
        <w:t> </w:t>
      </w:r>
      <w:r w:rsidR="008425F1" w:rsidRPr="00F0789D">
        <w:rPr>
          <w:noProof/>
        </w:rPr>
        <w:t> </w:t>
      </w:r>
      <w:r w:rsidR="008425F1" w:rsidRPr="00F0789D">
        <w:rPr>
          <w:noProof/>
        </w:rPr>
        <w:t> </w:t>
      </w:r>
      <w:r w:rsidR="008425F1" w:rsidRPr="00F0789D">
        <w:rPr>
          <w:noProof/>
        </w:rPr>
        <w:t> </w:t>
      </w:r>
      <w:r w:rsidRPr="00F0789D">
        <w:fldChar w:fldCharType="end"/>
      </w:r>
    </w:p>
    <w:p w14:paraId="649ECCC7" w14:textId="77777777" w:rsidR="002C21B7" w:rsidRPr="00F0789D" w:rsidRDefault="002C21B7" w:rsidP="00175DBE">
      <w:pPr>
        <w:spacing w:after="0"/>
      </w:pPr>
    </w:p>
    <w:p w14:paraId="02B4BEDA" w14:textId="4FAE62BD" w:rsidR="00FD672C" w:rsidRPr="00F0789D" w:rsidRDefault="009A1C98" w:rsidP="000875CB">
      <w:pPr>
        <w:pStyle w:val="ListParagraph"/>
        <w:spacing w:after="0"/>
        <w:ind w:left="1440"/>
        <w:jc w:val="center"/>
      </w:pPr>
      <w:r w:rsidRPr="00F0789D">
        <w:rPr>
          <w:i/>
        </w:rPr>
        <w:fldChar w:fldCharType="begin"/>
      </w:r>
      <w:r w:rsidRPr="00F0789D">
        <w:instrText xml:space="preserve"> REF _Ref536016756 \h  \* MERGEFORMAT </w:instrText>
      </w:r>
      <w:r w:rsidRPr="00F0789D">
        <w:rPr>
          <w:i/>
        </w:rPr>
      </w:r>
      <w:r w:rsidRPr="00F0789D">
        <w:rPr>
          <w:i/>
        </w:rPr>
        <w:fldChar w:fldCharType="separate"/>
      </w:r>
    </w:p>
    <w:p w14:paraId="4DD0930D" w14:textId="67492FFC" w:rsidR="009A1C98" w:rsidRPr="00F0789D" w:rsidRDefault="00FD672C" w:rsidP="00175DBE">
      <w:pPr>
        <w:pStyle w:val="Heading3"/>
        <w:spacing w:after="0"/>
        <w:rPr>
          <w:i w:val="0"/>
        </w:rPr>
      </w:pPr>
      <w:r w:rsidRPr="00860487">
        <w:rPr>
          <w:i w:val="0"/>
        </w:rPr>
        <w:t>SRC#</w:t>
      </w:r>
      <w:r w:rsidRPr="00F0789D">
        <w:t xml:space="preserve"> </w:t>
      </w:r>
      <w:r w:rsidR="009A1C98" w:rsidRPr="00F0789D">
        <w:rPr>
          <w:i w:val="0"/>
        </w:rPr>
        <w:fldChar w:fldCharType="end"/>
      </w:r>
      <w:r w:rsidR="0045634C">
        <w:rPr>
          <w:i w:val="0"/>
        </w:rPr>
        <w:t>8</w:t>
      </w:r>
      <w:r w:rsidR="009A1C98" w:rsidRPr="00F0789D">
        <w:rPr>
          <w:i w:val="0"/>
        </w:rPr>
        <w:t xml:space="preserve"> Evaluation Criteria:</w:t>
      </w:r>
    </w:p>
    <w:p w14:paraId="430AF381" w14:textId="77777777" w:rsidR="002C21B7" w:rsidRPr="00F0789D" w:rsidRDefault="002C21B7" w:rsidP="00175DBE">
      <w:pPr>
        <w:spacing w:after="0"/>
      </w:pPr>
    </w:p>
    <w:p w14:paraId="348B4D55" w14:textId="0C206035" w:rsidR="0077741D" w:rsidRPr="00F0789D" w:rsidRDefault="009A1C98" w:rsidP="0077741D">
      <w:pPr>
        <w:spacing w:after="0"/>
      </w:pPr>
      <w:r w:rsidRPr="00F0789D">
        <w:t>The adequacy</w:t>
      </w:r>
      <w:r w:rsidR="00F7255F" w:rsidRPr="00F0789D">
        <w:t xml:space="preserve"> of the </w:t>
      </w:r>
      <w:r w:rsidR="00B752FB" w:rsidRPr="00F0789D">
        <w:t>r</w:t>
      </w:r>
      <w:r w:rsidR="00C5756E" w:rsidRPr="00F0789D">
        <w:t>espondent’s</w:t>
      </w:r>
      <w:r w:rsidRPr="00F0789D">
        <w:t xml:space="preserve"> approach </w:t>
      </w:r>
      <w:r w:rsidR="0077741D" w:rsidRPr="00F0789D">
        <w:t>to achieving the required business outcomes in order to meet the following objectives:</w:t>
      </w:r>
    </w:p>
    <w:p w14:paraId="5F2275CB" w14:textId="77777777" w:rsidR="0077741D" w:rsidRPr="00F0789D" w:rsidRDefault="0077741D" w:rsidP="0077741D">
      <w:pPr>
        <w:spacing w:after="0"/>
      </w:pPr>
    </w:p>
    <w:p w14:paraId="480DC443" w14:textId="77777777" w:rsidR="0077741D" w:rsidRPr="00F0789D" w:rsidRDefault="0077741D" w:rsidP="00070078">
      <w:pPr>
        <w:numPr>
          <w:ilvl w:val="0"/>
          <w:numId w:val="40"/>
        </w:numPr>
        <w:spacing w:after="0"/>
        <w:ind w:hanging="720"/>
      </w:pPr>
      <w:r w:rsidRPr="00F0789D">
        <w:t xml:space="preserve">Optimize the value of the submitted claims data through the enhanced ability to inform sound policy decisions and support vital research into health care access, utilization, quality and cost; </w:t>
      </w:r>
    </w:p>
    <w:p w14:paraId="532F1E2C" w14:textId="77777777" w:rsidR="0077741D" w:rsidRPr="00F0789D" w:rsidRDefault="0077741D" w:rsidP="0077741D">
      <w:pPr>
        <w:spacing w:after="0"/>
        <w:ind w:left="720" w:hanging="720"/>
        <w:jc w:val="left"/>
      </w:pPr>
    </w:p>
    <w:p w14:paraId="51A56409" w14:textId="77777777" w:rsidR="0077741D" w:rsidRPr="00F0789D" w:rsidRDefault="0077741D" w:rsidP="00070078">
      <w:pPr>
        <w:numPr>
          <w:ilvl w:val="0"/>
          <w:numId w:val="40"/>
        </w:numPr>
        <w:spacing w:after="0"/>
        <w:ind w:hanging="720"/>
      </w:pPr>
      <w:r w:rsidRPr="00F0789D">
        <w:t>Enhance the Agency’s ability to be responsive to inquiries and answer key questions about the performance of the health services market in the state; and</w:t>
      </w:r>
    </w:p>
    <w:p w14:paraId="50FB963E" w14:textId="77777777" w:rsidR="0077741D" w:rsidRPr="00F0789D" w:rsidRDefault="0077741D" w:rsidP="0077741D">
      <w:pPr>
        <w:spacing w:after="0"/>
        <w:ind w:left="720" w:hanging="720"/>
        <w:jc w:val="left"/>
      </w:pPr>
    </w:p>
    <w:p w14:paraId="5EBFB4B8" w14:textId="77777777" w:rsidR="0077741D" w:rsidRPr="00F0789D" w:rsidRDefault="0077741D" w:rsidP="00070078">
      <w:pPr>
        <w:numPr>
          <w:ilvl w:val="0"/>
          <w:numId w:val="40"/>
        </w:numPr>
        <w:spacing w:after="0"/>
        <w:ind w:hanging="720"/>
      </w:pPr>
      <w:r w:rsidRPr="00F0789D">
        <w:t xml:space="preserve">Support the Agency’s Transparency Initiatives to make data and information more broadly available, by facilitating consumer awareness of price variation, for example, regionally and by care-setting. </w:t>
      </w:r>
    </w:p>
    <w:p w14:paraId="1950CC16" w14:textId="77777777" w:rsidR="009A1C98" w:rsidRPr="00F0789D" w:rsidRDefault="009A1C98" w:rsidP="00175DBE">
      <w:pPr>
        <w:spacing w:after="0"/>
        <w:rPr>
          <w:b/>
        </w:rPr>
      </w:pPr>
    </w:p>
    <w:p w14:paraId="4BB237CA" w14:textId="52BAEA06" w:rsidR="009A1C98" w:rsidRPr="00F0789D" w:rsidRDefault="009A1C98" w:rsidP="00175DBE">
      <w:pPr>
        <w:spacing w:after="0"/>
        <w:rPr>
          <w:b/>
        </w:rPr>
      </w:pPr>
      <w:r w:rsidRPr="00F0789D">
        <w:rPr>
          <w:b/>
        </w:rPr>
        <w:t xml:space="preserve">Score:  This Section is worth a maximum of </w:t>
      </w:r>
      <w:r w:rsidR="00745451" w:rsidRPr="00F0789D">
        <w:rPr>
          <w:b/>
        </w:rPr>
        <w:t>15</w:t>
      </w:r>
      <w:r w:rsidRPr="00F0789D">
        <w:rPr>
          <w:b/>
        </w:rPr>
        <w:t xml:space="preserve"> raw points with each of the above components being worth a maximum of 5 points each. </w:t>
      </w:r>
    </w:p>
    <w:p w14:paraId="1BDA9293" w14:textId="162C67C5" w:rsidR="009A1C98" w:rsidRPr="00F0789D" w:rsidRDefault="009A1C98" w:rsidP="00175DBE">
      <w:pPr>
        <w:spacing w:after="0"/>
        <w:jc w:val="left"/>
        <w:rPr>
          <w:rFonts w:eastAsia="MS Mincho"/>
          <w:b/>
          <w:szCs w:val="28"/>
          <w:u w:val="single"/>
        </w:rPr>
      </w:pPr>
    </w:p>
    <w:p w14:paraId="4095A41E" w14:textId="47C5EB8A" w:rsidR="002C21B7" w:rsidRPr="00F0789D" w:rsidRDefault="002C21B7" w:rsidP="00175DBE">
      <w:pPr>
        <w:spacing w:after="0"/>
        <w:jc w:val="left"/>
        <w:rPr>
          <w:rFonts w:eastAsia="MS Mincho"/>
          <w:b/>
          <w:szCs w:val="28"/>
          <w:u w:val="single"/>
        </w:rPr>
      </w:pPr>
    </w:p>
    <w:p w14:paraId="522A9AFA" w14:textId="62D12511" w:rsidR="002C21B7" w:rsidRPr="00F0789D" w:rsidRDefault="002C21B7" w:rsidP="000875CB">
      <w:pPr>
        <w:spacing w:after="0"/>
        <w:rPr>
          <w:rFonts w:eastAsia="MS Mincho"/>
          <w:b/>
          <w:szCs w:val="28"/>
        </w:rPr>
      </w:pPr>
      <w:r w:rsidRPr="00F0789D">
        <w:rPr>
          <w:rFonts w:eastAsia="MS Mincho"/>
          <w:b/>
          <w:szCs w:val="28"/>
        </w:rPr>
        <w:br w:type="page"/>
      </w:r>
    </w:p>
    <w:p w14:paraId="2765F3E5" w14:textId="27863716" w:rsidR="009A1C98" w:rsidRPr="00860487" w:rsidRDefault="009A1C98" w:rsidP="00175DBE">
      <w:pPr>
        <w:pStyle w:val="Heading1"/>
        <w:spacing w:after="0"/>
        <w:rPr>
          <w:u w:val="none"/>
        </w:rPr>
      </w:pPr>
      <w:bookmarkStart w:id="12" w:name="_Ref536016764"/>
      <w:r w:rsidRPr="00860487">
        <w:rPr>
          <w:u w:val="none"/>
        </w:rPr>
        <w:lastRenderedPageBreak/>
        <w:t xml:space="preserve">SRC# </w:t>
      </w:r>
      <w:r w:rsidR="00E97B4E" w:rsidRPr="00860487">
        <w:rPr>
          <w:iCs/>
          <w:u w:val="none"/>
        </w:rPr>
        <w:t>9</w:t>
      </w:r>
      <w:r w:rsidRPr="00860487">
        <w:rPr>
          <w:u w:val="none"/>
        </w:rPr>
        <w:t>: Project Management</w:t>
      </w:r>
    </w:p>
    <w:p w14:paraId="0EDD0771" w14:textId="77777777" w:rsidR="002C21B7" w:rsidRPr="00F0789D" w:rsidRDefault="002C21B7" w:rsidP="00175DBE">
      <w:pPr>
        <w:spacing w:after="0"/>
      </w:pPr>
    </w:p>
    <w:p w14:paraId="66E1033A" w14:textId="5C0CE195" w:rsidR="009A1C98" w:rsidRPr="00F0789D" w:rsidRDefault="009A1C98" w:rsidP="00175DBE">
      <w:pPr>
        <w:spacing w:after="0"/>
      </w:pPr>
      <w:r w:rsidRPr="00F0789D">
        <w:t xml:space="preserve">The </w:t>
      </w:r>
      <w:r w:rsidR="00B752FB" w:rsidRPr="00F0789D">
        <w:t>r</w:t>
      </w:r>
      <w:r w:rsidR="00C5756E" w:rsidRPr="00F0789D">
        <w:t>espondent</w:t>
      </w:r>
      <w:r w:rsidRPr="00F0789D">
        <w:t xml:space="preserve"> shall demonstrate its proposed approach to the requirements for Project Management, addressing all requirements in </w:t>
      </w:r>
      <w:r w:rsidRPr="00F0789D">
        <w:rPr>
          <w:b/>
        </w:rPr>
        <w:t xml:space="preserve">Attachment B, </w:t>
      </w:r>
      <w:r w:rsidRPr="00F0789D">
        <w:t>Scope of Services,</w:t>
      </w:r>
      <w:r w:rsidR="00C02CBA" w:rsidRPr="00F0789D">
        <w:t xml:space="preserve"> </w:t>
      </w:r>
      <w:r w:rsidR="00C02CBA" w:rsidRPr="00F0789D">
        <w:rPr>
          <w:b/>
        </w:rPr>
        <w:t xml:space="preserve">Section </w:t>
      </w:r>
      <w:r w:rsidR="00027664" w:rsidRPr="00F0789D">
        <w:rPr>
          <w:b/>
        </w:rPr>
        <w:t>II</w:t>
      </w:r>
      <w:r w:rsidR="00C02CBA" w:rsidRPr="00F0789D">
        <w:rPr>
          <w:b/>
        </w:rPr>
        <w:t>.,</w:t>
      </w:r>
      <w:r w:rsidR="00C02CBA" w:rsidRPr="00F0789D">
        <w:t xml:space="preserve"> </w:t>
      </w:r>
      <w:r w:rsidR="00027664" w:rsidRPr="00F0789D">
        <w:t xml:space="preserve">Manner of </w:t>
      </w:r>
      <w:r w:rsidR="00C02CBA" w:rsidRPr="00F0789D">
        <w:t>Service</w:t>
      </w:r>
      <w:r w:rsidR="00027664" w:rsidRPr="00F0789D">
        <w:t>(</w:t>
      </w:r>
      <w:r w:rsidR="00C02CBA" w:rsidRPr="00F0789D">
        <w:t>s</w:t>
      </w:r>
      <w:r w:rsidR="00027664" w:rsidRPr="00F0789D">
        <w:t>) Provision,</w:t>
      </w:r>
      <w:r w:rsidR="00027664" w:rsidRPr="00F0789D">
        <w:rPr>
          <w:b/>
        </w:rPr>
        <w:t xml:space="preserve"> Sub-Section B.,</w:t>
      </w:r>
      <w:r w:rsidR="00027664" w:rsidRPr="00F0789D">
        <w:t xml:space="preserve"> Services </w:t>
      </w:r>
      <w:r w:rsidR="00C02CBA" w:rsidRPr="00F0789D">
        <w:t xml:space="preserve">Provided by the Vendor, </w:t>
      </w:r>
      <w:r w:rsidR="00027664" w:rsidRPr="00F0789D">
        <w:rPr>
          <w:b/>
        </w:rPr>
        <w:t>Item</w:t>
      </w:r>
      <w:r w:rsidR="00C02CBA" w:rsidRPr="00F0789D">
        <w:rPr>
          <w:b/>
        </w:rPr>
        <w:t xml:space="preserve"> 1.,</w:t>
      </w:r>
      <w:r w:rsidR="00C02CBA" w:rsidRPr="00F0789D">
        <w:t xml:space="preserve"> Project Management.</w:t>
      </w:r>
      <w:r w:rsidRPr="00F0789D">
        <w:t xml:space="preserve"> At a minimum, the description shall include the project management approach, which shall follow proven project management standards noted in </w:t>
      </w:r>
      <w:r w:rsidR="003904AA">
        <w:t>Chapter 60GG-1, Florida Administrative Code.</w:t>
      </w:r>
      <w:r w:rsidR="00CC3182" w:rsidRPr="00F0789D" w:rsidDel="00CC3182">
        <w:t xml:space="preserve"> </w:t>
      </w:r>
    </w:p>
    <w:p w14:paraId="6CAF30D6" w14:textId="77777777" w:rsidR="002C21B7" w:rsidRPr="00F0789D" w:rsidRDefault="002C21B7" w:rsidP="00175DBE">
      <w:pPr>
        <w:spacing w:after="0"/>
        <w:rPr>
          <w:b/>
        </w:rPr>
      </w:pPr>
    </w:p>
    <w:p w14:paraId="7629BA1C" w14:textId="50732715" w:rsidR="009A1C98" w:rsidRPr="00F0789D" w:rsidRDefault="009A1C98" w:rsidP="00175DBE">
      <w:pPr>
        <w:spacing w:after="0"/>
      </w:pPr>
      <w:r w:rsidRPr="00F0789D">
        <w:rPr>
          <w:b/>
        </w:rPr>
        <w:t>Response</w:t>
      </w:r>
      <w:r w:rsidRPr="00F0789D">
        <w:t>:</w:t>
      </w:r>
    </w:p>
    <w:p w14:paraId="22A0A5E0" w14:textId="77777777" w:rsidR="002C21B7" w:rsidRPr="00F0789D" w:rsidRDefault="002C21B7" w:rsidP="00175DBE">
      <w:pPr>
        <w:spacing w:after="0"/>
      </w:pPr>
    </w:p>
    <w:p w14:paraId="39D5AB6C" w14:textId="17F16447" w:rsidR="009A1C98" w:rsidRPr="00F0789D" w:rsidRDefault="009A1C98"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421A2EEC" w14:textId="77777777" w:rsidR="002C21B7" w:rsidRPr="00F0789D" w:rsidRDefault="002C21B7" w:rsidP="00175DBE">
      <w:pPr>
        <w:pStyle w:val="Heading3"/>
        <w:spacing w:after="0"/>
        <w:rPr>
          <w:i w:val="0"/>
        </w:rPr>
      </w:pPr>
    </w:p>
    <w:p w14:paraId="551E33C3" w14:textId="2268547C" w:rsidR="009A1C98" w:rsidRPr="00F0789D" w:rsidRDefault="009A1C98" w:rsidP="00175DBE">
      <w:pPr>
        <w:pStyle w:val="Heading3"/>
        <w:spacing w:after="0"/>
        <w:rPr>
          <w:i w:val="0"/>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r w:rsidR="00040B90" w:rsidRPr="00F0789D">
        <w:rPr>
          <w:i w:val="0"/>
        </w:rPr>
        <w:t xml:space="preserve">SRC# </w:t>
      </w:r>
      <w:r w:rsidRPr="00F0789D">
        <w:rPr>
          <w:i w:val="0"/>
        </w:rPr>
        <w:fldChar w:fldCharType="end"/>
      </w:r>
      <w:r w:rsidRPr="00F0789D">
        <w:rPr>
          <w:i w:val="0"/>
        </w:rPr>
        <w:t xml:space="preserve"> </w:t>
      </w:r>
      <w:r w:rsidR="0045634C">
        <w:rPr>
          <w:i w:val="0"/>
        </w:rPr>
        <w:t>9</w:t>
      </w:r>
      <w:r w:rsidR="00735AB7" w:rsidRPr="00F0789D">
        <w:rPr>
          <w:i w:val="0"/>
        </w:rPr>
        <w:t xml:space="preserve"> </w:t>
      </w:r>
      <w:r w:rsidRPr="00F0789D">
        <w:rPr>
          <w:i w:val="0"/>
        </w:rPr>
        <w:t>Evaluation Criteria:</w:t>
      </w:r>
    </w:p>
    <w:p w14:paraId="304C5277" w14:textId="77777777" w:rsidR="002C21B7" w:rsidRPr="00F0789D" w:rsidRDefault="002C21B7" w:rsidP="002C21B7"/>
    <w:p w14:paraId="0CD2402A" w14:textId="3DBC4AF7" w:rsidR="009A1C98" w:rsidRPr="00F0789D" w:rsidRDefault="009A1C98" w:rsidP="00F0789D">
      <w:pPr>
        <w:numPr>
          <w:ilvl w:val="0"/>
          <w:numId w:val="25"/>
        </w:numPr>
        <w:spacing w:after="0"/>
        <w:ind w:hanging="720"/>
      </w:pPr>
      <w:r w:rsidRPr="00F0789D">
        <w:t xml:space="preserve">The adequacy </w:t>
      </w:r>
      <w:r w:rsidR="00DC0D9E" w:rsidRPr="00F0789D">
        <w:t xml:space="preserve">of </w:t>
      </w:r>
      <w:r w:rsidRPr="00F0789D">
        <w:t>the project management approach to comply with the specified requirements.</w:t>
      </w:r>
    </w:p>
    <w:p w14:paraId="71AED25D" w14:textId="77777777" w:rsidR="002C21B7" w:rsidRPr="00F0789D" w:rsidRDefault="002C21B7" w:rsidP="002C21B7">
      <w:pPr>
        <w:spacing w:after="0"/>
        <w:ind w:left="720"/>
        <w:jc w:val="left"/>
      </w:pPr>
    </w:p>
    <w:p w14:paraId="56246729" w14:textId="354A9ABE" w:rsidR="009A1C98" w:rsidRPr="00F0789D" w:rsidRDefault="009A1C98" w:rsidP="00F0789D">
      <w:pPr>
        <w:numPr>
          <w:ilvl w:val="0"/>
          <w:numId w:val="25"/>
        </w:numPr>
        <w:spacing w:after="0"/>
        <w:ind w:hanging="720"/>
      </w:pPr>
      <w:r w:rsidRPr="00F0789D">
        <w:t xml:space="preserve">The adequacy </w:t>
      </w:r>
      <w:r w:rsidR="00DC0D9E" w:rsidRPr="00F0789D">
        <w:t xml:space="preserve">of </w:t>
      </w:r>
      <w:r w:rsidRPr="00F0789D">
        <w:t>the approach to internal and external engagement and requirements gathering.</w:t>
      </w:r>
    </w:p>
    <w:p w14:paraId="662D91BC" w14:textId="77777777" w:rsidR="009A1C98" w:rsidRPr="00F0789D" w:rsidRDefault="009A1C98" w:rsidP="00175DBE">
      <w:pPr>
        <w:spacing w:after="0"/>
        <w:rPr>
          <w:b/>
        </w:rPr>
      </w:pPr>
    </w:p>
    <w:p w14:paraId="7D3CBB9A" w14:textId="57B9990F" w:rsidR="00FA61B8" w:rsidRPr="00F0789D" w:rsidRDefault="009A1C98" w:rsidP="00175DBE">
      <w:pPr>
        <w:spacing w:after="0"/>
        <w:rPr>
          <w:b/>
        </w:rPr>
      </w:pPr>
      <w:r w:rsidRPr="00F0789D">
        <w:rPr>
          <w:b/>
        </w:rPr>
        <w:t xml:space="preserve">Score:  This Section is worth a maximum of </w:t>
      </w:r>
      <w:r w:rsidR="00DC0D9E" w:rsidRPr="00F0789D">
        <w:rPr>
          <w:b/>
        </w:rPr>
        <w:t>10</w:t>
      </w:r>
      <w:r w:rsidRPr="00F0789D">
        <w:rPr>
          <w:b/>
        </w:rPr>
        <w:t xml:space="preserve"> raw points with each of the above components being worth a maximum of 5 points each. </w:t>
      </w:r>
    </w:p>
    <w:p w14:paraId="0631B509" w14:textId="7D09C7DB" w:rsidR="00854397" w:rsidRPr="00F0789D" w:rsidRDefault="00854397" w:rsidP="00175DBE">
      <w:pPr>
        <w:spacing w:after="0"/>
        <w:rPr>
          <w:b/>
        </w:rPr>
      </w:pPr>
    </w:p>
    <w:p w14:paraId="7B4528E5" w14:textId="7B4048D8" w:rsidR="00854397" w:rsidRPr="00F0789D" w:rsidRDefault="00854397" w:rsidP="00175DBE">
      <w:pPr>
        <w:spacing w:after="0"/>
        <w:rPr>
          <w:b/>
        </w:rPr>
      </w:pPr>
    </w:p>
    <w:p w14:paraId="48EC3B16" w14:textId="77777777" w:rsidR="00FA61B8" w:rsidRPr="00F0789D" w:rsidRDefault="00FA61B8" w:rsidP="00175DBE">
      <w:pPr>
        <w:spacing w:after="0"/>
        <w:jc w:val="left"/>
        <w:rPr>
          <w:b/>
        </w:rPr>
      </w:pPr>
      <w:r w:rsidRPr="00F0789D">
        <w:rPr>
          <w:b/>
        </w:rPr>
        <w:br w:type="page"/>
      </w:r>
    </w:p>
    <w:p w14:paraId="5C29E687" w14:textId="77777777" w:rsidR="009A1C98" w:rsidRPr="00F0789D" w:rsidRDefault="009A1C98" w:rsidP="00175DBE">
      <w:pPr>
        <w:spacing w:after="0"/>
        <w:rPr>
          <w:b/>
        </w:rPr>
      </w:pPr>
    </w:p>
    <w:p w14:paraId="45F190CD" w14:textId="3ED5A7CA" w:rsidR="009A1C98" w:rsidRPr="00860487" w:rsidRDefault="009A1C98" w:rsidP="00175DBE">
      <w:pPr>
        <w:pStyle w:val="Heading1"/>
        <w:spacing w:after="0"/>
        <w:rPr>
          <w:u w:val="none"/>
        </w:rPr>
      </w:pPr>
      <w:r w:rsidRPr="00860487">
        <w:rPr>
          <w:u w:val="none"/>
        </w:rPr>
        <w:t xml:space="preserve">SRC# </w:t>
      </w:r>
      <w:r w:rsidR="00E97B4E" w:rsidRPr="00860487">
        <w:rPr>
          <w:iCs/>
          <w:u w:val="none"/>
        </w:rPr>
        <w:t>10</w:t>
      </w:r>
      <w:r w:rsidRPr="00860487">
        <w:rPr>
          <w:u w:val="none"/>
        </w:rPr>
        <w:t xml:space="preserve">: </w:t>
      </w:r>
      <w:r w:rsidR="00745451" w:rsidRPr="00860487">
        <w:rPr>
          <w:u w:val="none"/>
        </w:rPr>
        <w:t>Project</w:t>
      </w:r>
      <w:r w:rsidRPr="00860487">
        <w:rPr>
          <w:u w:val="none"/>
        </w:rPr>
        <w:t xml:space="preserve"> Implementation</w:t>
      </w:r>
    </w:p>
    <w:p w14:paraId="4570BD86" w14:textId="77777777" w:rsidR="0071033C" w:rsidRPr="00F0789D" w:rsidRDefault="0071033C" w:rsidP="00175DBE">
      <w:pPr>
        <w:spacing w:after="0"/>
      </w:pPr>
    </w:p>
    <w:p w14:paraId="7BC1B11E" w14:textId="4E7BC72A" w:rsidR="00BE5665" w:rsidRPr="00F0789D" w:rsidRDefault="009A1C98" w:rsidP="00175DBE">
      <w:pPr>
        <w:spacing w:after="0"/>
        <w:rPr>
          <w:b/>
        </w:rPr>
      </w:pPr>
      <w:r w:rsidRPr="00F0789D">
        <w:t xml:space="preserve">The </w:t>
      </w:r>
      <w:r w:rsidR="00EF3B26">
        <w:t>r</w:t>
      </w:r>
      <w:r w:rsidR="00C5756E" w:rsidRPr="00F0789D">
        <w:t>espondent</w:t>
      </w:r>
      <w:r w:rsidRPr="00F0789D">
        <w:t xml:space="preserve"> shall demonstrate its proposed approach to the requirements</w:t>
      </w:r>
      <w:r w:rsidR="001F3ABE" w:rsidRPr="00F0789D">
        <w:t xml:space="preserve"> for Project Implementation</w:t>
      </w:r>
      <w:r w:rsidRPr="00F0789D">
        <w:t xml:space="preserve">, addressing all requirements in </w:t>
      </w:r>
      <w:r w:rsidR="0071033C" w:rsidRPr="00F0789D">
        <w:rPr>
          <w:b/>
        </w:rPr>
        <w:t xml:space="preserve">Attachment B, </w:t>
      </w:r>
      <w:r w:rsidR="0071033C" w:rsidRPr="00F0789D">
        <w:t xml:space="preserve">Scope of Services, </w:t>
      </w:r>
      <w:r w:rsidR="0071033C" w:rsidRPr="00F0789D">
        <w:rPr>
          <w:b/>
        </w:rPr>
        <w:t>Section II.,</w:t>
      </w:r>
      <w:r w:rsidR="0071033C" w:rsidRPr="00F0789D">
        <w:t xml:space="preserve"> Manner of Service(s) Provision,</w:t>
      </w:r>
      <w:r w:rsidR="0071033C" w:rsidRPr="00F0789D">
        <w:rPr>
          <w:b/>
        </w:rPr>
        <w:t xml:space="preserve"> Sub-Section B.,</w:t>
      </w:r>
      <w:r w:rsidR="0071033C" w:rsidRPr="00F0789D">
        <w:t xml:space="preserve"> Services Provided by the Vendor, </w:t>
      </w:r>
      <w:r w:rsidR="0071033C" w:rsidRPr="00F0789D">
        <w:rPr>
          <w:b/>
        </w:rPr>
        <w:t>Item</w:t>
      </w:r>
      <w:r w:rsidR="006E4C9D" w:rsidRPr="00F0789D">
        <w:rPr>
          <w:b/>
        </w:rPr>
        <w:t xml:space="preserve"> 2.,</w:t>
      </w:r>
      <w:r w:rsidR="006E4C9D" w:rsidRPr="00F0789D">
        <w:t xml:space="preserve"> Project Implementation</w:t>
      </w:r>
      <w:r w:rsidR="00BE5665" w:rsidRPr="00F0789D">
        <w:t>.</w:t>
      </w:r>
      <w:r w:rsidR="00BE5665" w:rsidRPr="00F0789D">
        <w:rPr>
          <w:b/>
        </w:rPr>
        <w:t xml:space="preserve"> </w:t>
      </w:r>
    </w:p>
    <w:p w14:paraId="6F4292D1" w14:textId="77777777" w:rsidR="009C508E" w:rsidRPr="00F0789D" w:rsidRDefault="009C508E" w:rsidP="00175DBE">
      <w:pPr>
        <w:spacing w:after="0"/>
        <w:rPr>
          <w:b/>
        </w:rPr>
      </w:pPr>
    </w:p>
    <w:p w14:paraId="5F4CF139" w14:textId="7D948047" w:rsidR="009A1C98" w:rsidRPr="00F0789D" w:rsidRDefault="009A1C98" w:rsidP="00175DBE">
      <w:pPr>
        <w:spacing w:after="0"/>
      </w:pPr>
      <w:r w:rsidRPr="00F0789D">
        <w:t xml:space="preserve">The </w:t>
      </w:r>
      <w:r w:rsidR="00EF3B26">
        <w:t>r</w:t>
      </w:r>
      <w:r w:rsidR="00C5756E" w:rsidRPr="00F0789D">
        <w:t>espondent</w:t>
      </w:r>
      <w:r w:rsidRPr="00F0789D">
        <w:t xml:space="preserve"> shall submit a draft implementation plan, which shall identify key implementation tasks, associated milestones and deliverables necessary for complete functionality of the resulting analytic solution and any services related. At a minimum, the description shall include the following:</w:t>
      </w:r>
    </w:p>
    <w:p w14:paraId="2D95C7F9" w14:textId="77777777" w:rsidR="0071033C" w:rsidRPr="00F0789D" w:rsidRDefault="0071033C" w:rsidP="00175DBE">
      <w:pPr>
        <w:spacing w:after="0"/>
      </w:pPr>
    </w:p>
    <w:p w14:paraId="25CEEF00" w14:textId="4CB213DB" w:rsidR="009A1C98" w:rsidRPr="00F0789D" w:rsidRDefault="0071033C" w:rsidP="007C43CD">
      <w:pPr>
        <w:numPr>
          <w:ilvl w:val="0"/>
          <w:numId w:val="24"/>
        </w:numPr>
        <w:spacing w:after="0"/>
        <w:ind w:hanging="720"/>
      </w:pPr>
      <w:r w:rsidRPr="00F0789D">
        <w:t>A</w:t>
      </w:r>
      <w:r w:rsidR="009A1C98" w:rsidRPr="00F0789D">
        <w:t xml:space="preserve"> detailed timeline</w:t>
      </w:r>
      <w:r w:rsidR="00B543CE" w:rsidRPr="00F0789D">
        <w:t xml:space="preserve"> which includes details on meeting the Agency’s requirement to provide initial reporting of tables</w:t>
      </w:r>
      <w:r w:rsidR="009A1C98" w:rsidRPr="00F0789D">
        <w:t xml:space="preserve">, project team tasks and estimated task durations, solution testing and a rollout strategy which shall include Agency training on use of the platform; </w:t>
      </w:r>
    </w:p>
    <w:p w14:paraId="0039D40B" w14:textId="77777777" w:rsidR="00735AB7" w:rsidRPr="00F0789D" w:rsidRDefault="00735AB7" w:rsidP="007C43CD">
      <w:pPr>
        <w:spacing w:after="0"/>
        <w:ind w:left="720" w:hanging="720"/>
      </w:pPr>
    </w:p>
    <w:p w14:paraId="0EB39DEE" w14:textId="450A24D2" w:rsidR="009A1C98" w:rsidRPr="00F0789D" w:rsidRDefault="009A1C98" w:rsidP="007C43CD">
      <w:pPr>
        <w:numPr>
          <w:ilvl w:val="0"/>
          <w:numId w:val="24"/>
        </w:numPr>
        <w:spacing w:after="0"/>
        <w:ind w:hanging="720"/>
      </w:pPr>
      <w:r w:rsidRPr="00F0789D">
        <w:t xml:space="preserve">Responsibilities and tasks associated with the establishment of a “project team” or similar organization with which the </w:t>
      </w:r>
      <w:r w:rsidR="00B6349E">
        <w:t>r</w:t>
      </w:r>
      <w:r w:rsidR="00C5756E" w:rsidRPr="00F0789D">
        <w:t>espondent</w:t>
      </w:r>
      <w:r w:rsidRPr="00F0789D">
        <w:t xml:space="preserve"> shall manage implementation activities; </w:t>
      </w:r>
    </w:p>
    <w:p w14:paraId="18C7BB8B" w14:textId="77777777" w:rsidR="00735AB7" w:rsidRPr="00F0789D" w:rsidRDefault="00735AB7" w:rsidP="007C43CD">
      <w:pPr>
        <w:spacing w:after="0"/>
        <w:ind w:left="720" w:hanging="720"/>
      </w:pPr>
    </w:p>
    <w:p w14:paraId="1BBE7F84" w14:textId="31891618" w:rsidR="009A1C98" w:rsidRPr="00F0789D" w:rsidRDefault="009A1C98" w:rsidP="007C43CD">
      <w:pPr>
        <w:numPr>
          <w:ilvl w:val="0"/>
          <w:numId w:val="24"/>
        </w:numPr>
        <w:spacing w:after="0"/>
        <w:ind w:hanging="720"/>
      </w:pPr>
      <w:r w:rsidRPr="00F0789D">
        <w:t xml:space="preserve">Identification of interdependencies between activities in the implementation plan; </w:t>
      </w:r>
      <w:r w:rsidR="006476B6">
        <w:t>and</w:t>
      </w:r>
    </w:p>
    <w:p w14:paraId="5F819DAC" w14:textId="77777777" w:rsidR="00735AB7" w:rsidRPr="00F0789D" w:rsidRDefault="00735AB7" w:rsidP="007C43CD">
      <w:pPr>
        <w:spacing w:after="0"/>
        <w:ind w:left="720" w:hanging="720"/>
      </w:pPr>
    </w:p>
    <w:p w14:paraId="762EAC70" w14:textId="31335E09" w:rsidR="009A1C98" w:rsidRPr="00F0789D" w:rsidRDefault="009A1C98" w:rsidP="007C43CD">
      <w:pPr>
        <w:numPr>
          <w:ilvl w:val="0"/>
          <w:numId w:val="24"/>
        </w:numPr>
        <w:spacing w:after="0"/>
        <w:ind w:hanging="720"/>
      </w:pPr>
      <w:r w:rsidRPr="00F0789D">
        <w:t xml:space="preserve">Identification of </w:t>
      </w:r>
      <w:r w:rsidR="00B6349E">
        <w:t>r</w:t>
      </w:r>
      <w:r w:rsidR="00C5756E" w:rsidRPr="00F0789D">
        <w:t>espondent</w:t>
      </w:r>
      <w:r w:rsidRPr="00F0789D">
        <w:t xml:space="preserve"> expectations regarding participation by the Agency and/or its agent(s) in the activities in the implementation plan and dependencies between these activities and implementation activities for which the Agency and/or its agent(s) shall be responsible.</w:t>
      </w:r>
    </w:p>
    <w:p w14:paraId="04410A52" w14:textId="16963BA9" w:rsidR="00735AB7" w:rsidRDefault="00735AB7" w:rsidP="00175DBE">
      <w:pPr>
        <w:spacing w:after="0"/>
        <w:rPr>
          <w:b/>
        </w:rPr>
      </w:pPr>
    </w:p>
    <w:p w14:paraId="29AA6CAE" w14:textId="77777777" w:rsidR="001969D8" w:rsidRPr="00F0789D" w:rsidRDefault="001969D8" w:rsidP="001969D8">
      <w:pPr>
        <w:spacing w:after="0"/>
        <w:jc w:val="left"/>
        <w:rPr>
          <w:b/>
          <w:bCs/>
          <w:color w:val="000000"/>
        </w:rPr>
      </w:pPr>
      <w:r w:rsidRPr="00F0789D">
        <w:rPr>
          <w:b/>
          <w:bCs/>
          <w:color w:val="000000"/>
        </w:rPr>
        <w:t>Attachments are limited to the following:</w:t>
      </w:r>
    </w:p>
    <w:p w14:paraId="0A1821DC" w14:textId="77777777" w:rsidR="001969D8" w:rsidRPr="00F0789D" w:rsidRDefault="001969D8" w:rsidP="001969D8">
      <w:pPr>
        <w:spacing w:after="0"/>
        <w:jc w:val="left"/>
        <w:rPr>
          <w:b/>
          <w:bCs/>
          <w:color w:val="000000"/>
        </w:rPr>
      </w:pPr>
    </w:p>
    <w:p w14:paraId="1DD11D64" w14:textId="286CCA12" w:rsidR="001969D8" w:rsidRPr="00F0789D" w:rsidRDefault="001969D8" w:rsidP="0057261E">
      <w:pPr>
        <w:pStyle w:val="ListParagraph"/>
        <w:numPr>
          <w:ilvl w:val="0"/>
          <w:numId w:val="49"/>
        </w:numPr>
        <w:spacing w:after="0"/>
        <w:ind w:left="720" w:hanging="720"/>
        <w:jc w:val="left"/>
        <w:rPr>
          <w:b/>
          <w:bCs/>
          <w:color w:val="000000"/>
        </w:rPr>
      </w:pPr>
      <w:r>
        <w:rPr>
          <w:bCs/>
          <w:color w:val="000000"/>
        </w:rPr>
        <w:t>Draft Implementation Plan.</w:t>
      </w:r>
      <w:r w:rsidRPr="00F0789D">
        <w:rPr>
          <w:bCs/>
          <w:color w:val="000000"/>
        </w:rPr>
        <w:br/>
      </w:r>
    </w:p>
    <w:p w14:paraId="1C7B6E61" w14:textId="46464A9E" w:rsidR="001969D8" w:rsidRDefault="001969D8" w:rsidP="00175DBE">
      <w:pPr>
        <w:spacing w:after="0"/>
        <w:rPr>
          <w:b/>
        </w:rPr>
      </w:pPr>
    </w:p>
    <w:p w14:paraId="11A95EE7" w14:textId="77777777" w:rsidR="001969D8" w:rsidRPr="00F0789D" w:rsidRDefault="001969D8" w:rsidP="00175DBE">
      <w:pPr>
        <w:spacing w:after="0"/>
        <w:rPr>
          <w:b/>
        </w:rPr>
      </w:pPr>
    </w:p>
    <w:p w14:paraId="72E780DE" w14:textId="0A8AA74E" w:rsidR="009A1C98" w:rsidRPr="00F0789D" w:rsidRDefault="009A1C98" w:rsidP="00175DBE">
      <w:pPr>
        <w:spacing w:after="0"/>
      </w:pPr>
      <w:r w:rsidRPr="00F0789D">
        <w:rPr>
          <w:b/>
        </w:rPr>
        <w:t>Response</w:t>
      </w:r>
      <w:r w:rsidRPr="00F0789D">
        <w:t>:</w:t>
      </w:r>
    </w:p>
    <w:p w14:paraId="7987ECBE" w14:textId="77777777" w:rsidR="00735AB7" w:rsidRPr="00F0789D" w:rsidRDefault="00735AB7" w:rsidP="00175DBE">
      <w:pPr>
        <w:spacing w:after="0"/>
      </w:pPr>
    </w:p>
    <w:p w14:paraId="3647B99D" w14:textId="4E359AFE" w:rsidR="009A1C98" w:rsidRPr="00F0789D" w:rsidRDefault="009A1C98"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7C630607" w14:textId="76F65243" w:rsidR="00FD672C" w:rsidRPr="00F0789D" w:rsidRDefault="009A1C98" w:rsidP="000875CB">
      <w:pPr>
        <w:pStyle w:val="Heading3"/>
        <w:spacing w:after="0"/>
        <w:rPr>
          <w:sz w:val="22"/>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p>
    <w:p w14:paraId="7C452962" w14:textId="37887573" w:rsidR="00814211" w:rsidRDefault="00814211" w:rsidP="00735AB7">
      <w:pPr>
        <w:pStyle w:val="Heading3"/>
        <w:spacing w:after="0"/>
        <w:rPr>
          <w:i w:val="0"/>
        </w:rPr>
      </w:pPr>
    </w:p>
    <w:p w14:paraId="78A88456" w14:textId="26F7675D" w:rsidR="009A1C98" w:rsidRPr="00F0789D" w:rsidRDefault="00FD672C" w:rsidP="00735AB7">
      <w:pPr>
        <w:pStyle w:val="Heading3"/>
        <w:spacing w:after="0"/>
        <w:rPr>
          <w:i w:val="0"/>
        </w:rPr>
      </w:pPr>
      <w:r w:rsidRPr="000875CB">
        <w:rPr>
          <w:i w:val="0"/>
        </w:rPr>
        <w:t>SRC#</w:t>
      </w:r>
      <w:r w:rsidRPr="00F0789D">
        <w:t xml:space="preserve"> </w:t>
      </w:r>
      <w:r w:rsidR="009A1C98" w:rsidRPr="00F0789D">
        <w:rPr>
          <w:i w:val="0"/>
        </w:rPr>
        <w:fldChar w:fldCharType="end"/>
      </w:r>
      <w:r w:rsidR="0045634C">
        <w:rPr>
          <w:i w:val="0"/>
        </w:rPr>
        <w:t>10</w:t>
      </w:r>
      <w:r w:rsidR="009A1C98" w:rsidRPr="00F0789D">
        <w:rPr>
          <w:i w:val="0"/>
        </w:rPr>
        <w:t xml:space="preserve"> Evaluation Criteria:</w:t>
      </w:r>
    </w:p>
    <w:p w14:paraId="0B6C513D" w14:textId="77777777" w:rsidR="00735AB7" w:rsidRPr="00F0789D" w:rsidRDefault="00735AB7" w:rsidP="00175DBE">
      <w:pPr>
        <w:spacing w:after="0"/>
      </w:pPr>
    </w:p>
    <w:p w14:paraId="73E9E24E" w14:textId="5C5D3175" w:rsidR="009A1C98" w:rsidRDefault="009A1C98" w:rsidP="00175DBE">
      <w:pPr>
        <w:spacing w:after="0"/>
      </w:pPr>
      <w:r w:rsidRPr="00F0789D">
        <w:t xml:space="preserve">The adequacy </w:t>
      </w:r>
      <w:r w:rsidR="00840AC0">
        <w:t>of the</w:t>
      </w:r>
      <w:r w:rsidRPr="00F0789D">
        <w:t xml:space="preserve"> draft implementation plan to identify key implementation tasks, associated milestones and deliverables necessary for complete functionality of the resulting analytic solution and any services related</w:t>
      </w:r>
      <w:r w:rsidR="00840AC0">
        <w:t>; including</w:t>
      </w:r>
      <w:r w:rsidRPr="00F0789D">
        <w:t xml:space="preserve"> </w:t>
      </w:r>
      <w:r w:rsidR="00840AC0">
        <w:t>the below minimum criteria:</w:t>
      </w:r>
    </w:p>
    <w:p w14:paraId="3095FEDD" w14:textId="79AAB192" w:rsidR="00840AC0" w:rsidRDefault="00840AC0" w:rsidP="00175DBE">
      <w:pPr>
        <w:spacing w:after="0"/>
      </w:pPr>
    </w:p>
    <w:p w14:paraId="72E00000" w14:textId="77777777" w:rsidR="00840AC0" w:rsidRPr="00F0789D" w:rsidRDefault="00840AC0" w:rsidP="00840AC0">
      <w:pPr>
        <w:numPr>
          <w:ilvl w:val="0"/>
          <w:numId w:val="47"/>
        </w:numPr>
        <w:spacing w:after="0"/>
        <w:ind w:hanging="720"/>
      </w:pPr>
      <w:r w:rsidRPr="00F0789D">
        <w:t xml:space="preserve">A detailed timeline which includes details on meeting the Agency’s requirement to provide initial reporting of tables, project team tasks and estimated task durations, solution testing and a rollout strategy which shall include Agency training on use of the platform; </w:t>
      </w:r>
    </w:p>
    <w:p w14:paraId="166CE2D5" w14:textId="77777777" w:rsidR="00840AC0" w:rsidRPr="00F0789D" w:rsidRDefault="00840AC0" w:rsidP="00840AC0">
      <w:pPr>
        <w:spacing w:after="0"/>
        <w:ind w:left="720" w:hanging="720"/>
      </w:pPr>
    </w:p>
    <w:p w14:paraId="6A46CF55" w14:textId="77777777" w:rsidR="00840AC0" w:rsidRPr="00F0789D" w:rsidRDefault="00840AC0" w:rsidP="00840AC0">
      <w:pPr>
        <w:numPr>
          <w:ilvl w:val="0"/>
          <w:numId w:val="47"/>
        </w:numPr>
        <w:spacing w:after="0"/>
        <w:ind w:hanging="720"/>
      </w:pPr>
      <w:r w:rsidRPr="00F0789D">
        <w:lastRenderedPageBreak/>
        <w:t xml:space="preserve">Responsibilities and tasks associated with the establishment of a “project team” or similar organization with which the </w:t>
      </w:r>
      <w:r>
        <w:t>r</w:t>
      </w:r>
      <w:r w:rsidRPr="00F0789D">
        <w:t xml:space="preserve">espondent shall manage implementation activities; </w:t>
      </w:r>
    </w:p>
    <w:p w14:paraId="398CD46F" w14:textId="77777777" w:rsidR="00840AC0" w:rsidRPr="00F0789D" w:rsidRDefault="00840AC0" w:rsidP="00840AC0">
      <w:pPr>
        <w:spacing w:after="0"/>
        <w:ind w:left="720" w:hanging="720"/>
      </w:pPr>
    </w:p>
    <w:p w14:paraId="6ABE7705" w14:textId="77777777" w:rsidR="00840AC0" w:rsidRPr="00F0789D" w:rsidRDefault="00840AC0" w:rsidP="00840AC0">
      <w:pPr>
        <w:numPr>
          <w:ilvl w:val="0"/>
          <w:numId w:val="47"/>
        </w:numPr>
        <w:spacing w:after="0"/>
        <w:ind w:hanging="720"/>
      </w:pPr>
      <w:r w:rsidRPr="00F0789D">
        <w:t xml:space="preserve">Identification of interdependencies between activities in the implementation plan; </w:t>
      </w:r>
      <w:r>
        <w:t>and</w:t>
      </w:r>
    </w:p>
    <w:p w14:paraId="27E8ECB6" w14:textId="77777777" w:rsidR="00840AC0" w:rsidRPr="00F0789D" w:rsidRDefault="00840AC0" w:rsidP="00840AC0">
      <w:pPr>
        <w:spacing w:after="0"/>
        <w:ind w:left="720" w:hanging="720"/>
      </w:pPr>
    </w:p>
    <w:p w14:paraId="2DCDB931" w14:textId="77777777" w:rsidR="00840AC0" w:rsidRPr="00F0789D" w:rsidRDefault="00840AC0" w:rsidP="00840AC0">
      <w:pPr>
        <w:numPr>
          <w:ilvl w:val="0"/>
          <w:numId w:val="47"/>
        </w:numPr>
        <w:spacing w:after="0"/>
        <w:ind w:hanging="720"/>
      </w:pPr>
      <w:r w:rsidRPr="00F0789D">
        <w:t xml:space="preserve">Identification of </w:t>
      </w:r>
      <w:r>
        <w:t>r</w:t>
      </w:r>
      <w:r w:rsidRPr="00F0789D">
        <w:t>espondent expectations regarding participation by the Agency and/or its agent(s) in the activities in the implementation plan and dependencies between these activities and implementation activities for which the Agency and/or its agent(s) shall be responsible.</w:t>
      </w:r>
    </w:p>
    <w:p w14:paraId="246B21F5" w14:textId="77777777" w:rsidR="00840AC0" w:rsidRPr="00F0789D" w:rsidRDefault="00840AC0" w:rsidP="00175DBE">
      <w:pPr>
        <w:spacing w:after="0"/>
      </w:pPr>
    </w:p>
    <w:p w14:paraId="1C5670D1" w14:textId="77777777" w:rsidR="006476B6" w:rsidRPr="00F0789D" w:rsidRDefault="006476B6" w:rsidP="00175DBE">
      <w:pPr>
        <w:spacing w:after="0"/>
        <w:rPr>
          <w:b/>
        </w:rPr>
      </w:pPr>
    </w:p>
    <w:p w14:paraId="6A6DD99A" w14:textId="4797FDC1" w:rsidR="00FA61B8" w:rsidRDefault="009A1C98" w:rsidP="00175DBE">
      <w:pPr>
        <w:spacing w:after="0"/>
        <w:rPr>
          <w:b/>
        </w:rPr>
      </w:pPr>
      <w:r w:rsidRPr="00F0789D">
        <w:rPr>
          <w:b/>
        </w:rPr>
        <w:t xml:space="preserve">Score:  This Section is worth a maximum of </w:t>
      </w:r>
      <w:r w:rsidR="00745451" w:rsidRPr="00F0789D">
        <w:rPr>
          <w:b/>
        </w:rPr>
        <w:t>20</w:t>
      </w:r>
      <w:r w:rsidRPr="00F0789D">
        <w:rPr>
          <w:b/>
        </w:rPr>
        <w:t xml:space="preserve"> raw points with each of the above components being worth a maximum of 5 points each. </w:t>
      </w:r>
    </w:p>
    <w:p w14:paraId="2CEEBA0B" w14:textId="7BF11480" w:rsidR="00B6349E" w:rsidRDefault="00B6349E" w:rsidP="00175DBE">
      <w:pPr>
        <w:spacing w:after="0"/>
        <w:rPr>
          <w:b/>
        </w:rPr>
      </w:pPr>
    </w:p>
    <w:p w14:paraId="00583192" w14:textId="7536FA8D" w:rsidR="00FA61B8" w:rsidRPr="00F0789D" w:rsidRDefault="00FA61B8" w:rsidP="00175DBE">
      <w:pPr>
        <w:spacing w:after="0"/>
        <w:jc w:val="left"/>
        <w:rPr>
          <w:b/>
        </w:rPr>
      </w:pPr>
    </w:p>
    <w:p w14:paraId="00407C5D" w14:textId="77777777" w:rsidR="00860487" w:rsidRDefault="00860487" w:rsidP="00175DBE">
      <w:pPr>
        <w:pStyle w:val="Heading1"/>
        <w:spacing w:after="0"/>
        <w:rPr>
          <w:u w:val="none"/>
        </w:rPr>
      </w:pPr>
      <w:r>
        <w:rPr>
          <w:u w:val="none"/>
        </w:rPr>
        <w:br w:type="page"/>
      </w:r>
    </w:p>
    <w:p w14:paraId="26542C32" w14:textId="29AA2B01" w:rsidR="009A1C98" w:rsidRPr="00860487" w:rsidRDefault="009A1C98" w:rsidP="00175DBE">
      <w:pPr>
        <w:pStyle w:val="Heading1"/>
        <w:spacing w:after="0"/>
        <w:rPr>
          <w:u w:val="none"/>
        </w:rPr>
      </w:pPr>
      <w:r w:rsidRPr="00860487">
        <w:rPr>
          <w:u w:val="none"/>
        </w:rPr>
        <w:lastRenderedPageBreak/>
        <w:t xml:space="preserve">SRC# </w:t>
      </w:r>
      <w:r w:rsidR="00E97B4E" w:rsidRPr="00860487">
        <w:rPr>
          <w:iCs/>
          <w:u w:val="none"/>
        </w:rPr>
        <w:t>11</w:t>
      </w:r>
      <w:r w:rsidRPr="00860487">
        <w:rPr>
          <w:u w:val="none"/>
        </w:rPr>
        <w:t xml:space="preserve">: </w:t>
      </w:r>
      <w:r w:rsidR="00004557" w:rsidRPr="00860487">
        <w:rPr>
          <w:u w:val="none"/>
        </w:rPr>
        <w:t>Requirements for</w:t>
      </w:r>
      <w:r w:rsidRPr="00860487">
        <w:rPr>
          <w:u w:val="none"/>
        </w:rPr>
        <w:t xml:space="preserve"> Data Access</w:t>
      </w:r>
      <w:r w:rsidR="00131B80" w:rsidRPr="00860487">
        <w:rPr>
          <w:u w:val="none"/>
        </w:rPr>
        <w:t>, Quality</w:t>
      </w:r>
      <w:r w:rsidRPr="00860487">
        <w:rPr>
          <w:u w:val="none"/>
        </w:rPr>
        <w:t xml:space="preserve"> and Integration</w:t>
      </w:r>
    </w:p>
    <w:p w14:paraId="4D27881C" w14:textId="77777777" w:rsidR="0071033C" w:rsidRPr="00F0789D" w:rsidRDefault="0071033C" w:rsidP="00175DBE">
      <w:pPr>
        <w:spacing w:after="0"/>
      </w:pPr>
    </w:p>
    <w:p w14:paraId="6A5435D5" w14:textId="53EA84E8" w:rsidR="003E7126" w:rsidRPr="00F0789D" w:rsidRDefault="009A1C98" w:rsidP="003E7126">
      <w:pPr>
        <w:spacing w:after="0"/>
        <w:rPr>
          <w:b/>
        </w:rPr>
      </w:pPr>
      <w:r w:rsidRPr="00F0789D">
        <w:t xml:space="preserve">The </w:t>
      </w:r>
      <w:r w:rsidR="0077741D">
        <w:t>r</w:t>
      </w:r>
      <w:r w:rsidR="00C5756E" w:rsidRPr="00F0789D">
        <w:t>espondent</w:t>
      </w:r>
      <w:r w:rsidRPr="00F0789D">
        <w:t xml:space="preserve"> shall demonstrate its proposed approach to </w:t>
      </w:r>
      <w:r w:rsidR="003924BF" w:rsidRPr="00F0789D">
        <w:t>the requirements for Data Access, Quality and Integration</w:t>
      </w:r>
      <w:r w:rsidRPr="00F0789D">
        <w:t xml:space="preserve">, addressing all requirements in </w:t>
      </w:r>
      <w:r w:rsidR="003E7126" w:rsidRPr="00F0789D">
        <w:rPr>
          <w:b/>
        </w:rPr>
        <w:t xml:space="preserve">Attachment B, </w:t>
      </w:r>
      <w:r w:rsidR="003E7126" w:rsidRPr="00F0789D">
        <w:t xml:space="preserve">Scope of Services, </w:t>
      </w:r>
      <w:r w:rsidR="003E7126" w:rsidRPr="00F0789D">
        <w:rPr>
          <w:b/>
        </w:rPr>
        <w:t>Section II.,</w:t>
      </w:r>
      <w:r w:rsidR="003E7126" w:rsidRPr="00F0789D">
        <w:t xml:space="preserve"> Manner of Service(s) Provision,</w:t>
      </w:r>
      <w:r w:rsidR="003E7126" w:rsidRPr="00F0789D">
        <w:rPr>
          <w:b/>
        </w:rPr>
        <w:t xml:space="preserve"> Sub-Section B.,</w:t>
      </w:r>
      <w:r w:rsidR="003E7126" w:rsidRPr="00F0789D">
        <w:t xml:space="preserve"> Services Provided by the Vendor, </w:t>
      </w:r>
      <w:r w:rsidR="003E7126" w:rsidRPr="00F0789D">
        <w:rPr>
          <w:b/>
        </w:rPr>
        <w:t xml:space="preserve">Item </w:t>
      </w:r>
      <w:r w:rsidR="003E7126">
        <w:rPr>
          <w:b/>
        </w:rPr>
        <w:t>3</w:t>
      </w:r>
      <w:r w:rsidR="003E7126" w:rsidRPr="00F0789D">
        <w:rPr>
          <w:b/>
        </w:rPr>
        <w:t>.,</w:t>
      </w:r>
      <w:r w:rsidR="003E7126" w:rsidRPr="00F0789D">
        <w:t xml:space="preserve"> </w:t>
      </w:r>
      <w:r w:rsidR="003E7126">
        <w:t>Data Access, Quality and Integration.</w:t>
      </w:r>
    </w:p>
    <w:p w14:paraId="3BA20F5C" w14:textId="0ECF2F4D" w:rsidR="003E7126" w:rsidRPr="00097892" w:rsidRDefault="00097892" w:rsidP="00097892">
      <w:pPr>
        <w:tabs>
          <w:tab w:val="left" w:pos="3375"/>
        </w:tabs>
        <w:spacing w:after="0"/>
      </w:pPr>
      <w:r>
        <w:rPr>
          <w:b/>
          <w:i/>
        </w:rPr>
        <w:tab/>
      </w:r>
    </w:p>
    <w:p w14:paraId="16E32A98" w14:textId="13D3590F" w:rsidR="00A91259" w:rsidRDefault="00A91259" w:rsidP="00097892">
      <w:pPr>
        <w:spacing w:after="0"/>
      </w:pPr>
      <w:r w:rsidRPr="00097892">
        <w:t>The Respondent shall identify their:</w:t>
      </w:r>
    </w:p>
    <w:p w14:paraId="2E0C3F16" w14:textId="77777777" w:rsidR="00097892" w:rsidRPr="00097892" w:rsidRDefault="00097892" w:rsidP="00097892">
      <w:pPr>
        <w:spacing w:after="0"/>
      </w:pPr>
    </w:p>
    <w:p w14:paraId="23E5BF65" w14:textId="6E8D6D00" w:rsidR="00A91259" w:rsidRPr="00097892" w:rsidRDefault="00A91259" w:rsidP="00097892">
      <w:pPr>
        <w:numPr>
          <w:ilvl w:val="0"/>
          <w:numId w:val="46"/>
        </w:numPr>
        <w:spacing w:after="0"/>
      </w:pPr>
      <w:r w:rsidRPr="00097892">
        <w:t>Approach to developing and maintaining data stores to optimize the use of the Analytic Services</w:t>
      </w:r>
      <w:r w:rsidR="007355CC" w:rsidRPr="00097892">
        <w:t>;</w:t>
      </w:r>
    </w:p>
    <w:p w14:paraId="53DCC598" w14:textId="77777777" w:rsidR="00097892" w:rsidRDefault="00097892" w:rsidP="00097892">
      <w:pPr>
        <w:spacing w:after="0"/>
        <w:ind w:left="720"/>
        <w:jc w:val="left"/>
      </w:pPr>
    </w:p>
    <w:p w14:paraId="3FEC45AE" w14:textId="2EE64B20" w:rsidR="00A91259" w:rsidRPr="00097892" w:rsidRDefault="00A91259" w:rsidP="00097892">
      <w:pPr>
        <w:numPr>
          <w:ilvl w:val="0"/>
          <w:numId w:val="46"/>
        </w:numPr>
        <w:spacing w:after="0"/>
        <w:jc w:val="left"/>
      </w:pPr>
      <w:r w:rsidRPr="00097892">
        <w:t>Approach to accessing or receiving data</w:t>
      </w:r>
      <w:r w:rsidR="007355CC" w:rsidRPr="00097892">
        <w:t>;</w:t>
      </w:r>
    </w:p>
    <w:p w14:paraId="47481CA5" w14:textId="77777777" w:rsidR="00097892" w:rsidRDefault="00097892" w:rsidP="00097892">
      <w:pPr>
        <w:spacing w:after="0"/>
        <w:ind w:left="720"/>
        <w:jc w:val="left"/>
      </w:pPr>
    </w:p>
    <w:p w14:paraId="68B29E0F" w14:textId="33C5D34E" w:rsidR="007355CC" w:rsidRPr="00097892" w:rsidRDefault="00A91259" w:rsidP="00097892">
      <w:pPr>
        <w:numPr>
          <w:ilvl w:val="0"/>
          <w:numId w:val="46"/>
        </w:numPr>
        <w:spacing w:after="0"/>
        <w:jc w:val="left"/>
      </w:pPr>
      <w:r w:rsidRPr="00097892">
        <w:t>Approach to hosting and aggregation of data</w:t>
      </w:r>
      <w:r w:rsidR="007355CC" w:rsidRPr="00097892">
        <w:t>;</w:t>
      </w:r>
    </w:p>
    <w:p w14:paraId="24070C2B" w14:textId="77777777" w:rsidR="00097892" w:rsidRDefault="00097892" w:rsidP="00097892">
      <w:pPr>
        <w:spacing w:after="0"/>
        <w:ind w:left="720"/>
        <w:jc w:val="left"/>
      </w:pPr>
    </w:p>
    <w:p w14:paraId="5A864260" w14:textId="347FC075" w:rsidR="00A91259" w:rsidRPr="00097892" w:rsidRDefault="00A91259" w:rsidP="00097892">
      <w:pPr>
        <w:numPr>
          <w:ilvl w:val="0"/>
          <w:numId w:val="46"/>
        </w:numPr>
        <w:spacing w:after="0"/>
      </w:pPr>
      <w:r w:rsidRPr="00097892">
        <w:t>Approach for developing and implementing a comprehensive data quality strategy</w:t>
      </w:r>
      <w:r w:rsidR="007355CC" w:rsidRPr="00097892">
        <w:t>; and</w:t>
      </w:r>
    </w:p>
    <w:p w14:paraId="3A070C55" w14:textId="77777777" w:rsidR="00097892" w:rsidRDefault="00097892" w:rsidP="00097892">
      <w:pPr>
        <w:spacing w:after="0"/>
        <w:ind w:left="720"/>
        <w:jc w:val="left"/>
      </w:pPr>
    </w:p>
    <w:p w14:paraId="6BAD434D" w14:textId="3D6A81EC" w:rsidR="00A91259" w:rsidRPr="00097892" w:rsidRDefault="00A91259" w:rsidP="00097892">
      <w:pPr>
        <w:numPr>
          <w:ilvl w:val="0"/>
          <w:numId w:val="46"/>
        </w:numPr>
        <w:spacing w:after="0"/>
        <w:jc w:val="left"/>
      </w:pPr>
      <w:r w:rsidRPr="00097892">
        <w:t>Approach to developing and disseminating a data dictionary</w:t>
      </w:r>
      <w:r w:rsidR="007355CC" w:rsidRPr="00097892">
        <w:t>.</w:t>
      </w:r>
    </w:p>
    <w:p w14:paraId="15ABBEFF" w14:textId="5581DB6F" w:rsidR="00A91259" w:rsidRDefault="00A91259" w:rsidP="003E7126">
      <w:pPr>
        <w:spacing w:after="0"/>
        <w:rPr>
          <w:b/>
        </w:rPr>
      </w:pPr>
    </w:p>
    <w:p w14:paraId="2160DB12" w14:textId="6F1848D7" w:rsidR="009A1C98" w:rsidRPr="00F0789D" w:rsidRDefault="009A1C98" w:rsidP="00175DBE">
      <w:pPr>
        <w:spacing w:after="0"/>
      </w:pPr>
      <w:r w:rsidRPr="00F0789D">
        <w:rPr>
          <w:b/>
        </w:rPr>
        <w:t>Response</w:t>
      </w:r>
      <w:r w:rsidRPr="00F0789D">
        <w:t>:</w:t>
      </w:r>
    </w:p>
    <w:p w14:paraId="61E6D222" w14:textId="77777777" w:rsidR="00DE5D7F" w:rsidRPr="00F0789D" w:rsidRDefault="00DE5D7F" w:rsidP="00175DBE">
      <w:pPr>
        <w:spacing w:after="0"/>
      </w:pPr>
    </w:p>
    <w:p w14:paraId="1BC0F8EA" w14:textId="77777777" w:rsidR="009A1C98" w:rsidRPr="00F0789D" w:rsidRDefault="009A1C98"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0CAF90F7" w14:textId="090E9A11" w:rsidR="00DE5D7F" w:rsidRDefault="00DE5D7F" w:rsidP="00175DBE">
      <w:pPr>
        <w:pStyle w:val="Heading3"/>
        <w:spacing w:after="0"/>
        <w:rPr>
          <w:i w:val="0"/>
        </w:rPr>
      </w:pPr>
    </w:p>
    <w:p w14:paraId="10393720" w14:textId="77777777" w:rsidR="00221FD2" w:rsidRPr="00221FD2" w:rsidRDefault="00221FD2" w:rsidP="00221FD2">
      <w:pPr>
        <w:spacing w:after="0"/>
      </w:pPr>
    </w:p>
    <w:p w14:paraId="5519E566" w14:textId="7662327B" w:rsidR="009A1C98" w:rsidRPr="00F0789D" w:rsidRDefault="009A1C98" w:rsidP="00175DBE">
      <w:pPr>
        <w:pStyle w:val="Heading3"/>
        <w:spacing w:after="0"/>
        <w:rPr>
          <w:i w:val="0"/>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r w:rsidR="00040B90" w:rsidRPr="00F0789D">
        <w:rPr>
          <w:i w:val="0"/>
        </w:rPr>
        <w:t xml:space="preserve">SRC# </w:t>
      </w:r>
      <w:r w:rsidRPr="00F0789D">
        <w:rPr>
          <w:i w:val="0"/>
        </w:rPr>
        <w:fldChar w:fldCharType="end"/>
      </w:r>
      <w:r w:rsidR="0045634C">
        <w:rPr>
          <w:i w:val="0"/>
        </w:rPr>
        <w:t>11</w:t>
      </w:r>
      <w:r w:rsidRPr="00F0789D">
        <w:rPr>
          <w:i w:val="0"/>
        </w:rPr>
        <w:t xml:space="preserve"> Evaluation Criteria:</w:t>
      </w:r>
    </w:p>
    <w:p w14:paraId="60930CA1" w14:textId="77777777" w:rsidR="00DE5D7F" w:rsidRPr="00F0789D" w:rsidRDefault="00DE5D7F" w:rsidP="00175DBE">
      <w:pPr>
        <w:spacing w:after="0"/>
      </w:pPr>
    </w:p>
    <w:p w14:paraId="31251840" w14:textId="0A71AE5E" w:rsidR="003E7126" w:rsidRPr="00F0789D" w:rsidRDefault="003E7126" w:rsidP="0045634C">
      <w:pPr>
        <w:numPr>
          <w:ilvl w:val="0"/>
          <w:numId w:val="39"/>
        </w:numPr>
        <w:spacing w:after="0"/>
        <w:ind w:hanging="720"/>
      </w:pPr>
      <w:r>
        <w:t>The adequacy of the a</w:t>
      </w:r>
      <w:r w:rsidRPr="00F0789D">
        <w:t>pproach to developing and maintaining data stores to optimize the use of the Analytic Services</w:t>
      </w:r>
      <w:r>
        <w:t>;</w:t>
      </w:r>
    </w:p>
    <w:p w14:paraId="77201528" w14:textId="77777777" w:rsidR="003E7126" w:rsidRPr="00F0789D" w:rsidRDefault="003E7126" w:rsidP="0045634C">
      <w:pPr>
        <w:spacing w:after="0"/>
        <w:ind w:left="720"/>
      </w:pPr>
    </w:p>
    <w:p w14:paraId="24D88B6E" w14:textId="2CE2B12F" w:rsidR="003E7126" w:rsidRPr="00F0789D" w:rsidRDefault="003E7126" w:rsidP="0045634C">
      <w:pPr>
        <w:numPr>
          <w:ilvl w:val="0"/>
          <w:numId w:val="39"/>
        </w:numPr>
        <w:spacing w:after="0"/>
        <w:ind w:hanging="720"/>
      </w:pPr>
      <w:r>
        <w:t>The adequacy of the a</w:t>
      </w:r>
      <w:r w:rsidRPr="00F0789D">
        <w:t>pproach to accessing or receiving data</w:t>
      </w:r>
      <w:r>
        <w:t>;</w:t>
      </w:r>
    </w:p>
    <w:p w14:paraId="2269C405" w14:textId="77777777" w:rsidR="003E7126" w:rsidRPr="00F0789D" w:rsidRDefault="003E7126" w:rsidP="0045634C">
      <w:pPr>
        <w:pStyle w:val="ListParagraph"/>
        <w:spacing w:after="0"/>
        <w:ind w:left="1440"/>
      </w:pPr>
    </w:p>
    <w:p w14:paraId="4E91AB1D" w14:textId="10F1732F" w:rsidR="003E7126" w:rsidRPr="00F0789D" w:rsidRDefault="003E7126" w:rsidP="0045634C">
      <w:pPr>
        <w:numPr>
          <w:ilvl w:val="0"/>
          <w:numId w:val="39"/>
        </w:numPr>
        <w:spacing w:after="0"/>
        <w:ind w:hanging="720"/>
      </w:pPr>
      <w:r>
        <w:t>The adequacy of the a</w:t>
      </w:r>
      <w:r w:rsidRPr="00F0789D">
        <w:t>pproach to hosting and aggregation of data</w:t>
      </w:r>
      <w:r>
        <w:t>;</w:t>
      </w:r>
    </w:p>
    <w:p w14:paraId="455E5353" w14:textId="77777777" w:rsidR="003E7126" w:rsidRPr="00F0789D" w:rsidRDefault="003E7126">
      <w:pPr>
        <w:pStyle w:val="ListParagraph"/>
        <w:spacing w:after="0"/>
      </w:pPr>
    </w:p>
    <w:p w14:paraId="4EAF5E2F" w14:textId="01125BAC" w:rsidR="003E7126" w:rsidRPr="00F0789D" w:rsidRDefault="003E7126" w:rsidP="0045634C">
      <w:pPr>
        <w:numPr>
          <w:ilvl w:val="0"/>
          <w:numId w:val="39"/>
        </w:numPr>
        <w:spacing w:after="0"/>
        <w:ind w:hanging="720"/>
      </w:pPr>
      <w:r>
        <w:t>The adequacy of the a</w:t>
      </w:r>
      <w:r w:rsidRPr="00F0789D">
        <w:t>pproach for developing and implementing a comprehensive data quality strategy</w:t>
      </w:r>
      <w:r>
        <w:t>; and</w:t>
      </w:r>
    </w:p>
    <w:p w14:paraId="38BD1268" w14:textId="77777777" w:rsidR="003E7126" w:rsidRPr="00F0789D" w:rsidRDefault="003E7126" w:rsidP="0045634C">
      <w:pPr>
        <w:spacing w:after="0"/>
        <w:ind w:left="720"/>
      </w:pPr>
    </w:p>
    <w:p w14:paraId="4877F7BF" w14:textId="1A53A38E" w:rsidR="003E7126" w:rsidRPr="00F0789D" w:rsidRDefault="003E7126" w:rsidP="0045634C">
      <w:pPr>
        <w:numPr>
          <w:ilvl w:val="0"/>
          <w:numId w:val="39"/>
        </w:numPr>
        <w:spacing w:after="0"/>
        <w:ind w:hanging="720"/>
      </w:pPr>
      <w:r>
        <w:t>The adequacy of the a</w:t>
      </w:r>
      <w:r w:rsidRPr="00F0789D">
        <w:t>pproach to developing and disseminating a data dictionary</w:t>
      </w:r>
      <w:r>
        <w:t>.</w:t>
      </w:r>
    </w:p>
    <w:p w14:paraId="6E296F38" w14:textId="77777777" w:rsidR="009A1C98" w:rsidRPr="00F0789D" w:rsidRDefault="009A1C98" w:rsidP="00175DBE">
      <w:pPr>
        <w:spacing w:after="0"/>
        <w:rPr>
          <w:b/>
        </w:rPr>
      </w:pPr>
    </w:p>
    <w:p w14:paraId="469CB227" w14:textId="1F3E9663" w:rsidR="009A1C98" w:rsidRDefault="009A1C98" w:rsidP="00175DBE">
      <w:pPr>
        <w:spacing w:after="0"/>
        <w:rPr>
          <w:b/>
        </w:rPr>
      </w:pPr>
      <w:r w:rsidRPr="00F0789D">
        <w:rPr>
          <w:b/>
        </w:rPr>
        <w:t xml:space="preserve">Score:  This Section is worth a maximum of </w:t>
      </w:r>
      <w:r w:rsidR="00CA40DD">
        <w:rPr>
          <w:b/>
        </w:rPr>
        <w:t>25</w:t>
      </w:r>
      <w:r w:rsidR="00CA40DD" w:rsidRPr="00F0789D">
        <w:rPr>
          <w:b/>
        </w:rPr>
        <w:t xml:space="preserve"> </w:t>
      </w:r>
      <w:r w:rsidRPr="00F0789D">
        <w:rPr>
          <w:b/>
        </w:rPr>
        <w:t xml:space="preserve">raw points with each of the above components being worth a maximum of 5 points each. </w:t>
      </w:r>
    </w:p>
    <w:p w14:paraId="406F37A0" w14:textId="6711CD80" w:rsidR="00B90F3C" w:rsidRDefault="00B90F3C" w:rsidP="00175DBE">
      <w:pPr>
        <w:spacing w:after="0"/>
        <w:rPr>
          <w:b/>
        </w:rPr>
      </w:pPr>
    </w:p>
    <w:p w14:paraId="13F53893" w14:textId="77777777" w:rsidR="00BE5665" w:rsidRPr="00F0789D" w:rsidRDefault="00BE5665" w:rsidP="00175DBE">
      <w:pPr>
        <w:spacing w:after="0"/>
        <w:jc w:val="left"/>
        <w:rPr>
          <w:rFonts w:eastAsia="MS Mincho"/>
          <w:b/>
          <w:sz w:val="28"/>
          <w:szCs w:val="28"/>
          <w:u w:val="single"/>
        </w:rPr>
      </w:pPr>
      <w:r w:rsidRPr="00F0789D">
        <w:br w:type="page"/>
      </w:r>
    </w:p>
    <w:p w14:paraId="5F445392" w14:textId="76D1E502" w:rsidR="009A1C98" w:rsidRPr="00860487" w:rsidRDefault="009A1C98" w:rsidP="00175DBE">
      <w:pPr>
        <w:pStyle w:val="Heading1"/>
        <w:spacing w:after="0"/>
        <w:rPr>
          <w:u w:val="none"/>
        </w:rPr>
      </w:pPr>
      <w:r w:rsidRPr="00860487">
        <w:rPr>
          <w:u w:val="none"/>
        </w:rPr>
        <w:lastRenderedPageBreak/>
        <w:t xml:space="preserve">SRC# </w:t>
      </w:r>
      <w:r w:rsidR="00E97B4E" w:rsidRPr="00860487">
        <w:rPr>
          <w:iCs/>
          <w:u w:val="none"/>
        </w:rPr>
        <w:t>12</w:t>
      </w:r>
      <w:r w:rsidRPr="00860487">
        <w:rPr>
          <w:u w:val="none"/>
        </w:rPr>
        <w:t xml:space="preserve">: </w:t>
      </w:r>
      <w:r w:rsidR="00004557" w:rsidRPr="00860487">
        <w:rPr>
          <w:u w:val="none"/>
        </w:rPr>
        <w:t>Requirements for</w:t>
      </w:r>
      <w:r w:rsidRPr="00860487">
        <w:rPr>
          <w:u w:val="none"/>
        </w:rPr>
        <w:t xml:space="preserve"> Analytics </w:t>
      </w:r>
      <w:r w:rsidR="00EC6C06" w:rsidRPr="00860487">
        <w:rPr>
          <w:u w:val="none"/>
        </w:rPr>
        <w:t>Services</w:t>
      </w:r>
    </w:p>
    <w:p w14:paraId="34783D41" w14:textId="77777777" w:rsidR="0071033C" w:rsidRPr="00F0789D" w:rsidRDefault="0071033C" w:rsidP="00175DBE">
      <w:pPr>
        <w:shd w:val="clear" w:color="auto" w:fill="FFFFFF"/>
        <w:spacing w:after="0"/>
      </w:pPr>
    </w:p>
    <w:p w14:paraId="105CF6DD" w14:textId="4C6F2C2C" w:rsidR="00D77D29" w:rsidRPr="00F0789D" w:rsidRDefault="009A1C98" w:rsidP="00775EE1">
      <w:pPr>
        <w:spacing w:after="0"/>
      </w:pPr>
      <w:r w:rsidRPr="00F0789D">
        <w:t xml:space="preserve">The </w:t>
      </w:r>
      <w:r w:rsidR="000666E2">
        <w:t>r</w:t>
      </w:r>
      <w:r w:rsidR="00C5756E" w:rsidRPr="00F0789D">
        <w:t>espondent</w:t>
      </w:r>
      <w:r w:rsidRPr="00F0789D">
        <w:t xml:space="preserve"> shall demonstrate its proposed approach to the </w:t>
      </w:r>
      <w:r w:rsidR="00D77D29" w:rsidRPr="00F0789D">
        <w:t xml:space="preserve">Analytics </w:t>
      </w:r>
      <w:r w:rsidR="00EC6C06" w:rsidRPr="00F0789D">
        <w:t>Services</w:t>
      </w:r>
      <w:r w:rsidRPr="00F0789D">
        <w:t xml:space="preserve"> addressing all requirements in </w:t>
      </w:r>
      <w:r w:rsidR="000666E2" w:rsidRPr="00F0789D">
        <w:rPr>
          <w:b/>
        </w:rPr>
        <w:t xml:space="preserve">Attachment B, </w:t>
      </w:r>
      <w:r w:rsidR="000666E2" w:rsidRPr="00F0789D">
        <w:t xml:space="preserve">Scope of Services, </w:t>
      </w:r>
      <w:r w:rsidR="000666E2" w:rsidRPr="00F0789D">
        <w:rPr>
          <w:b/>
        </w:rPr>
        <w:t>Section II.,</w:t>
      </w:r>
      <w:r w:rsidR="000666E2" w:rsidRPr="00F0789D">
        <w:t xml:space="preserve"> Manner of Service(s) Provision,</w:t>
      </w:r>
      <w:r w:rsidR="000666E2" w:rsidRPr="00F0789D">
        <w:rPr>
          <w:b/>
        </w:rPr>
        <w:t xml:space="preserve"> Sub-Section B.,</w:t>
      </w:r>
      <w:r w:rsidR="000666E2" w:rsidRPr="00F0789D">
        <w:t xml:space="preserve"> Services Provided by the Vendor, </w:t>
      </w:r>
      <w:r w:rsidR="000666E2" w:rsidRPr="00F0789D">
        <w:rPr>
          <w:b/>
        </w:rPr>
        <w:t xml:space="preserve">Item </w:t>
      </w:r>
      <w:r w:rsidR="000666E2">
        <w:rPr>
          <w:b/>
        </w:rPr>
        <w:t>4</w:t>
      </w:r>
      <w:r w:rsidR="000666E2" w:rsidRPr="00F0789D">
        <w:rPr>
          <w:b/>
        </w:rPr>
        <w:t>.,</w:t>
      </w:r>
      <w:r w:rsidR="000666E2" w:rsidRPr="00F0789D">
        <w:t xml:space="preserve"> </w:t>
      </w:r>
      <w:r w:rsidR="000666E2">
        <w:t xml:space="preserve">Analytic Services, Supporting Information Technology Platform, and Software </w:t>
      </w:r>
      <w:r w:rsidR="00851C96" w:rsidRPr="00F0789D">
        <w:t xml:space="preserve"> </w:t>
      </w:r>
      <w:r w:rsidRPr="00F0789D">
        <w:t xml:space="preserve">The </w:t>
      </w:r>
      <w:r w:rsidR="000666E2">
        <w:t>r</w:t>
      </w:r>
      <w:r w:rsidR="00C5756E" w:rsidRPr="00F0789D">
        <w:t>espondent</w:t>
      </w:r>
      <w:r w:rsidRPr="00F0789D">
        <w:t xml:space="preserve"> shall </w:t>
      </w:r>
      <w:r w:rsidR="00D77D29" w:rsidRPr="00F0789D">
        <w:t>propose their solution for</w:t>
      </w:r>
      <w:r w:rsidR="00124BFE" w:rsidRPr="00F0789D">
        <w:t xml:space="preserve"> </w:t>
      </w:r>
      <w:r w:rsidR="00D77D29" w:rsidRPr="00F0789D">
        <w:t xml:space="preserve">web based Analytics </w:t>
      </w:r>
      <w:r w:rsidR="00EC6C06" w:rsidRPr="00F0789D">
        <w:t>Services</w:t>
      </w:r>
      <w:r w:rsidR="00D77D29" w:rsidRPr="00F0789D">
        <w:t xml:space="preserve"> that enables authorized Agency analysts and </w:t>
      </w:r>
      <w:r w:rsidR="000666E2">
        <w:t xml:space="preserve">public end </w:t>
      </w:r>
      <w:r w:rsidR="00D77D29" w:rsidRPr="00F0789D">
        <w:t xml:space="preserve">users to </w:t>
      </w:r>
      <w:r w:rsidR="000666E2">
        <w:t xml:space="preserve">view and </w:t>
      </w:r>
      <w:r w:rsidR="00D77D29" w:rsidRPr="00F0789D">
        <w:t xml:space="preserve">generate standard and customized health data </w:t>
      </w:r>
      <w:r w:rsidR="00EC6C06" w:rsidRPr="00F0789D">
        <w:t>tables</w:t>
      </w:r>
      <w:r w:rsidR="00D77D29" w:rsidRPr="00F0789D">
        <w:t xml:space="preserve"> and visual</w:t>
      </w:r>
      <w:r w:rsidR="000666E2">
        <w:t>s</w:t>
      </w:r>
      <w:r w:rsidR="00D77D29" w:rsidRPr="00F0789D">
        <w:t xml:space="preserve"> related to trends in health care costs, quality, utilization, and access using the paid claims data that it is collected and maintained by the Agency’s contracted vendor.  </w:t>
      </w:r>
    </w:p>
    <w:p w14:paraId="4B0E8D6B" w14:textId="77777777" w:rsidR="00D77D29" w:rsidRPr="00F0789D" w:rsidRDefault="00D77D29" w:rsidP="00175DBE">
      <w:pPr>
        <w:shd w:val="clear" w:color="auto" w:fill="FFFFFF"/>
        <w:spacing w:after="0"/>
      </w:pPr>
    </w:p>
    <w:p w14:paraId="22DBDE6D" w14:textId="0541DABF" w:rsidR="00124BFE" w:rsidRPr="00F0789D" w:rsidRDefault="00124BFE" w:rsidP="00DE5D7F">
      <w:pPr>
        <w:pStyle w:val="ListParagraph"/>
        <w:numPr>
          <w:ilvl w:val="0"/>
          <w:numId w:val="26"/>
        </w:numPr>
        <w:spacing w:after="0"/>
        <w:ind w:hanging="720"/>
      </w:pPr>
      <w:r w:rsidRPr="00F0789D">
        <w:t xml:space="preserve">The </w:t>
      </w:r>
      <w:r w:rsidR="000666E2">
        <w:t>r</w:t>
      </w:r>
      <w:r w:rsidR="00C5756E" w:rsidRPr="00F0789D">
        <w:t>espondent</w:t>
      </w:r>
      <w:r w:rsidRPr="00F0789D">
        <w:t xml:space="preserve"> shall include a detailed preliminary list of reporting packages for healthcare utilization and costs, and their data attributes and descriptions, identification of any risk adjustment, predictive analytic or health care groupers used</w:t>
      </w:r>
      <w:r w:rsidR="00B543CE" w:rsidRPr="00F0789D">
        <w:t>, that must be made available to the Agency</w:t>
      </w:r>
      <w:r w:rsidRPr="00F0789D">
        <w:t>.</w:t>
      </w:r>
    </w:p>
    <w:p w14:paraId="1797DB31" w14:textId="77777777" w:rsidR="007F56CE" w:rsidRPr="00F0789D" w:rsidRDefault="007F56CE" w:rsidP="007F56CE">
      <w:pPr>
        <w:pStyle w:val="ListParagraph"/>
        <w:spacing w:after="0"/>
      </w:pPr>
    </w:p>
    <w:p w14:paraId="76BABAA9" w14:textId="5A795FBB" w:rsidR="00745451" w:rsidRPr="00F0789D" w:rsidRDefault="00124BFE" w:rsidP="00DE5D7F">
      <w:pPr>
        <w:pStyle w:val="ListParagraph"/>
        <w:numPr>
          <w:ilvl w:val="0"/>
          <w:numId w:val="26"/>
        </w:numPr>
        <w:spacing w:after="0"/>
        <w:ind w:hanging="720"/>
      </w:pPr>
      <w:r w:rsidRPr="00F0789D">
        <w:t xml:space="preserve">The </w:t>
      </w:r>
      <w:r w:rsidR="000666E2">
        <w:t>r</w:t>
      </w:r>
      <w:r w:rsidR="00C5756E" w:rsidRPr="00F0789D">
        <w:t>espondent</w:t>
      </w:r>
      <w:r w:rsidRPr="00F0789D">
        <w:t xml:space="preserve"> must detail the approach for </w:t>
      </w:r>
      <w:r w:rsidR="00EC6C06" w:rsidRPr="00F0789D">
        <w:t>Analytic Services</w:t>
      </w:r>
      <w:r w:rsidRPr="00F0789D">
        <w:t xml:space="preserve"> that provides</w:t>
      </w:r>
      <w:r w:rsidR="00D77D29" w:rsidRPr="00F0789D">
        <w:t xml:space="preserve"> capability for querying and further aggre</w:t>
      </w:r>
      <w:r w:rsidRPr="00F0789D">
        <w:t xml:space="preserve">gating the Florida claims data, provides </w:t>
      </w:r>
      <w:r w:rsidR="00D77D29" w:rsidRPr="00F0789D">
        <w:t>data in a variety of tabular, gr</w:t>
      </w:r>
      <w:r w:rsidRPr="00F0789D">
        <w:t xml:space="preserve">aphic, and data extract formats and is accessible to end users </w:t>
      </w:r>
      <w:r w:rsidR="000666E2">
        <w:t>twenty-four (</w:t>
      </w:r>
      <w:r w:rsidR="00745451" w:rsidRPr="00F0789D">
        <w:t>24</w:t>
      </w:r>
      <w:r w:rsidR="000666E2">
        <w:t>)</w:t>
      </w:r>
      <w:r w:rsidR="00745451" w:rsidRPr="00F0789D">
        <w:t xml:space="preserve"> hours a day, 365 </w:t>
      </w:r>
      <w:r w:rsidRPr="00F0789D">
        <w:t>days</w:t>
      </w:r>
      <w:r w:rsidR="00745451" w:rsidRPr="00F0789D">
        <w:t xml:space="preserve"> a year</w:t>
      </w:r>
      <w:r w:rsidR="000666E2">
        <w:t>.</w:t>
      </w:r>
    </w:p>
    <w:p w14:paraId="73BA5E27" w14:textId="77777777" w:rsidR="007F56CE" w:rsidRPr="00F0789D" w:rsidRDefault="007F56CE" w:rsidP="007F56CE">
      <w:pPr>
        <w:pStyle w:val="ListParagraph"/>
        <w:spacing w:after="0"/>
      </w:pPr>
    </w:p>
    <w:p w14:paraId="3F681BEA" w14:textId="7D5A7953" w:rsidR="00745451" w:rsidRPr="00F0789D" w:rsidRDefault="00745451" w:rsidP="00DE5D7F">
      <w:pPr>
        <w:pStyle w:val="ListParagraph"/>
        <w:numPr>
          <w:ilvl w:val="0"/>
          <w:numId w:val="26"/>
        </w:numPr>
        <w:spacing w:after="0"/>
        <w:ind w:hanging="720"/>
      </w:pPr>
      <w:r w:rsidRPr="00F0789D">
        <w:t xml:space="preserve">The </w:t>
      </w:r>
      <w:r w:rsidR="000666E2">
        <w:t>r</w:t>
      </w:r>
      <w:r w:rsidR="00C5756E" w:rsidRPr="00F0789D">
        <w:t>espondent</w:t>
      </w:r>
      <w:r w:rsidRPr="00F0789D">
        <w:t xml:space="preserve"> sh</w:t>
      </w:r>
      <w:r w:rsidR="00124BFE" w:rsidRPr="00F0789D">
        <w:t>all</w:t>
      </w:r>
      <w:r w:rsidRPr="00F0789D">
        <w:t xml:space="preserve"> detail the capabilities for </w:t>
      </w:r>
      <w:r w:rsidR="00EC6C06" w:rsidRPr="00F0789D">
        <w:t>visualizations</w:t>
      </w:r>
      <w:r w:rsidRPr="00F0789D">
        <w:t>, tables, and extracts to be saved and exported into other existing Agency tools including, but not limited to, Word, Excel, PowerPoint, Tableau</w:t>
      </w:r>
      <w:r w:rsidR="00124BFE" w:rsidRPr="00F0789D">
        <w:t xml:space="preserve">, PDF, CSV, delimited, and text and also </w:t>
      </w:r>
      <w:r w:rsidRPr="00F0789D">
        <w:t>allow users to save and share query logic, aggregation criteria, and report templates with other users, as well as allow the logic to be exported for technical documentation purposes.</w:t>
      </w:r>
    </w:p>
    <w:p w14:paraId="4F7345A9" w14:textId="77777777" w:rsidR="007F56CE" w:rsidRPr="00F0789D" w:rsidRDefault="007F56CE" w:rsidP="007F56CE">
      <w:pPr>
        <w:pStyle w:val="ListParagraph"/>
        <w:spacing w:after="0"/>
      </w:pPr>
    </w:p>
    <w:p w14:paraId="78327B7A" w14:textId="12ED50AD" w:rsidR="00BE5665" w:rsidRPr="00F0789D" w:rsidRDefault="00BE5665" w:rsidP="00DE5D7F">
      <w:pPr>
        <w:pStyle w:val="ListParagraph"/>
        <w:numPr>
          <w:ilvl w:val="0"/>
          <w:numId w:val="26"/>
        </w:numPr>
        <w:spacing w:after="0"/>
        <w:ind w:hanging="720"/>
      </w:pPr>
      <w:r w:rsidRPr="00F0789D">
        <w:t xml:space="preserve">The </w:t>
      </w:r>
      <w:r w:rsidR="000666E2">
        <w:t>r</w:t>
      </w:r>
      <w:r w:rsidR="00C5756E" w:rsidRPr="00F0789D">
        <w:t>espondent</w:t>
      </w:r>
      <w:r w:rsidRPr="00F0789D">
        <w:t xml:space="preserve"> shall detail the approach to updating the </w:t>
      </w:r>
      <w:r w:rsidR="00EC6C06" w:rsidRPr="00F0789D">
        <w:t>Analytic Services</w:t>
      </w:r>
      <w:r w:rsidRPr="00F0789D">
        <w:t xml:space="preserve"> annually or as needed when refreshed or additional data becomes available. </w:t>
      </w:r>
    </w:p>
    <w:p w14:paraId="1A4227E4" w14:textId="77777777" w:rsidR="007F56CE" w:rsidRPr="00F0789D" w:rsidRDefault="007F56CE" w:rsidP="007F56CE">
      <w:pPr>
        <w:pStyle w:val="ListParagraph"/>
        <w:spacing w:after="0"/>
      </w:pPr>
    </w:p>
    <w:p w14:paraId="374E4C7C" w14:textId="42144015" w:rsidR="00C5756E" w:rsidRPr="00F0789D" w:rsidRDefault="00C5756E" w:rsidP="00DE5D7F">
      <w:pPr>
        <w:pStyle w:val="ListParagraph"/>
        <w:numPr>
          <w:ilvl w:val="0"/>
          <w:numId w:val="26"/>
        </w:numPr>
        <w:spacing w:after="0"/>
        <w:ind w:hanging="720"/>
      </w:pPr>
      <w:r w:rsidRPr="00F0789D">
        <w:t xml:space="preserve">The </w:t>
      </w:r>
      <w:r w:rsidR="000666E2">
        <w:t>r</w:t>
      </w:r>
      <w:r w:rsidRPr="00F0789D">
        <w:t xml:space="preserve">espondent shall detail the approach to conducting ad hoc analyses and providing ad hoc analytic </w:t>
      </w:r>
      <w:r w:rsidR="00EC6C06" w:rsidRPr="00F0789D">
        <w:t>tables and visualizations</w:t>
      </w:r>
      <w:r w:rsidRPr="00F0789D">
        <w:t xml:space="preserve"> upon Agency request</w:t>
      </w:r>
      <w:r w:rsidR="009965F5">
        <w:t>.</w:t>
      </w:r>
    </w:p>
    <w:p w14:paraId="3C62AE18" w14:textId="77777777" w:rsidR="00BE5612" w:rsidRPr="00F0789D" w:rsidRDefault="00BE5612" w:rsidP="00175DBE">
      <w:pPr>
        <w:spacing w:after="0"/>
      </w:pPr>
    </w:p>
    <w:p w14:paraId="4D4818E3" w14:textId="52F64A1D" w:rsidR="009A1C98" w:rsidRPr="00F0789D" w:rsidRDefault="009A1C98" w:rsidP="00175DBE">
      <w:pPr>
        <w:spacing w:after="0"/>
      </w:pPr>
      <w:r w:rsidRPr="00F0789D">
        <w:rPr>
          <w:b/>
        </w:rPr>
        <w:t>Response</w:t>
      </w:r>
      <w:r w:rsidRPr="00F0789D">
        <w:t>:</w:t>
      </w:r>
    </w:p>
    <w:p w14:paraId="4D861533" w14:textId="77777777" w:rsidR="00DE5D7F" w:rsidRPr="00F0789D" w:rsidRDefault="00DE5D7F" w:rsidP="00175DBE">
      <w:pPr>
        <w:spacing w:after="0"/>
      </w:pPr>
    </w:p>
    <w:p w14:paraId="61EF9D0C" w14:textId="2BE81720" w:rsidR="009A1C98" w:rsidRPr="00F0789D" w:rsidRDefault="009A1C98"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01CBF90D" w14:textId="77777777" w:rsidR="00DE5D7F" w:rsidRPr="00F0789D" w:rsidRDefault="00DE5D7F" w:rsidP="00175DBE">
      <w:pPr>
        <w:spacing w:after="0"/>
      </w:pPr>
    </w:p>
    <w:p w14:paraId="34E7F92A" w14:textId="7E047BE5" w:rsidR="00814211" w:rsidRDefault="00814211" w:rsidP="00175DBE">
      <w:pPr>
        <w:pStyle w:val="Heading3"/>
        <w:spacing w:after="0"/>
        <w:rPr>
          <w:i w:val="0"/>
        </w:rPr>
      </w:pPr>
    </w:p>
    <w:p w14:paraId="4068B45E" w14:textId="6EC273F9" w:rsidR="009A1C98" w:rsidRPr="00F0789D" w:rsidRDefault="009A1C98" w:rsidP="00175DBE">
      <w:pPr>
        <w:pStyle w:val="Heading3"/>
        <w:spacing w:after="0"/>
        <w:rPr>
          <w:i w:val="0"/>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r w:rsidR="00040B90" w:rsidRPr="00F0789D">
        <w:rPr>
          <w:i w:val="0"/>
        </w:rPr>
        <w:t xml:space="preserve">SRC# </w:t>
      </w:r>
      <w:r w:rsidRPr="00F0789D">
        <w:rPr>
          <w:i w:val="0"/>
        </w:rPr>
        <w:fldChar w:fldCharType="end"/>
      </w:r>
      <w:r w:rsidR="0045634C">
        <w:rPr>
          <w:i w:val="0"/>
        </w:rPr>
        <w:t>12</w:t>
      </w:r>
      <w:r w:rsidRPr="00F0789D">
        <w:rPr>
          <w:i w:val="0"/>
        </w:rPr>
        <w:t xml:space="preserve"> Evaluation Criteria:</w:t>
      </w:r>
    </w:p>
    <w:p w14:paraId="3AC87FDC" w14:textId="7DC4FDFE" w:rsidR="00DE5D7F" w:rsidRDefault="00DE5D7F" w:rsidP="00DE5D7F"/>
    <w:p w14:paraId="0950ED31" w14:textId="0826090A" w:rsidR="00840AC0" w:rsidRDefault="00840AC0" w:rsidP="00DE5D7F">
      <w:r w:rsidRPr="00256962">
        <w:t>The adequacy of the Respondent’s approach to provide Analytic Services as specified in this procurement, which should detail</w:t>
      </w:r>
      <w:r>
        <w:rPr>
          <w:i/>
        </w:rPr>
        <w:t xml:space="preserve"> </w:t>
      </w:r>
      <w:r w:rsidRPr="00256962">
        <w:t>a</w:t>
      </w:r>
      <w:r>
        <w:rPr>
          <w:i/>
        </w:rPr>
        <w:t xml:space="preserve"> </w:t>
      </w:r>
      <w:r w:rsidRPr="00F0789D">
        <w:t>propose</w:t>
      </w:r>
      <w:r>
        <w:t>d</w:t>
      </w:r>
      <w:r w:rsidRPr="00F0789D">
        <w:t xml:space="preserve"> solution for web based Analytics Services that enables authorized Agency analysts and </w:t>
      </w:r>
      <w:r>
        <w:t xml:space="preserve">public end </w:t>
      </w:r>
      <w:r w:rsidRPr="00F0789D">
        <w:t xml:space="preserve">users to </w:t>
      </w:r>
      <w:r>
        <w:t xml:space="preserve">view and </w:t>
      </w:r>
      <w:r w:rsidRPr="00F0789D">
        <w:t>generate standard and customized health data tables and visual</w:t>
      </w:r>
      <w:r>
        <w:t>s</w:t>
      </w:r>
      <w:r w:rsidRPr="00F0789D">
        <w:t xml:space="preserve"> related to trends in health care costs, quality, utilization, and access using the paid claims data that it is collected and maintained by the Agency’s contracted vendor.</w:t>
      </w:r>
    </w:p>
    <w:p w14:paraId="169CBFE1" w14:textId="24AB03B6" w:rsidR="00840AC0" w:rsidRPr="00F0789D" w:rsidRDefault="00840AC0" w:rsidP="00DE5D7F"/>
    <w:p w14:paraId="1DEB4A7C" w14:textId="4A718BD5" w:rsidR="009965F5" w:rsidRPr="00F0789D" w:rsidRDefault="009965F5" w:rsidP="009965F5">
      <w:pPr>
        <w:pStyle w:val="ListParagraph"/>
        <w:numPr>
          <w:ilvl w:val="0"/>
          <w:numId w:val="42"/>
        </w:numPr>
        <w:spacing w:after="0"/>
        <w:ind w:hanging="720"/>
      </w:pPr>
      <w:r w:rsidRPr="00F0789D">
        <w:lastRenderedPageBreak/>
        <w:t xml:space="preserve">The </w:t>
      </w:r>
      <w:r>
        <w:t>r</w:t>
      </w:r>
      <w:r w:rsidRPr="00F0789D">
        <w:t>espondent shall include a detailed preliminary list of reporting packages for healthcare utilization and costs, and their data attributes and descriptions, identification of any risk adjustment, predictive analytic or health care groupers used, that must be made available to the Agency.</w:t>
      </w:r>
    </w:p>
    <w:p w14:paraId="66953D41" w14:textId="77777777" w:rsidR="009965F5" w:rsidRPr="00F0789D" w:rsidRDefault="009965F5" w:rsidP="009965F5">
      <w:pPr>
        <w:pStyle w:val="ListParagraph"/>
        <w:spacing w:after="0"/>
      </w:pPr>
    </w:p>
    <w:p w14:paraId="065BC806" w14:textId="77777777" w:rsidR="009965F5" w:rsidRPr="00F0789D" w:rsidRDefault="009965F5" w:rsidP="009965F5">
      <w:pPr>
        <w:pStyle w:val="ListParagraph"/>
        <w:numPr>
          <w:ilvl w:val="0"/>
          <w:numId w:val="42"/>
        </w:numPr>
        <w:spacing w:after="0"/>
        <w:ind w:hanging="720"/>
      </w:pPr>
      <w:r w:rsidRPr="00F0789D">
        <w:t xml:space="preserve">The </w:t>
      </w:r>
      <w:r>
        <w:t>r</w:t>
      </w:r>
      <w:r w:rsidRPr="00F0789D">
        <w:t xml:space="preserve">espondent must detail the approach for Analytic Services that provides capability for querying and further aggregating the Florida claims data, provides data in a variety of tabular, graphic, and data extract formats and is accessible to end users </w:t>
      </w:r>
      <w:r>
        <w:t>twenty-four (</w:t>
      </w:r>
      <w:r w:rsidRPr="00F0789D">
        <w:t>24</w:t>
      </w:r>
      <w:r>
        <w:t>)</w:t>
      </w:r>
      <w:r w:rsidRPr="00F0789D">
        <w:t xml:space="preserve"> hours a day, 365 days a year</w:t>
      </w:r>
      <w:r>
        <w:t>.</w:t>
      </w:r>
    </w:p>
    <w:p w14:paraId="0A1546C1" w14:textId="77777777" w:rsidR="009965F5" w:rsidRPr="00F0789D" w:rsidRDefault="009965F5" w:rsidP="009965F5">
      <w:pPr>
        <w:pStyle w:val="ListParagraph"/>
        <w:spacing w:after="0"/>
      </w:pPr>
    </w:p>
    <w:p w14:paraId="6D4812E8" w14:textId="77777777" w:rsidR="009965F5" w:rsidRPr="00F0789D" w:rsidRDefault="009965F5" w:rsidP="009965F5">
      <w:pPr>
        <w:pStyle w:val="ListParagraph"/>
        <w:numPr>
          <w:ilvl w:val="0"/>
          <w:numId w:val="42"/>
        </w:numPr>
        <w:spacing w:after="0"/>
        <w:ind w:hanging="720"/>
      </w:pPr>
      <w:r w:rsidRPr="00F0789D">
        <w:t xml:space="preserve">The </w:t>
      </w:r>
      <w:r>
        <w:t>r</w:t>
      </w:r>
      <w:r w:rsidRPr="00F0789D">
        <w:t>espondent shall detail the capabilities for visualizations, tables, and extracts to be saved and exported into other existing Agency tools including, but not limited to, Word, Excel, PowerPoint, Tableau, PDF, CSV, delimited, and text and also allow users to save and share query logic, aggregation criteria, and report templates with other users, as well as allow the logic to be exported for technical documentation purposes.</w:t>
      </w:r>
    </w:p>
    <w:p w14:paraId="010A4259" w14:textId="77777777" w:rsidR="009965F5" w:rsidRPr="00F0789D" w:rsidRDefault="009965F5" w:rsidP="009965F5">
      <w:pPr>
        <w:pStyle w:val="ListParagraph"/>
        <w:spacing w:after="0"/>
      </w:pPr>
    </w:p>
    <w:p w14:paraId="01A011C0" w14:textId="77777777" w:rsidR="009965F5" w:rsidRPr="00F0789D" w:rsidRDefault="009965F5" w:rsidP="009965F5">
      <w:pPr>
        <w:pStyle w:val="ListParagraph"/>
        <w:numPr>
          <w:ilvl w:val="0"/>
          <w:numId w:val="42"/>
        </w:numPr>
        <w:spacing w:after="0"/>
        <w:ind w:hanging="720"/>
      </w:pPr>
      <w:r w:rsidRPr="00F0789D">
        <w:t xml:space="preserve">The </w:t>
      </w:r>
      <w:r>
        <w:t>r</w:t>
      </w:r>
      <w:r w:rsidRPr="00F0789D">
        <w:t xml:space="preserve">espondent shall detail the approach to updating the Analytic Services annually or as needed when refreshed or additional data becomes available. </w:t>
      </w:r>
    </w:p>
    <w:p w14:paraId="74D595D1" w14:textId="77777777" w:rsidR="009965F5" w:rsidRPr="00F0789D" w:rsidRDefault="009965F5" w:rsidP="009965F5">
      <w:pPr>
        <w:pStyle w:val="ListParagraph"/>
        <w:spacing w:after="0"/>
      </w:pPr>
    </w:p>
    <w:p w14:paraId="27374BAD" w14:textId="0B83A430" w:rsidR="00124BFE" w:rsidRDefault="009965F5" w:rsidP="009965F5">
      <w:pPr>
        <w:pStyle w:val="ListParagraph"/>
        <w:numPr>
          <w:ilvl w:val="0"/>
          <w:numId w:val="42"/>
        </w:numPr>
        <w:spacing w:after="0"/>
        <w:ind w:hanging="720"/>
      </w:pPr>
      <w:r w:rsidRPr="00F0789D">
        <w:t xml:space="preserve">The </w:t>
      </w:r>
      <w:r>
        <w:t>r</w:t>
      </w:r>
      <w:r w:rsidRPr="00F0789D">
        <w:t>espondent shall detail the approach to conducting ad hoc analyses and providing ad hoc analytic tables and visualizations upon Agency request</w:t>
      </w:r>
      <w:r>
        <w:t>.</w:t>
      </w:r>
    </w:p>
    <w:p w14:paraId="543E6BE0" w14:textId="77777777" w:rsidR="009965F5" w:rsidRPr="000F5C8D" w:rsidRDefault="009965F5" w:rsidP="009965F5">
      <w:pPr>
        <w:spacing w:after="0"/>
        <w:rPr>
          <w:b/>
        </w:rPr>
      </w:pPr>
    </w:p>
    <w:p w14:paraId="0FB31D97" w14:textId="4EACB626" w:rsidR="009A1C98" w:rsidRDefault="009A1C98" w:rsidP="00175DBE">
      <w:pPr>
        <w:spacing w:after="0"/>
        <w:rPr>
          <w:b/>
        </w:rPr>
      </w:pPr>
      <w:r w:rsidRPr="000F5C8D">
        <w:rPr>
          <w:b/>
        </w:rPr>
        <w:t xml:space="preserve">Score:  This Section is worth a maximum of </w:t>
      </w:r>
      <w:r w:rsidR="00FA61B8" w:rsidRPr="000F5C8D">
        <w:rPr>
          <w:b/>
        </w:rPr>
        <w:t>2</w:t>
      </w:r>
      <w:r w:rsidR="00C5756E" w:rsidRPr="000F5C8D">
        <w:rPr>
          <w:b/>
        </w:rPr>
        <w:t>5</w:t>
      </w:r>
      <w:r w:rsidRPr="000F5C8D">
        <w:rPr>
          <w:b/>
        </w:rPr>
        <w:t xml:space="preserve"> raw points with each of the above</w:t>
      </w:r>
      <w:r w:rsidRPr="00F0789D">
        <w:rPr>
          <w:b/>
        </w:rPr>
        <w:t xml:space="preserve"> components being worth a maximum of 5 points each. </w:t>
      </w:r>
    </w:p>
    <w:p w14:paraId="414C791D" w14:textId="77777777" w:rsidR="00B90F3C" w:rsidRPr="00F0789D" w:rsidRDefault="00B90F3C" w:rsidP="00175DBE">
      <w:pPr>
        <w:spacing w:after="0"/>
        <w:rPr>
          <w:b/>
        </w:rPr>
      </w:pPr>
    </w:p>
    <w:p w14:paraId="711357B1" w14:textId="7884BFC6" w:rsidR="00FA61B8" w:rsidRPr="00F0789D" w:rsidRDefault="00FA61B8" w:rsidP="00175DBE">
      <w:pPr>
        <w:spacing w:after="0"/>
        <w:jc w:val="left"/>
        <w:rPr>
          <w:b/>
        </w:rPr>
      </w:pPr>
      <w:r w:rsidRPr="00F0789D">
        <w:rPr>
          <w:b/>
        </w:rPr>
        <w:br w:type="page"/>
      </w:r>
    </w:p>
    <w:p w14:paraId="4F0ABC1C" w14:textId="780B065E" w:rsidR="003924BF" w:rsidRPr="00860487" w:rsidRDefault="003924BF" w:rsidP="00175DBE">
      <w:pPr>
        <w:pStyle w:val="Heading1"/>
        <w:spacing w:after="0"/>
        <w:rPr>
          <w:u w:val="none"/>
        </w:rPr>
      </w:pPr>
      <w:r w:rsidRPr="00860487">
        <w:rPr>
          <w:u w:val="none"/>
        </w:rPr>
        <w:lastRenderedPageBreak/>
        <w:t xml:space="preserve">SRC# </w:t>
      </w:r>
      <w:r w:rsidR="00E97B4E" w:rsidRPr="00860487">
        <w:rPr>
          <w:iCs/>
          <w:u w:val="none"/>
        </w:rPr>
        <w:t>13</w:t>
      </w:r>
      <w:r w:rsidRPr="00860487">
        <w:rPr>
          <w:u w:val="none"/>
        </w:rPr>
        <w:t xml:space="preserve">: Requirements for Platform </w:t>
      </w:r>
      <w:r w:rsidR="00BE5665" w:rsidRPr="00860487">
        <w:rPr>
          <w:u w:val="none"/>
        </w:rPr>
        <w:t>Maintenance</w:t>
      </w:r>
    </w:p>
    <w:p w14:paraId="43E3C535" w14:textId="77777777" w:rsidR="0071033C" w:rsidRPr="00F0789D" w:rsidRDefault="0071033C" w:rsidP="00175DBE">
      <w:pPr>
        <w:shd w:val="clear" w:color="auto" w:fill="FFFFFF"/>
        <w:spacing w:after="0"/>
      </w:pPr>
    </w:p>
    <w:p w14:paraId="69DF6BA4" w14:textId="72080EBE" w:rsidR="003924BF" w:rsidRPr="00F0789D" w:rsidRDefault="003924BF" w:rsidP="00DE5D7F">
      <w:pPr>
        <w:shd w:val="clear" w:color="auto" w:fill="FFFFFF"/>
        <w:spacing w:after="0"/>
      </w:pPr>
      <w:r w:rsidRPr="00F0789D">
        <w:t xml:space="preserve">The </w:t>
      </w:r>
      <w:r w:rsidR="00B90F3C">
        <w:t>r</w:t>
      </w:r>
      <w:r w:rsidR="00C5756E" w:rsidRPr="00F0789D">
        <w:t>espondent</w:t>
      </w:r>
      <w:r w:rsidRPr="00F0789D">
        <w:t xml:space="preserve"> shall demonstrate its proposed approach to </w:t>
      </w:r>
      <w:r w:rsidR="00EC6C06" w:rsidRPr="00F0789D">
        <w:t>Analytic Services</w:t>
      </w:r>
      <w:r w:rsidRPr="00F0789D">
        <w:t xml:space="preserve"> Platform </w:t>
      </w:r>
      <w:r w:rsidR="00FA61B8" w:rsidRPr="00F0789D">
        <w:t>Maintenance</w:t>
      </w:r>
      <w:r w:rsidRPr="00F0789D">
        <w:t xml:space="preserve"> addressing all requirements in </w:t>
      </w:r>
      <w:r w:rsidR="00B90F3C" w:rsidRPr="00F0789D">
        <w:rPr>
          <w:b/>
        </w:rPr>
        <w:t xml:space="preserve">Attachment B, </w:t>
      </w:r>
      <w:r w:rsidR="00B90F3C" w:rsidRPr="00F0789D">
        <w:t xml:space="preserve">Scope of Services, </w:t>
      </w:r>
      <w:r w:rsidR="00B90F3C" w:rsidRPr="00F0789D">
        <w:rPr>
          <w:b/>
        </w:rPr>
        <w:t>Section II.,</w:t>
      </w:r>
      <w:r w:rsidR="00B90F3C" w:rsidRPr="00F0789D">
        <w:t xml:space="preserve"> Manner of Service(s) Provision,</w:t>
      </w:r>
      <w:r w:rsidR="00B90F3C" w:rsidRPr="00F0789D">
        <w:rPr>
          <w:b/>
        </w:rPr>
        <w:t xml:space="preserve"> Sub-Section B.,</w:t>
      </w:r>
      <w:r w:rsidR="00B90F3C" w:rsidRPr="00F0789D">
        <w:t xml:space="preserve"> Services Provided by the Vendor, </w:t>
      </w:r>
      <w:r w:rsidR="00B90F3C" w:rsidRPr="00F0789D">
        <w:rPr>
          <w:b/>
        </w:rPr>
        <w:t xml:space="preserve">Item </w:t>
      </w:r>
      <w:r w:rsidR="00B90F3C">
        <w:rPr>
          <w:b/>
        </w:rPr>
        <w:t>5</w:t>
      </w:r>
      <w:r w:rsidR="00B90F3C" w:rsidRPr="00F0789D">
        <w:rPr>
          <w:b/>
        </w:rPr>
        <w:t>.,</w:t>
      </w:r>
      <w:r w:rsidR="00B90F3C" w:rsidRPr="00F0789D">
        <w:t xml:space="preserve"> </w:t>
      </w:r>
      <w:r w:rsidR="00B90F3C">
        <w:t>Maintenance and Ongoing Updates.</w:t>
      </w:r>
      <w:r w:rsidRPr="00F0789D">
        <w:t xml:space="preserve"> The </w:t>
      </w:r>
      <w:r w:rsidR="00B90F3C">
        <w:t>r</w:t>
      </w:r>
      <w:r w:rsidR="00C5756E" w:rsidRPr="00F0789D">
        <w:t>espondent</w:t>
      </w:r>
      <w:r w:rsidRPr="00F0789D">
        <w:t xml:space="preserve"> shall propose their approach to Platform </w:t>
      </w:r>
      <w:r w:rsidR="00B90F3C">
        <w:t>M</w:t>
      </w:r>
      <w:r w:rsidRPr="00F0789D">
        <w:t>aintenance that allows for modification, improvement,</w:t>
      </w:r>
      <w:r w:rsidR="00B90F3C">
        <w:t xml:space="preserve"> and</w:t>
      </w:r>
      <w:r w:rsidRPr="00F0789D">
        <w:t xml:space="preserve"> adaptations to a modified </w:t>
      </w:r>
      <w:r w:rsidR="00FA61B8" w:rsidRPr="00F0789D">
        <w:t>environment</w:t>
      </w:r>
      <w:r w:rsidRPr="00F0789D">
        <w:t xml:space="preserve">.  </w:t>
      </w:r>
    </w:p>
    <w:p w14:paraId="3B315AE1" w14:textId="77777777" w:rsidR="003924BF" w:rsidRPr="00F0789D" w:rsidRDefault="003924BF" w:rsidP="00175DBE">
      <w:pPr>
        <w:shd w:val="clear" w:color="auto" w:fill="FFFFFF"/>
        <w:spacing w:after="0"/>
      </w:pPr>
    </w:p>
    <w:p w14:paraId="654B33B7" w14:textId="7228A625" w:rsidR="003924BF" w:rsidRPr="00F0789D" w:rsidRDefault="0071033C" w:rsidP="00DE5D7F">
      <w:pPr>
        <w:pStyle w:val="ListParagraph"/>
        <w:numPr>
          <w:ilvl w:val="0"/>
          <w:numId w:val="33"/>
        </w:numPr>
        <w:spacing w:after="0"/>
        <w:ind w:hanging="720"/>
      </w:pPr>
      <w:r w:rsidRPr="00F0789D">
        <w:t>P</w:t>
      </w:r>
      <w:r w:rsidR="003924BF" w:rsidRPr="00F0789D">
        <w:t xml:space="preserve">rovide for modification of </w:t>
      </w:r>
      <w:r w:rsidR="00EC6C06" w:rsidRPr="00F0789D">
        <w:t>Analytic Services</w:t>
      </w:r>
      <w:r w:rsidR="003924BF" w:rsidRPr="00F0789D">
        <w:t xml:space="preserve">, related software, </w:t>
      </w:r>
      <w:r w:rsidR="00EC6C06" w:rsidRPr="00F0789D">
        <w:t>tables and visualizations</w:t>
      </w:r>
      <w:r w:rsidR="003924BF" w:rsidRPr="00F0789D">
        <w:t xml:space="preserve"> after delivery to correct faults, improve performance or other attributes, or adapt the product to a modified environment.</w:t>
      </w:r>
    </w:p>
    <w:p w14:paraId="34D4F44D" w14:textId="77777777" w:rsidR="0071033C" w:rsidRPr="00F0789D" w:rsidRDefault="0071033C" w:rsidP="0071033C">
      <w:pPr>
        <w:pStyle w:val="ListParagraph"/>
        <w:spacing w:after="0"/>
        <w:jc w:val="left"/>
      </w:pPr>
    </w:p>
    <w:p w14:paraId="01998D84" w14:textId="5B363B99" w:rsidR="00FA61B8" w:rsidRPr="00F0789D" w:rsidRDefault="0071033C" w:rsidP="00DE5D7F">
      <w:pPr>
        <w:pStyle w:val="ListParagraph"/>
        <w:numPr>
          <w:ilvl w:val="0"/>
          <w:numId w:val="33"/>
        </w:numPr>
        <w:spacing w:after="0"/>
        <w:ind w:hanging="720"/>
      </w:pPr>
      <w:r w:rsidRPr="00F0789D">
        <w:t>P</w:t>
      </w:r>
      <w:r w:rsidR="003924BF" w:rsidRPr="00F0789D">
        <w:t>rovide for maintenance to ensure that the platform and any related software continues to satisfy user requirements, including system changes due to corrective and non-corrective software actions. Maintenance must be performed in order to:</w:t>
      </w:r>
    </w:p>
    <w:p w14:paraId="3ECC5640" w14:textId="77777777" w:rsidR="0071033C" w:rsidRPr="00F0789D" w:rsidRDefault="0071033C" w:rsidP="0071033C">
      <w:pPr>
        <w:pStyle w:val="ListParagraph"/>
      </w:pPr>
    </w:p>
    <w:p w14:paraId="07868DCF" w14:textId="26AFF61F" w:rsidR="00FA61B8" w:rsidRPr="00F0789D" w:rsidRDefault="003924BF" w:rsidP="007C43CD">
      <w:pPr>
        <w:pStyle w:val="ListParagraph"/>
        <w:numPr>
          <w:ilvl w:val="0"/>
          <w:numId w:val="35"/>
        </w:numPr>
        <w:spacing w:after="0"/>
        <w:ind w:left="1440" w:hanging="720"/>
        <w:jc w:val="left"/>
      </w:pPr>
      <w:r w:rsidRPr="00F0789D">
        <w:t>Correct faults</w:t>
      </w:r>
      <w:r w:rsidR="00DE5D7F" w:rsidRPr="00F0789D">
        <w:t>;</w:t>
      </w:r>
    </w:p>
    <w:p w14:paraId="570B4D7A" w14:textId="77777777" w:rsidR="0071033C" w:rsidRPr="00F0789D" w:rsidRDefault="0071033C" w:rsidP="007C43CD">
      <w:pPr>
        <w:pStyle w:val="ListParagraph"/>
        <w:spacing w:after="0"/>
        <w:ind w:left="1440" w:hanging="720"/>
        <w:jc w:val="left"/>
      </w:pPr>
    </w:p>
    <w:p w14:paraId="1324E4A8" w14:textId="4781BFBB" w:rsidR="003924BF" w:rsidRPr="00F0789D" w:rsidRDefault="003924BF" w:rsidP="007C43CD">
      <w:pPr>
        <w:pStyle w:val="ListParagraph"/>
        <w:numPr>
          <w:ilvl w:val="0"/>
          <w:numId w:val="35"/>
        </w:numPr>
        <w:spacing w:after="0"/>
        <w:ind w:left="1440" w:hanging="720"/>
        <w:jc w:val="left"/>
      </w:pPr>
      <w:r w:rsidRPr="00F0789D">
        <w:t>Improve design</w:t>
      </w:r>
      <w:r w:rsidR="00DE5D7F" w:rsidRPr="00F0789D">
        <w:t>;</w:t>
      </w:r>
    </w:p>
    <w:p w14:paraId="35F8F326" w14:textId="77777777" w:rsidR="0071033C" w:rsidRPr="00F0789D" w:rsidRDefault="0071033C" w:rsidP="007C43CD">
      <w:pPr>
        <w:pStyle w:val="ListParagraph"/>
        <w:spacing w:after="0"/>
        <w:ind w:left="1440" w:hanging="720"/>
        <w:jc w:val="left"/>
      </w:pPr>
    </w:p>
    <w:p w14:paraId="0964BEDA" w14:textId="2F11C0E6" w:rsidR="003924BF" w:rsidRPr="00F0789D" w:rsidRDefault="003924BF" w:rsidP="007C43CD">
      <w:pPr>
        <w:numPr>
          <w:ilvl w:val="0"/>
          <w:numId w:val="35"/>
        </w:numPr>
        <w:spacing w:after="0"/>
        <w:ind w:left="1440" w:hanging="720"/>
      </w:pPr>
      <w:r w:rsidRPr="00F0789D">
        <w:t>Implement enhancements</w:t>
      </w:r>
      <w:r w:rsidR="00DE5D7F" w:rsidRPr="00F0789D">
        <w:t>; and</w:t>
      </w:r>
    </w:p>
    <w:p w14:paraId="262BE61D" w14:textId="77777777" w:rsidR="0071033C" w:rsidRPr="00F0789D" w:rsidRDefault="0071033C" w:rsidP="007C43CD">
      <w:pPr>
        <w:spacing w:after="0"/>
        <w:ind w:left="1440" w:hanging="720"/>
      </w:pPr>
    </w:p>
    <w:p w14:paraId="78FA5F0C" w14:textId="779B3325" w:rsidR="003924BF" w:rsidRPr="00F0789D" w:rsidRDefault="003924BF" w:rsidP="007C43CD">
      <w:pPr>
        <w:numPr>
          <w:ilvl w:val="0"/>
          <w:numId w:val="35"/>
        </w:numPr>
        <w:spacing w:after="0"/>
        <w:ind w:left="1440" w:hanging="720"/>
      </w:pPr>
      <w:r w:rsidRPr="00F0789D">
        <w:t>Ensure proper interfaces with other systems</w:t>
      </w:r>
      <w:r w:rsidR="00DE5D7F" w:rsidRPr="00F0789D">
        <w:t>.</w:t>
      </w:r>
    </w:p>
    <w:p w14:paraId="74DBC4C8" w14:textId="77777777" w:rsidR="0071033C" w:rsidRPr="00F0789D" w:rsidRDefault="0071033C" w:rsidP="0071033C">
      <w:pPr>
        <w:spacing w:after="0"/>
        <w:ind w:left="1800"/>
      </w:pPr>
    </w:p>
    <w:p w14:paraId="2BE90456" w14:textId="0242CBE0" w:rsidR="003924BF" w:rsidRPr="00F0789D" w:rsidRDefault="0071033C" w:rsidP="00DE5D7F">
      <w:pPr>
        <w:pStyle w:val="ListParagraph"/>
        <w:numPr>
          <w:ilvl w:val="0"/>
          <w:numId w:val="33"/>
        </w:numPr>
        <w:spacing w:after="0"/>
        <w:ind w:hanging="720"/>
      </w:pPr>
      <w:r w:rsidRPr="00F0789D">
        <w:t>P</w:t>
      </w:r>
      <w:r w:rsidR="003924BF" w:rsidRPr="00F0789D">
        <w:t>rovide software updates to the proposed solution at no additional cost. Updates are any improvement to the base solution that would benefit the Agency and other customers.</w:t>
      </w:r>
    </w:p>
    <w:p w14:paraId="173101CB" w14:textId="77777777" w:rsidR="0071033C" w:rsidRPr="00F0789D" w:rsidRDefault="0071033C" w:rsidP="0071033C">
      <w:pPr>
        <w:pStyle w:val="ListParagraph"/>
        <w:spacing w:after="0"/>
        <w:jc w:val="left"/>
      </w:pPr>
    </w:p>
    <w:p w14:paraId="25582E76" w14:textId="63C0BB3D" w:rsidR="003924BF" w:rsidRPr="00F0789D" w:rsidRDefault="0071033C" w:rsidP="00DE5D7F">
      <w:pPr>
        <w:pStyle w:val="ListParagraph"/>
        <w:numPr>
          <w:ilvl w:val="0"/>
          <w:numId w:val="33"/>
        </w:numPr>
        <w:spacing w:after="0"/>
        <w:ind w:hanging="720"/>
      </w:pPr>
      <w:r w:rsidRPr="00F0789D">
        <w:t>D</w:t>
      </w:r>
      <w:r w:rsidR="003924BF" w:rsidRPr="00F0789D">
        <w:t>ocument the maintenance strategy that is required to support daily operation of the Analytic solution and any associated software</w:t>
      </w:r>
      <w:r w:rsidR="00EC6C06" w:rsidRPr="00F0789D">
        <w:t>, tables and visualizations</w:t>
      </w:r>
      <w:r w:rsidR="003924BF" w:rsidRPr="00F0789D">
        <w:t>.</w:t>
      </w:r>
    </w:p>
    <w:p w14:paraId="38D836AC" w14:textId="0F9E0297" w:rsidR="003924BF" w:rsidRPr="00F0789D" w:rsidRDefault="003924BF" w:rsidP="00175DBE">
      <w:pPr>
        <w:spacing w:after="0"/>
      </w:pPr>
    </w:p>
    <w:p w14:paraId="59B63E52" w14:textId="3BC0329E" w:rsidR="003924BF" w:rsidRPr="00F0789D" w:rsidRDefault="003924BF" w:rsidP="00175DBE">
      <w:pPr>
        <w:spacing w:after="0"/>
      </w:pPr>
      <w:r w:rsidRPr="00F0789D">
        <w:rPr>
          <w:b/>
        </w:rPr>
        <w:t>Response</w:t>
      </w:r>
      <w:r w:rsidRPr="00F0789D">
        <w:t>:</w:t>
      </w:r>
    </w:p>
    <w:p w14:paraId="5762B030" w14:textId="77777777" w:rsidR="0071033C" w:rsidRPr="00F0789D" w:rsidRDefault="0071033C" w:rsidP="00175DBE">
      <w:pPr>
        <w:spacing w:after="0"/>
      </w:pPr>
    </w:p>
    <w:p w14:paraId="3F81C7D3" w14:textId="7CF7FC39" w:rsidR="003924BF" w:rsidRPr="00F0789D" w:rsidRDefault="003924BF"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50940E5E" w14:textId="77777777" w:rsidR="0071033C" w:rsidRPr="00F0789D" w:rsidRDefault="0071033C" w:rsidP="00175DBE">
      <w:pPr>
        <w:spacing w:after="0"/>
      </w:pPr>
    </w:p>
    <w:p w14:paraId="7AEAB447" w14:textId="0D120604" w:rsidR="00097892" w:rsidRDefault="00097892" w:rsidP="00175DBE">
      <w:pPr>
        <w:pStyle w:val="Heading3"/>
        <w:spacing w:after="0"/>
        <w:rPr>
          <w:i w:val="0"/>
        </w:rPr>
      </w:pPr>
    </w:p>
    <w:p w14:paraId="70DBC30A" w14:textId="288E6CA5" w:rsidR="003924BF" w:rsidRDefault="003924BF" w:rsidP="00175DBE">
      <w:pPr>
        <w:pStyle w:val="Heading3"/>
        <w:spacing w:after="0"/>
        <w:rPr>
          <w:i w:val="0"/>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r w:rsidR="00040B90" w:rsidRPr="00F0789D">
        <w:rPr>
          <w:i w:val="0"/>
        </w:rPr>
        <w:t xml:space="preserve">SRC# </w:t>
      </w:r>
      <w:r w:rsidRPr="00F0789D">
        <w:rPr>
          <w:i w:val="0"/>
        </w:rPr>
        <w:fldChar w:fldCharType="end"/>
      </w:r>
      <w:r w:rsidR="00775EE1">
        <w:rPr>
          <w:i w:val="0"/>
        </w:rPr>
        <w:t>13</w:t>
      </w:r>
      <w:r w:rsidRPr="00F0789D">
        <w:rPr>
          <w:i w:val="0"/>
        </w:rPr>
        <w:t xml:space="preserve"> Evaluation Criteria:</w:t>
      </w:r>
    </w:p>
    <w:p w14:paraId="1E64D725" w14:textId="77777777" w:rsidR="00840AC0" w:rsidRPr="00097892" w:rsidRDefault="00840AC0" w:rsidP="00256962"/>
    <w:p w14:paraId="622E001F" w14:textId="4D170DEC" w:rsidR="00840AC0" w:rsidRPr="00097892" w:rsidRDefault="00840AC0" w:rsidP="00256962">
      <w:r w:rsidRPr="00097892">
        <w:t>The adequacy of the Respondent’s approach Analytic Services Platform Maintenance as specified in this procurement, including respondents approach to:</w:t>
      </w:r>
    </w:p>
    <w:p w14:paraId="29BFE311" w14:textId="77777777" w:rsidR="00840AC0" w:rsidRPr="00840AC0" w:rsidRDefault="00840AC0" w:rsidP="00097892">
      <w:pPr>
        <w:spacing w:after="0"/>
      </w:pPr>
    </w:p>
    <w:p w14:paraId="60C7CD17" w14:textId="77777777" w:rsidR="00AF700C" w:rsidRPr="00F0789D" w:rsidRDefault="00AF700C" w:rsidP="00AF700C">
      <w:pPr>
        <w:pStyle w:val="ListParagraph"/>
        <w:numPr>
          <w:ilvl w:val="0"/>
          <w:numId w:val="43"/>
        </w:numPr>
        <w:spacing w:after="0"/>
        <w:ind w:hanging="720"/>
      </w:pPr>
      <w:r w:rsidRPr="00F0789D">
        <w:t>Provide for modification of Analytic Services, related software, tables and visualizations after delivery to correct faults, improve performance or other attributes, or adapt the product to a modified environment.</w:t>
      </w:r>
    </w:p>
    <w:p w14:paraId="6C13D214" w14:textId="77777777" w:rsidR="00AF700C" w:rsidRPr="00F0789D" w:rsidRDefault="00AF700C" w:rsidP="00AF700C">
      <w:pPr>
        <w:pStyle w:val="ListParagraph"/>
        <w:spacing w:after="0"/>
        <w:jc w:val="left"/>
      </w:pPr>
    </w:p>
    <w:p w14:paraId="4F6F4A97" w14:textId="77777777" w:rsidR="00AF700C" w:rsidRPr="00F0789D" w:rsidRDefault="00AF700C" w:rsidP="00AF700C">
      <w:pPr>
        <w:pStyle w:val="ListParagraph"/>
        <w:numPr>
          <w:ilvl w:val="0"/>
          <w:numId w:val="43"/>
        </w:numPr>
        <w:spacing w:after="0"/>
        <w:ind w:hanging="720"/>
      </w:pPr>
      <w:r w:rsidRPr="00F0789D">
        <w:lastRenderedPageBreak/>
        <w:t>Provide for maintenance to ensure that the platform and any related software continues to satisfy user requirements, including system changes due to corrective and non-corrective software actions. Maintenance must be performed in order to:</w:t>
      </w:r>
    </w:p>
    <w:p w14:paraId="7B8D7079" w14:textId="77777777" w:rsidR="00AF700C" w:rsidRPr="00F0789D" w:rsidRDefault="00AF700C" w:rsidP="00AF700C">
      <w:pPr>
        <w:pStyle w:val="ListParagraph"/>
      </w:pPr>
    </w:p>
    <w:p w14:paraId="7C20C831" w14:textId="77777777" w:rsidR="00AF700C" w:rsidRPr="00F0789D" w:rsidRDefault="00AF700C" w:rsidP="00AF700C">
      <w:pPr>
        <w:pStyle w:val="ListParagraph"/>
        <w:numPr>
          <w:ilvl w:val="0"/>
          <w:numId w:val="44"/>
        </w:numPr>
        <w:spacing w:after="0"/>
        <w:ind w:left="1440" w:hanging="720"/>
        <w:jc w:val="left"/>
      </w:pPr>
      <w:r w:rsidRPr="00F0789D">
        <w:t>Correct faults;</w:t>
      </w:r>
    </w:p>
    <w:p w14:paraId="10ACF1EB" w14:textId="77777777" w:rsidR="00AF700C" w:rsidRPr="00F0789D" w:rsidRDefault="00AF700C" w:rsidP="00AF700C">
      <w:pPr>
        <w:pStyle w:val="ListParagraph"/>
        <w:spacing w:after="0"/>
        <w:ind w:left="1440" w:hanging="720"/>
        <w:jc w:val="left"/>
      </w:pPr>
    </w:p>
    <w:p w14:paraId="55C9906C" w14:textId="77777777" w:rsidR="00AF700C" w:rsidRPr="00F0789D" w:rsidRDefault="00AF700C" w:rsidP="00AF700C">
      <w:pPr>
        <w:pStyle w:val="ListParagraph"/>
        <w:numPr>
          <w:ilvl w:val="0"/>
          <w:numId w:val="44"/>
        </w:numPr>
        <w:spacing w:after="0"/>
        <w:ind w:left="1440" w:hanging="720"/>
        <w:jc w:val="left"/>
      </w:pPr>
      <w:r w:rsidRPr="00F0789D">
        <w:t>Improve design;</w:t>
      </w:r>
    </w:p>
    <w:p w14:paraId="30B66716" w14:textId="77777777" w:rsidR="00AF700C" w:rsidRPr="00F0789D" w:rsidRDefault="00AF700C" w:rsidP="00AF700C">
      <w:pPr>
        <w:pStyle w:val="ListParagraph"/>
        <w:spacing w:after="0"/>
        <w:ind w:left="1440" w:hanging="720"/>
        <w:jc w:val="left"/>
      </w:pPr>
    </w:p>
    <w:p w14:paraId="609D8763" w14:textId="77777777" w:rsidR="00AF700C" w:rsidRPr="00F0789D" w:rsidRDefault="00AF700C" w:rsidP="00AF700C">
      <w:pPr>
        <w:numPr>
          <w:ilvl w:val="0"/>
          <w:numId w:val="44"/>
        </w:numPr>
        <w:spacing w:after="0"/>
        <w:ind w:left="1440" w:hanging="720"/>
      </w:pPr>
      <w:r w:rsidRPr="00F0789D">
        <w:t>Implement enhancements; and</w:t>
      </w:r>
    </w:p>
    <w:p w14:paraId="165FDD59" w14:textId="77777777" w:rsidR="00AF700C" w:rsidRPr="00F0789D" w:rsidRDefault="00AF700C" w:rsidP="00AF700C">
      <w:pPr>
        <w:spacing w:after="0"/>
        <w:ind w:left="1440" w:hanging="720"/>
      </w:pPr>
    </w:p>
    <w:p w14:paraId="76BB66E3" w14:textId="77777777" w:rsidR="00AF700C" w:rsidRPr="00F0789D" w:rsidRDefault="00AF700C" w:rsidP="00AF700C">
      <w:pPr>
        <w:numPr>
          <w:ilvl w:val="0"/>
          <w:numId w:val="44"/>
        </w:numPr>
        <w:spacing w:after="0"/>
        <w:ind w:left="1440" w:hanging="720"/>
      </w:pPr>
      <w:r w:rsidRPr="00F0789D">
        <w:t>Ensure proper interfaces with other systems.</w:t>
      </w:r>
    </w:p>
    <w:p w14:paraId="0E66FE37" w14:textId="77777777" w:rsidR="00AF700C" w:rsidRPr="00F0789D" w:rsidRDefault="00AF700C" w:rsidP="00AF700C">
      <w:pPr>
        <w:spacing w:after="0"/>
        <w:ind w:left="1800"/>
      </w:pPr>
    </w:p>
    <w:p w14:paraId="20333F40" w14:textId="77777777" w:rsidR="00AF700C" w:rsidRPr="00F0789D" w:rsidRDefault="00AF700C" w:rsidP="00AF700C">
      <w:pPr>
        <w:pStyle w:val="ListParagraph"/>
        <w:numPr>
          <w:ilvl w:val="0"/>
          <w:numId w:val="43"/>
        </w:numPr>
        <w:spacing w:after="0"/>
        <w:ind w:hanging="720"/>
      </w:pPr>
      <w:r w:rsidRPr="00F0789D">
        <w:t>Provide software updates to the proposed solution at no additional cost. Updates are any improvement to the base solution that would benefit the Agency and other customers.</w:t>
      </w:r>
    </w:p>
    <w:p w14:paraId="690E47B9" w14:textId="77777777" w:rsidR="00AF700C" w:rsidRPr="00F0789D" w:rsidRDefault="00AF700C" w:rsidP="00AF700C">
      <w:pPr>
        <w:pStyle w:val="ListParagraph"/>
        <w:spacing w:after="0"/>
        <w:jc w:val="left"/>
      </w:pPr>
    </w:p>
    <w:p w14:paraId="63E27D5D" w14:textId="77777777" w:rsidR="00AF700C" w:rsidRPr="00F0789D" w:rsidRDefault="00AF700C" w:rsidP="00AF700C">
      <w:pPr>
        <w:pStyle w:val="ListParagraph"/>
        <w:numPr>
          <w:ilvl w:val="0"/>
          <w:numId w:val="43"/>
        </w:numPr>
        <w:spacing w:after="0"/>
        <w:ind w:hanging="720"/>
      </w:pPr>
      <w:r w:rsidRPr="00F0789D">
        <w:t>Document the maintenance strategy that is required to support daily operation of the Analytic solution and any associated software, tables and visualizations.</w:t>
      </w:r>
    </w:p>
    <w:p w14:paraId="6D109575" w14:textId="77777777" w:rsidR="003924BF" w:rsidRPr="00F0789D" w:rsidRDefault="003924BF" w:rsidP="00175DBE">
      <w:pPr>
        <w:spacing w:after="0"/>
        <w:rPr>
          <w:b/>
        </w:rPr>
      </w:pPr>
    </w:p>
    <w:p w14:paraId="30429BD9" w14:textId="32258779" w:rsidR="003924BF" w:rsidRDefault="003924BF" w:rsidP="00175DBE">
      <w:pPr>
        <w:spacing w:after="0"/>
        <w:rPr>
          <w:b/>
        </w:rPr>
      </w:pPr>
      <w:r w:rsidRPr="00F0789D">
        <w:rPr>
          <w:b/>
        </w:rPr>
        <w:t xml:space="preserve">Score:  This Section is worth a maximum of </w:t>
      </w:r>
      <w:r w:rsidR="00BE5665" w:rsidRPr="00F0789D">
        <w:rPr>
          <w:b/>
        </w:rPr>
        <w:t>20</w:t>
      </w:r>
      <w:r w:rsidRPr="00F0789D">
        <w:rPr>
          <w:b/>
        </w:rPr>
        <w:t xml:space="preserve"> raw points with each of the above components being worth a maximum of 5 points each. </w:t>
      </w:r>
    </w:p>
    <w:p w14:paraId="64CAF08A" w14:textId="7E32BF45" w:rsidR="00B90F3C" w:rsidRDefault="00B90F3C" w:rsidP="00175DBE">
      <w:pPr>
        <w:spacing w:after="0"/>
        <w:rPr>
          <w:b/>
        </w:rPr>
      </w:pPr>
    </w:p>
    <w:p w14:paraId="582B4EE9" w14:textId="19130CCB" w:rsidR="00FA61B8" w:rsidRPr="00F0789D" w:rsidRDefault="00FA61B8" w:rsidP="00175DBE">
      <w:pPr>
        <w:spacing w:after="0"/>
        <w:jc w:val="left"/>
        <w:rPr>
          <w:rFonts w:eastAsia="MS Mincho"/>
          <w:b/>
          <w:sz w:val="28"/>
          <w:szCs w:val="28"/>
          <w:u w:val="single"/>
        </w:rPr>
      </w:pPr>
    </w:p>
    <w:p w14:paraId="7E531272" w14:textId="77777777" w:rsidR="00097892" w:rsidRDefault="00097892" w:rsidP="00175DBE">
      <w:pPr>
        <w:pStyle w:val="Heading1"/>
        <w:spacing w:after="0"/>
      </w:pPr>
      <w:r>
        <w:br w:type="page"/>
      </w:r>
    </w:p>
    <w:p w14:paraId="7F524294" w14:textId="168B6FF7" w:rsidR="00D745F2" w:rsidRPr="00860487" w:rsidRDefault="009E6CD2" w:rsidP="00175DBE">
      <w:pPr>
        <w:pStyle w:val="Heading1"/>
        <w:spacing w:after="0"/>
        <w:rPr>
          <w:u w:val="none"/>
        </w:rPr>
      </w:pPr>
      <w:r w:rsidRPr="00860487">
        <w:rPr>
          <w:u w:val="none"/>
        </w:rPr>
        <w:lastRenderedPageBreak/>
        <w:t>S</w:t>
      </w:r>
      <w:r w:rsidR="00D745F2" w:rsidRPr="00860487">
        <w:rPr>
          <w:u w:val="none"/>
        </w:rPr>
        <w:t xml:space="preserve">RC# </w:t>
      </w:r>
      <w:r w:rsidR="00E97B4E" w:rsidRPr="00860487">
        <w:rPr>
          <w:iCs/>
          <w:u w:val="none"/>
        </w:rPr>
        <w:t>14</w:t>
      </w:r>
      <w:r w:rsidR="00D745F2" w:rsidRPr="00860487">
        <w:rPr>
          <w:u w:val="none"/>
        </w:rPr>
        <w:t>: Project Close Out</w:t>
      </w:r>
    </w:p>
    <w:p w14:paraId="782250A2" w14:textId="77777777" w:rsidR="0071033C" w:rsidRPr="00F0789D" w:rsidRDefault="0071033C" w:rsidP="00175DBE">
      <w:pPr>
        <w:shd w:val="clear" w:color="auto" w:fill="FFFFFF"/>
        <w:spacing w:after="0"/>
      </w:pPr>
    </w:p>
    <w:p w14:paraId="7F8E7042" w14:textId="71CF273F" w:rsidR="00D745F2" w:rsidRPr="00F0789D" w:rsidRDefault="00D745F2" w:rsidP="00175DBE">
      <w:pPr>
        <w:shd w:val="clear" w:color="auto" w:fill="FFFFFF"/>
        <w:spacing w:after="0"/>
      </w:pPr>
      <w:r w:rsidRPr="00F0789D">
        <w:t xml:space="preserve">The </w:t>
      </w:r>
      <w:r w:rsidR="0077741D">
        <w:t>r</w:t>
      </w:r>
      <w:r w:rsidR="00C5756E" w:rsidRPr="00F0789D">
        <w:t>espondent</w:t>
      </w:r>
      <w:r w:rsidRPr="00F0789D">
        <w:t xml:space="preserve"> shall develop a plan for project close out addressing all requirements in </w:t>
      </w:r>
      <w:r w:rsidR="00B90F3C" w:rsidRPr="00F0789D">
        <w:rPr>
          <w:b/>
        </w:rPr>
        <w:t xml:space="preserve">Attachment B, </w:t>
      </w:r>
      <w:r w:rsidR="00B90F3C" w:rsidRPr="00F0789D">
        <w:t xml:space="preserve">Scope of Services, </w:t>
      </w:r>
      <w:r w:rsidR="00B90F3C" w:rsidRPr="00F0789D">
        <w:rPr>
          <w:b/>
        </w:rPr>
        <w:t>Section II.,</w:t>
      </w:r>
      <w:r w:rsidR="00B90F3C" w:rsidRPr="00F0789D">
        <w:t xml:space="preserve"> Manner of Service(s) Provision,</w:t>
      </w:r>
      <w:r w:rsidR="00B90F3C" w:rsidRPr="00F0789D">
        <w:rPr>
          <w:b/>
        </w:rPr>
        <w:t xml:space="preserve"> Sub-Section B.,</w:t>
      </w:r>
      <w:r w:rsidR="00B90F3C" w:rsidRPr="00F0789D">
        <w:t xml:space="preserve"> Services Provided by the Vendor, </w:t>
      </w:r>
      <w:r w:rsidR="00B90F3C" w:rsidRPr="00F0789D">
        <w:rPr>
          <w:b/>
        </w:rPr>
        <w:t xml:space="preserve">Item </w:t>
      </w:r>
      <w:r w:rsidR="00B90F3C">
        <w:rPr>
          <w:b/>
        </w:rPr>
        <w:t>8</w:t>
      </w:r>
      <w:r w:rsidR="00B90F3C" w:rsidRPr="00F0789D">
        <w:rPr>
          <w:b/>
        </w:rPr>
        <w:t>.,</w:t>
      </w:r>
      <w:r w:rsidR="00B90F3C" w:rsidRPr="00F0789D">
        <w:t xml:space="preserve"> </w:t>
      </w:r>
      <w:r w:rsidR="00B90F3C">
        <w:t>Project Close Out/Transition</w:t>
      </w:r>
      <w:r w:rsidR="00B90F3C" w:rsidRPr="006D6547">
        <w:t>,</w:t>
      </w:r>
      <w:r w:rsidR="00B90F3C">
        <w:rPr>
          <w:b/>
        </w:rPr>
        <w:t xml:space="preserve"> </w:t>
      </w:r>
      <w:r w:rsidRPr="00F0789D">
        <w:t>facilitating the</w:t>
      </w:r>
      <w:r w:rsidRPr="00F0789D">
        <w:rPr>
          <w:b/>
        </w:rPr>
        <w:t xml:space="preserve"> </w:t>
      </w:r>
      <w:r w:rsidRPr="00F0789D">
        <w:t xml:space="preserve">transfer </w:t>
      </w:r>
      <w:r w:rsidR="00B90F3C">
        <w:t xml:space="preserve">of </w:t>
      </w:r>
      <w:r w:rsidRPr="00F0789D">
        <w:t xml:space="preserve">services at the end of the resulting Contract. The plan should include a </w:t>
      </w:r>
      <w:r w:rsidR="00B90F3C">
        <w:t>s</w:t>
      </w:r>
      <w:r w:rsidRPr="00F0789D">
        <w:t xml:space="preserve">chedule detailing when knowledge transfer will occur, including the identification of milestones, transfer of key deliverables and the identification of data and software the Agency will assume once knowledge transfer is completed. </w:t>
      </w:r>
    </w:p>
    <w:p w14:paraId="35051A04" w14:textId="77777777" w:rsidR="00D745F2" w:rsidRPr="00F0789D" w:rsidRDefault="00D745F2" w:rsidP="00175DBE">
      <w:pPr>
        <w:spacing w:after="0"/>
      </w:pPr>
      <w:r w:rsidRPr="00F0789D">
        <w:t xml:space="preserve"> </w:t>
      </w:r>
    </w:p>
    <w:p w14:paraId="1FC3CD8B" w14:textId="5F4D68ED" w:rsidR="00D745F2" w:rsidRPr="00F0789D" w:rsidRDefault="00D745F2" w:rsidP="00175DBE">
      <w:pPr>
        <w:spacing w:after="0"/>
      </w:pPr>
      <w:r w:rsidRPr="00F0789D">
        <w:rPr>
          <w:b/>
        </w:rPr>
        <w:t>Response</w:t>
      </w:r>
      <w:r w:rsidRPr="00F0789D">
        <w:t>:</w:t>
      </w:r>
    </w:p>
    <w:p w14:paraId="37BF2A22" w14:textId="77777777" w:rsidR="0071033C" w:rsidRPr="00F0789D" w:rsidRDefault="0071033C" w:rsidP="00175DBE">
      <w:pPr>
        <w:spacing w:after="0"/>
      </w:pPr>
    </w:p>
    <w:p w14:paraId="35B108EA" w14:textId="577C4179" w:rsidR="00D745F2" w:rsidRPr="00F0789D" w:rsidRDefault="00D745F2" w:rsidP="00175DBE">
      <w:pPr>
        <w:spacing w:after="0"/>
      </w:pPr>
      <w:r w:rsidRPr="00F0789D">
        <w:fldChar w:fldCharType="begin">
          <w:ffData>
            <w:name w:val="Text1"/>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54E8AB14" w14:textId="77777777" w:rsidR="0071033C" w:rsidRPr="00F0789D" w:rsidRDefault="0071033C" w:rsidP="00175DBE">
      <w:pPr>
        <w:spacing w:after="0"/>
      </w:pPr>
    </w:p>
    <w:p w14:paraId="63AFD46B" w14:textId="25230AB8" w:rsidR="00D745F2" w:rsidRPr="00F0789D" w:rsidRDefault="00D745F2" w:rsidP="00175DBE">
      <w:pPr>
        <w:pStyle w:val="Heading3"/>
        <w:spacing w:after="0"/>
        <w:rPr>
          <w:i w:val="0"/>
        </w:rPr>
      </w:pPr>
      <w:r w:rsidRPr="00F0789D">
        <w:rPr>
          <w:i w:val="0"/>
        </w:rPr>
        <w:fldChar w:fldCharType="begin"/>
      </w:r>
      <w:r w:rsidRPr="00F0789D">
        <w:rPr>
          <w:i w:val="0"/>
        </w:rPr>
        <w:instrText xml:space="preserve"> REF _Ref536016756 \h  \* MERGEFORMAT </w:instrText>
      </w:r>
      <w:r w:rsidRPr="00F0789D">
        <w:rPr>
          <w:i w:val="0"/>
        </w:rPr>
      </w:r>
      <w:r w:rsidRPr="00F0789D">
        <w:rPr>
          <w:i w:val="0"/>
        </w:rPr>
        <w:fldChar w:fldCharType="separate"/>
      </w:r>
      <w:r w:rsidR="00040B90" w:rsidRPr="00F0789D">
        <w:rPr>
          <w:i w:val="0"/>
        </w:rPr>
        <w:t xml:space="preserve">SRC# </w:t>
      </w:r>
      <w:r w:rsidRPr="00F0789D">
        <w:rPr>
          <w:i w:val="0"/>
        </w:rPr>
        <w:fldChar w:fldCharType="end"/>
      </w:r>
      <w:r w:rsidR="00E97B4E">
        <w:rPr>
          <w:i w:val="0"/>
        </w:rPr>
        <w:t>14</w:t>
      </w:r>
      <w:r w:rsidRPr="00F0789D">
        <w:rPr>
          <w:i w:val="0"/>
        </w:rPr>
        <w:t xml:space="preserve"> Evaluation Criteria:</w:t>
      </w:r>
    </w:p>
    <w:p w14:paraId="78834726" w14:textId="77777777" w:rsidR="0071033C" w:rsidRPr="00F0789D" w:rsidRDefault="0071033C" w:rsidP="0071033C"/>
    <w:p w14:paraId="6B74FDC9" w14:textId="2B7C6676" w:rsidR="00D745F2" w:rsidRPr="00F0789D" w:rsidRDefault="00D745F2" w:rsidP="00175DBE">
      <w:pPr>
        <w:spacing w:after="0"/>
      </w:pPr>
      <w:r w:rsidRPr="00F0789D">
        <w:t xml:space="preserve">The adequacy of the </w:t>
      </w:r>
      <w:r w:rsidR="00B90F3C">
        <w:t>r</w:t>
      </w:r>
      <w:r w:rsidR="00C5756E" w:rsidRPr="00F0789D">
        <w:t>espondent</w:t>
      </w:r>
      <w:r w:rsidRPr="00F0789D">
        <w:t xml:space="preserve">’s approach to closing out the </w:t>
      </w:r>
      <w:r w:rsidR="00B90F3C">
        <w:t>p</w:t>
      </w:r>
      <w:r w:rsidRPr="00F0789D">
        <w:t xml:space="preserve">roject at the end of the </w:t>
      </w:r>
      <w:r w:rsidR="00B90F3C">
        <w:t xml:space="preserve">resulting </w:t>
      </w:r>
      <w:r w:rsidRPr="00F0789D">
        <w:t xml:space="preserve">Contract. </w:t>
      </w:r>
    </w:p>
    <w:p w14:paraId="7368AFE2" w14:textId="77777777" w:rsidR="00131B80" w:rsidRPr="00F0789D" w:rsidRDefault="00131B80" w:rsidP="00175DBE">
      <w:pPr>
        <w:spacing w:after="0"/>
      </w:pPr>
    </w:p>
    <w:p w14:paraId="347DC7BA" w14:textId="5E737F8D" w:rsidR="00131B80" w:rsidRDefault="00131B80" w:rsidP="00175DBE">
      <w:pPr>
        <w:spacing w:after="0"/>
        <w:rPr>
          <w:b/>
        </w:rPr>
      </w:pPr>
      <w:r w:rsidRPr="00F0789D">
        <w:rPr>
          <w:b/>
        </w:rPr>
        <w:t>Score:  This Section is worth a maximum of 5 raw points</w:t>
      </w:r>
      <w:r w:rsidR="00B90F3C">
        <w:rPr>
          <w:b/>
        </w:rPr>
        <w:t>.</w:t>
      </w:r>
    </w:p>
    <w:p w14:paraId="4B32EC61" w14:textId="2CBE23DC" w:rsidR="00B90F3C" w:rsidRDefault="00B90F3C" w:rsidP="00175DBE">
      <w:pPr>
        <w:spacing w:after="0"/>
        <w:rPr>
          <w:b/>
        </w:rPr>
      </w:pPr>
    </w:p>
    <w:bookmarkEnd w:id="12"/>
    <w:p w14:paraId="278CCD26" w14:textId="77777777" w:rsidR="00BE3B7C" w:rsidRPr="00F0789D" w:rsidRDefault="00BE3B7C" w:rsidP="00175DBE">
      <w:pPr>
        <w:spacing w:after="0"/>
        <w:jc w:val="left"/>
      </w:pPr>
      <w:r w:rsidRPr="00F0789D">
        <w:br w:type="page"/>
      </w:r>
    </w:p>
    <w:p w14:paraId="4F254810" w14:textId="00C2688C" w:rsidR="00F7255F" w:rsidRPr="00860487" w:rsidRDefault="00BE5665" w:rsidP="00175DBE">
      <w:pPr>
        <w:spacing w:after="0"/>
        <w:contextualSpacing/>
        <w:rPr>
          <w:rFonts w:eastAsia="MS Mincho"/>
          <w:b/>
          <w:sz w:val="28"/>
          <w:szCs w:val="26"/>
        </w:rPr>
      </w:pPr>
      <w:r w:rsidRPr="00860487">
        <w:rPr>
          <w:rFonts w:eastAsia="MS Mincho"/>
          <w:b/>
          <w:sz w:val="28"/>
          <w:szCs w:val="26"/>
        </w:rPr>
        <w:lastRenderedPageBreak/>
        <w:t xml:space="preserve">SRC# </w:t>
      </w:r>
      <w:r w:rsidR="00E97B4E" w:rsidRPr="00860487">
        <w:rPr>
          <w:rFonts w:eastAsia="MS Mincho"/>
          <w:b/>
          <w:sz w:val="28"/>
          <w:szCs w:val="26"/>
        </w:rPr>
        <w:t xml:space="preserve">15 </w:t>
      </w:r>
      <w:r w:rsidRPr="00860487">
        <w:rPr>
          <w:rFonts w:eastAsia="MS Mincho"/>
          <w:b/>
          <w:sz w:val="28"/>
          <w:szCs w:val="26"/>
        </w:rPr>
        <w:t>Disaster Recovery</w:t>
      </w:r>
    </w:p>
    <w:p w14:paraId="644A7AE8" w14:textId="77777777" w:rsidR="00F7255F" w:rsidRPr="00F0789D" w:rsidRDefault="00F7255F" w:rsidP="00175DBE">
      <w:pPr>
        <w:spacing w:after="0"/>
        <w:contextualSpacing/>
        <w:rPr>
          <w:rFonts w:eastAsia="MS Mincho"/>
          <w:b/>
        </w:rPr>
      </w:pPr>
    </w:p>
    <w:p w14:paraId="185A021B" w14:textId="78C88DF0" w:rsidR="00F7255F" w:rsidRPr="00F0789D" w:rsidRDefault="00F7255F" w:rsidP="00175DBE">
      <w:pPr>
        <w:spacing w:after="0"/>
        <w:contextualSpacing/>
      </w:pPr>
      <w:r w:rsidRPr="00F0789D">
        <w:t xml:space="preserve">The </w:t>
      </w:r>
      <w:r w:rsidR="0077741D">
        <w:t>r</w:t>
      </w:r>
      <w:r w:rsidR="00C5756E" w:rsidRPr="00F0789D">
        <w:t>espondent</w:t>
      </w:r>
      <w:r w:rsidRPr="00F0789D">
        <w:t xml:space="preserve"> shall demonstrate its capability and approach to meet the requirements </w:t>
      </w:r>
      <w:r w:rsidR="00BE5665" w:rsidRPr="00F0789D">
        <w:t xml:space="preserve">for Disaster Recovery </w:t>
      </w:r>
      <w:r w:rsidRPr="00F0789D">
        <w:t xml:space="preserve">described in </w:t>
      </w:r>
      <w:r w:rsidR="00BE5665" w:rsidRPr="00F0789D">
        <w:rPr>
          <w:b/>
        </w:rPr>
        <w:t xml:space="preserve">Attachment </w:t>
      </w:r>
      <w:r w:rsidR="006D6547">
        <w:rPr>
          <w:b/>
        </w:rPr>
        <w:t>B</w:t>
      </w:r>
      <w:r w:rsidR="006D6547" w:rsidRPr="00DC48EA">
        <w:t xml:space="preserve">, </w:t>
      </w:r>
      <w:r w:rsidR="006D6547">
        <w:t xml:space="preserve">Scope of Services, </w:t>
      </w:r>
      <w:r w:rsidR="006D6547" w:rsidRPr="00AA7836">
        <w:rPr>
          <w:b/>
        </w:rPr>
        <w:t>Section II.,</w:t>
      </w:r>
      <w:r w:rsidR="006D6547">
        <w:t xml:space="preserve"> Manner of Service(s) Provision, </w:t>
      </w:r>
      <w:r w:rsidR="006D6547" w:rsidRPr="00DC48EA">
        <w:rPr>
          <w:b/>
        </w:rPr>
        <w:t xml:space="preserve">Sub-Section </w:t>
      </w:r>
      <w:r w:rsidR="00B70B1A" w:rsidRPr="00F0789D">
        <w:rPr>
          <w:b/>
        </w:rPr>
        <w:t>O.,</w:t>
      </w:r>
      <w:r w:rsidR="00B70B1A" w:rsidRPr="00F0789D">
        <w:t xml:space="preserve"> Disaster Recovery.</w:t>
      </w:r>
    </w:p>
    <w:p w14:paraId="500F87E5" w14:textId="77777777" w:rsidR="00F7255F" w:rsidRPr="00F0789D" w:rsidRDefault="00F7255F" w:rsidP="00175DBE">
      <w:pPr>
        <w:spacing w:after="0"/>
      </w:pPr>
    </w:p>
    <w:p w14:paraId="7EDD3DF8" w14:textId="77777777" w:rsidR="00F7255F" w:rsidRPr="00F0789D" w:rsidRDefault="00F7255F" w:rsidP="00175DBE">
      <w:pPr>
        <w:spacing w:after="0"/>
        <w:rPr>
          <w:b/>
          <w:color w:val="000000"/>
        </w:rPr>
      </w:pPr>
      <w:r w:rsidRPr="00F0789D">
        <w:rPr>
          <w:b/>
          <w:color w:val="000000"/>
        </w:rPr>
        <w:t>Response:</w:t>
      </w:r>
    </w:p>
    <w:p w14:paraId="089F54E0" w14:textId="77777777" w:rsidR="00F7255F" w:rsidRPr="00F0789D" w:rsidRDefault="00F7255F" w:rsidP="00175DBE">
      <w:pPr>
        <w:spacing w:after="0"/>
        <w:rPr>
          <w:color w:val="000000"/>
        </w:rPr>
      </w:pPr>
    </w:p>
    <w:p w14:paraId="6387B990" w14:textId="77777777" w:rsidR="00F7255F" w:rsidRPr="00F0789D" w:rsidRDefault="00F7255F" w:rsidP="00175DBE">
      <w:pPr>
        <w:spacing w:after="0"/>
      </w:pPr>
      <w:r w:rsidRPr="00F0789D">
        <w:fldChar w:fldCharType="begin">
          <w:ffData>
            <w:name w:val=""/>
            <w:enabled/>
            <w:calcOnExit w:val="0"/>
            <w:textInput/>
          </w:ffData>
        </w:fldChar>
      </w:r>
      <w:r w:rsidRPr="00F0789D">
        <w:instrText xml:space="preserve"> FORMTEXT </w:instrText>
      </w:r>
      <w:r w:rsidRPr="00F0789D">
        <w:fldChar w:fldCharType="separate"/>
      </w:r>
      <w:r w:rsidRPr="00F0789D">
        <w:rPr>
          <w:noProof/>
        </w:rPr>
        <w:t> </w:t>
      </w:r>
      <w:r w:rsidRPr="00F0789D">
        <w:rPr>
          <w:noProof/>
        </w:rPr>
        <w:t> </w:t>
      </w:r>
      <w:r w:rsidRPr="00F0789D">
        <w:rPr>
          <w:noProof/>
        </w:rPr>
        <w:t> </w:t>
      </w:r>
      <w:r w:rsidRPr="00F0789D">
        <w:rPr>
          <w:noProof/>
        </w:rPr>
        <w:t> </w:t>
      </w:r>
      <w:r w:rsidRPr="00F0789D">
        <w:rPr>
          <w:noProof/>
        </w:rPr>
        <w:t> </w:t>
      </w:r>
      <w:r w:rsidRPr="00F0789D">
        <w:fldChar w:fldCharType="end"/>
      </w:r>
    </w:p>
    <w:p w14:paraId="68E6BF3F" w14:textId="77777777" w:rsidR="00F7255F" w:rsidRPr="00F0789D" w:rsidRDefault="00F7255F" w:rsidP="00175DBE">
      <w:pPr>
        <w:spacing w:after="0"/>
        <w:rPr>
          <w:color w:val="000000"/>
        </w:rPr>
      </w:pPr>
    </w:p>
    <w:p w14:paraId="7743D057" w14:textId="13CB9D7A" w:rsidR="00F7255F" w:rsidRPr="00F0789D" w:rsidRDefault="00BE5665" w:rsidP="00175DBE">
      <w:pPr>
        <w:spacing w:after="0"/>
        <w:rPr>
          <w:b/>
          <w:sz w:val="28"/>
        </w:rPr>
      </w:pPr>
      <w:r w:rsidRPr="00F0789D">
        <w:rPr>
          <w:b/>
          <w:sz w:val="28"/>
        </w:rPr>
        <w:t xml:space="preserve">SRC </w:t>
      </w:r>
      <w:r w:rsidR="00E97B4E" w:rsidRPr="00F0789D">
        <w:rPr>
          <w:b/>
          <w:sz w:val="28"/>
        </w:rPr>
        <w:t>1</w:t>
      </w:r>
      <w:r w:rsidR="00E97B4E">
        <w:rPr>
          <w:b/>
          <w:sz w:val="28"/>
        </w:rPr>
        <w:t>5</w:t>
      </w:r>
      <w:r w:rsidRPr="00F0789D">
        <w:rPr>
          <w:b/>
          <w:sz w:val="28"/>
        </w:rPr>
        <w:t xml:space="preserve">: </w:t>
      </w:r>
      <w:r w:rsidR="00F7255F" w:rsidRPr="00F0789D">
        <w:rPr>
          <w:b/>
          <w:sz w:val="28"/>
        </w:rPr>
        <w:t xml:space="preserve">Evaluation Criteria:  </w:t>
      </w:r>
    </w:p>
    <w:p w14:paraId="7F9C8E7D" w14:textId="77777777" w:rsidR="00F7255F" w:rsidRPr="00F0789D" w:rsidRDefault="00F7255F" w:rsidP="00175DBE">
      <w:pPr>
        <w:spacing w:after="0"/>
      </w:pPr>
    </w:p>
    <w:p w14:paraId="34135F66" w14:textId="559D908D" w:rsidR="00F7255F" w:rsidRPr="00F0789D" w:rsidRDefault="00F7255F" w:rsidP="00175DBE">
      <w:pPr>
        <w:pStyle w:val="RFPNormal"/>
        <w:numPr>
          <w:ilvl w:val="0"/>
          <w:numId w:val="27"/>
        </w:numPr>
        <w:tabs>
          <w:tab w:val="left" w:pos="1080"/>
        </w:tabs>
        <w:ind w:hanging="720"/>
        <w:rPr>
          <w:sz w:val="22"/>
          <w:szCs w:val="22"/>
        </w:rPr>
      </w:pPr>
      <w:r w:rsidRPr="00F0789D">
        <w:rPr>
          <w:sz w:val="22"/>
          <w:szCs w:val="22"/>
        </w:rPr>
        <w:t xml:space="preserve">The adequacy of the </w:t>
      </w:r>
      <w:r w:rsidR="00B70B1A" w:rsidRPr="00F0789D">
        <w:rPr>
          <w:sz w:val="22"/>
          <w:szCs w:val="22"/>
        </w:rPr>
        <w:t>r</w:t>
      </w:r>
      <w:r w:rsidR="00C5756E" w:rsidRPr="00F0789D">
        <w:rPr>
          <w:sz w:val="22"/>
          <w:szCs w:val="22"/>
        </w:rPr>
        <w:t>espondent</w:t>
      </w:r>
      <w:r w:rsidRPr="00F0789D">
        <w:rPr>
          <w:sz w:val="22"/>
          <w:szCs w:val="22"/>
        </w:rPr>
        <w:t xml:space="preserve">’s proposed approach and capability to develop and maintain a disaster recovery plan for restoring the application of software and current master files and for hardware backup in the event the production systems are disabled or destroyed. </w:t>
      </w:r>
    </w:p>
    <w:p w14:paraId="663FADFC" w14:textId="77777777" w:rsidR="00F7255F" w:rsidRPr="00F0789D" w:rsidRDefault="00F7255F" w:rsidP="00175DBE">
      <w:pPr>
        <w:pStyle w:val="RFPNormal"/>
        <w:tabs>
          <w:tab w:val="left" w:pos="1080"/>
        </w:tabs>
        <w:ind w:left="0"/>
        <w:rPr>
          <w:sz w:val="22"/>
          <w:szCs w:val="22"/>
        </w:rPr>
      </w:pPr>
    </w:p>
    <w:p w14:paraId="340285E6" w14:textId="18BF4C6A" w:rsidR="00F7255F" w:rsidRPr="00F0789D" w:rsidRDefault="00F7255F" w:rsidP="00175DBE">
      <w:pPr>
        <w:pStyle w:val="RFPNormal"/>
        <w:numPr>
          <w:ilvl w:val="0"/>
          <w:numId w:val="27"/>
        </w:numPr>
        <w:tabs>
          <w:tab w:val="left" w:pos="1080"/>
        </w:tabs>
        <w:ind w:hanging="720"/>
        <w:rPr>
          <w:sz w:val="22"/>
          <w:szCs w:val="22"/>
        </w:rPr>
      </w:pPr>
      <w:r w:rsidRPr="00F0789D">
        <w:rPr>
          <w:sz w:val="22"/>
          <w:szCs w:val="22"/>
        </w:rPr>
        <w:t xml:space="preserve">The adequacy of the </w:t>
      </w:r>
      <w:r w:rsidR="00B70B1A" w:rsidRPr="00F0789D">
        <w:rPr>
          <w:sz w:val="22"/>
          <w:szCs w:val="22"/>
        </w:rPr>
        <w:t>r</w:t>
      </w:r>
      <w:r w:rsidR="00C5756E" w:rsidRPr="00F0789D">
        <w:rPr>
          <w:sz w:val="22"/>
          <w:szCs w:val="22"/>
        </w:rPr>
        <w:t>espondent</w:t>
      </w:r>
      <w:r w:rsidRPr="00F0789D">
        <w:rPr>
          <w:sz w:val="22"/>
          <w:szCs w:val="22"/>
        </w:rPr>
        <w:t xml:space="preserve">’s proposed approach and capability to ensure the disaster recovery plan limits service interruption to a period of twenty-four (24) clock hours and ensures compliance with all requirements under the resulting Contract. </w:t>
      </w:r>
    </w:p>
    <w:p w14:paraId="5FD78ADD" w14:textId="77777777" w:rsidR="00F7255F" w:rsidRPr="00F0789D" w:rsidRDefault="00F7255F" w:rsidP="00175DBE">
      <w:pPr>
        <w:pStyle w:val="ListParagraph"/>
        <w:spacing w:after="0"/>
      </w:pPr>
    </w:p>
    <w:p w14:paraId="6AF736F8" w14:textId="1054BE79" w:rsidR="00F7255F" w:rsidRPr="00F0789D" w:rsidRDefault="00F7255F" w:rsidP="00175DBE">
      <w:pPr>
        <w:pStyle w:val="RFPNormal"/>
        <w:numPr>
          <w:ilvl w:val="0"/>
          <w:numId w:val="27"/>
        </w:numPr>
        <w:tabs>
          <w:tab w:val="left" w:pos="1080"/>
        </w:tabs>
        <w:ind w:hanging="720"/>
        <w:rPr>
          <w:sz w:val="22"/>
          <w:szCs w:val="22"/>
        </w:rPr>
      </w:pPr>
      <w:r w:rsidRPr="00F0789D">
        <w:rPr>
          <w:sz w:val="22"/>
          <w:szCs w:val="22"/>
        </w:rPr>
        <w:t xml:space="preserve">The adequacy of the </w:t>
      </w:r>
      <w:r w:rsidR="00B70B1A" w:rsidRPr="00F0789D">
        <w:rPr>
          <w:sz w:val="22"/>
          <w:szCs w:val="22"/>
        </w:rPr>
        <w:t>r</w:t>
      </w:r>
      <w:r w:rsidR="00C5756E" w:rsidRPr="00F0789D">
        <w:rPr>
          <w:sz w:val="22"/>
          <w:szCs w:val="22"/>
        </w:rPr>
        <w:t>espondent</w:t>
      </w:r>
      <w:r w:rsidRPr="00F0789D">
        <w:rPr>
          <w:sz w:val="22"/>
          <w:szCs w:val="22"/>
        </w:rPr>
        <w:t xml:space="preserve">’s proposed approach and capability to ensure the records backup standards and a comprehensive disaster recovery plan shall be developed and maintained by the </w:t>
      </w:r>
      <w:r w:rsidR="00B70B1A" w:rsidRPr="00F0789D">
        <w:rPr>
          <w:sz w:val="22"/>
          <w:szCs w:val="22"/>
        </w:rPr>
        <w:t>r</w:t>
      </w:r>
      <w:r w:rsidR="00C5756E" w:rsidRPr="00F0789D">
        <w:rPr>
          <w:sz w:val="22"/>
          <w:szCs w:val="22"/>
        </w:rPr>
        <w:t>espondent</w:t>
      </w:r>
      <w:r w:rsidRPr="00F0789D">
        <w:rPr>
          <w:sz w:val="22"/>
          <w:szCs w:val="22"/>
        </w:rPr>
        <w:t xml:space="preserve"> for the entire period of the resulting Contract and submitted for review annually by the anniversary date of the resulting Contract.</w:t>
      </w:r>
    </w:p>
    <w:p w14:paraId="2904BD82" w14:textId="77777777" w:rsidR="00F7255F" w:rsidRPr="00F0789D" w:rsidRDefault="00F7255F" w:rsidP="00175DBE">
      <w:pPr>
        <w:pStyle w:val="RFPNormal"/>
        <w:tabs>
          <w:tab w:val="left" w:pos="1080"/>
        </w:tabs>
        <w:ind w:left="720" w:hanging="720"/>
        <w:rPr>
          <w:sz w:val="22"/>
          <w:szCs w:val="22"/>
        </w:rPr>
      </w:pPr>
    </w:p>
    <w:p w14:paraId="35E6EFFB" w14:textId="2D060B46" w:rsidR="00F7255F" w:rsidRPr="00F0789D" w:rsidRDefault="00F7255F" w:rsidP="00175DBE">
      <w:pPr>
        <w:pStyle w:val="RFPNormal"/>
        <w:numPr>
          <w:ilvl w:val="0"/>
          <w:numId w:val="27"/>
        </w:numPr>
        <w:tabs>
          <w:tab w:val="left" w:pos="1080"/>
        </w:tabs>
        <w:ind w:hanging="720"/>
        <w:rPr>
          <w:sz w:val="22"/>
          <w:szCs w:val="22"/>
        </w:rPr>
      </w:pPr>
      <w:r w:rsidRPr="00F0789D">
        <w:rPr>
          <w:sz w:val="22"/>
          <w:szCs w:val="22"/>
        </w:rPr>
        <w:t xml:space="preserve">The adequacy of the </w:t>
      </w:r>
      <w:r w:rsidR="00B70B1A" w:rsidRPr="00F0789D">
        <w:rPr>
          <w:sz w:val="22"/>
          <w:szCs w:val="22"/>
        </w:rPr>
        <w:t>r</w:t>
      </w:r>
      <w:r w:rsidR="00C5756E" w:rsidRPr="00F0789D">
        <w:rPr>
          <w:sz w:val="22"/>
          <w:szCs w:val="22"/>
        </w:rPr>
        <w:t>espondent</w:t>
      </w:r>
      <w:r w:rsidRPr="00F0789D">
        <w:rPr>
          <w:sz w:val="22"/>
          <w:szCs w:val="22"/>
        </w:rPr>
        <w:t xml:space="preserve">’s proposed approach and capability to ensure it maintains a disaster recovery plan for restoring day-to-day operations including alternative locations for the </w:t>
      </w:r>
      <w:r w:rsidR="00B70B1A" w:rsidRPr="00F0789D">
        <w:rPr>
          <w:sz w:val="22"/>
          <w:szCs w:val="22"/>
        </w:rPr>
        <w:t>r</w:t>
      </w:r>
      <w:r w:rsidR="00C5756E" w:rsidRPr="00F0789D">
        <w:rPr>
          <w:sz w:val="22"/>
          <w:szCs w:val="22"/>
        </w:rPr>
        <w:t>espondent</w:t>
      </w:r>
      <w:r w:rsidRPr="00F0789D">
        <w:rPr>
          <w:sz w:val="22"/>
          <w:szCs w:val="22"/>
        </w:rPr>
        <w:t xml:space="preserve"> to conduct the requirements of the resulting Contract. </w:t>
      </w:r>
    </w:p>
    <w:p w14:paraId="77913C28" w14:textId="77777777" w:rsidR="00F7255F" w:rsidRPr="00F0789D" w:rsidRDefault="00F7255F" w:rsidP="00175DBE">
      <w:pPr>
        <w:pStyle w:val="ListParagraph"/>
        <w:spacing w:after="0"/>
        <w:ind w:hanging="720"/>
      </w:pPr>
    </w:p>
    <w:p w14:paraId="19BDD1C8" w14:textId="5BEB5106" w:rsidR="00F7255F" w:rsidRPr="00F0789D" w:rsidRDefault="00F7255F" w:rsidP="00175DBE">
      <w:pPr>
        <w:pStyle w:val="ListParagraph"/>
        <w:numPr>
          <w:ilvl w:val="0"/>
          <w:numId w:val="27"/>
        </w:numPr>
        <w:spacing w:after="0"/>
        <w:ind w:hanging="720"/>
        <w:contextualSpacing w:val="0"/>
      </w:pPr>
      <w:r w:rsidRPr="00F0789D">
        <w:t xml:space="preserve">The adequacy of the </w:t>
      </w:r>
      <w:r w:rsidR="00B70B1A" w:rsidRPr="00F0789D">
        <w:t>r</w:t>
      </w:r>
      <w:r w:rsidR="00C5756E" w:rsidRPr="00F0789D">
        <w:t>espondent</w:t>
      </w:r>
      <w:r w:rsidRPr="00F0789D">
        <w:t xml:space="preserve">’s proposed approach and capability to ensure it maintains database backups in a manner that shall eliminate disruption of service or loss of data due to system or program failures or destruction. </w:t>
      </w:r>
    </w:p>
    <w:p w14:paraId="222593E4" w14:textId="77777777" w:rsidR="00F7255F" w:rsidRPr="00F0789D" w:rsidRDefault="00F7255F" w:rsidP="00175DBE">
      <w:pPr>
        <w:spacing w:after="0"/>
        <w:ind w:left="720" w:hanging="720"/>
      </w:pPr>
    </w:p>
    <w:p w14:paraId="16A74814" w14:textId="6D902FCA" w:rsidR="00F7255F" w:rsidRPr="00F0789D" w:rsidRDefault="00F7255F" w:rsidP="00175DBE">
      <w:pPr>
        <w:pStyle w:val="ListParagraph"/>
        <w:numPr>
          <w:ilvl w:val="0"/>
          <w:numId w:val="27"/>
        </w:numPr>
        <w:spacing w:after="0"/>
        <w:ind w:hanging="720"/>
        <w:contextualSpacing w:val="0"/>
      </w:pPr>
      <w:r w:rsidRPr="00F0789D">
        <w:t xml:space="preserve">The adequacy of the </w:t>
      </w:r>
      <w:r w:rsidR="00B70B1A" w:rsidRPr="00F0789D">
        <w:t>r</w:t>
      </w:r>
      <w:r w:rsidR="00C5756E" w:rsidRPr="00F0789D">
        <w:t>espondent</w:t>
      </w:r>
      <w:r w:rsidRPr="00F0789D">
        <w:t xml:space="preserve">’s proposed approach and capability to ensure the disaster recovery plan is finalized no later than thirty (30) calendar days prior to the resulting Contract effective date. </w:t>
      </w:r>
    </w:p>
    <w:p w14:paraId="2A84EE39" w14:textId="77777777" w:rsidR="00F7255F" w:rsidRPr="00F0789D" w:rsidRDefault="00F7255F" w:rsidP="00175DBE">
      <w:pPr>
        <w:pStyle w:val="ListParagraph"/>
        <w:spacing w:after="0"/>
        <w:ind w:hanging="720"/>
      </w:pPr>
    </w:p>
    <w:p w14:paraId="48B3DB12" w14:textId="4F8645B4" w:rsidR="00F7255F" w:rsidRPr="00F0789D" w:rsidRDefault="00F7255F" w:rsidP="00175DBE">
      <w:pPr>
        <w:pStyle w:val="ListParagraph"/>
        <w:numPr>
          <w:ilvl w:val="0"/>
          <w:numId w:val="27"/>
        </w:numPr>
        <w:spacing w:after="0"/>
        <w:ind w:hanging="720"/>
        <w:contextualSpacing w:val="0"/>
      </w:pPr>
      <w:r w:rsidRPr="00F0789D">
        <w:t xml:space="preserve">The adequacy of the </w:t>
      </w:r>
      <w:r w:rsidR="00B70B1A" w:rsidRPr="00F0789D">
        <w:t>r</w:t>
      </w:r>
      <w:r w:rsidR="00C5756E" w:rsidRPr="00F0789D">
        <w:t>espondent</w:t>
      </w:r>
      <w:r w:rsidRPr="00F0789D">
        <w:t xml:space="preserve">’s proposed approach and capability to ensure it amends or updates its disaster recovery plan in accordance with the best interests of the Agency and at no additional cost to the Agency.  </w:t>
      </w:r>
    </w:p>
    <w:p w14:paraId="36E81DA0" w14:textId="77777777" w:rsidR="00F7255F" w:rsidRPr="00F0789D" w:rsidRDefault="00F7255F" w:rsidP="00175DBE">
      <w:pPr>
        <w:spacing w:after="0"/>
        <w:ind w:left="720" w:hanging="720"/>
      </w:pPr>
    </w:p>
    <w:p w14:paraId="01C56609" w14:textId="6D2CE4D4" w:rsidR="00F7255F" w:rsidRPr="00F0789D" w:rsidRDefault="00F7255F" w:rsidP="00175DBE">
      <w:pPr>
        <w:pStyle w:val="ListParagraph"/>
        <w:numPr>
          <w:ilvl w:val="0"/>
          <w:numId w:val="27"/>
        </w:numPr>
        <w:spacing w:after="0"/>
        <w:ind w:hanging="720"/>
        <w:contextualSpacing w:val="0"/>
      </w:pPr>
      <w:r w:rsidRPr="00F0789D">
        <w:t xml:space="preserve">The adequacy of the </w:t>
      </w:r>
      <w:r w:rsidR="00B70B1A" w:rsidRPr="00F0789D">
        <w:t>r</w:t>
      </w:r>
      <w:r w:rsidR="00C5756E" w:rsidRPr="00F0789D">
        <w:t>espondent</w:t>
      </w:r>
      <w:r w:rsidRPr="00F0789D">
        <w:t>’s proposed approach and capability to ensure it makes all aspects of the disaster recovery plan available to the Agency at all times.</w:t>
      </w:r>
    </w:p>
    <w:p w14:paraId="0CE811C2" w14:textId="77777777" w:rsidR="00F7255F" w:rsidRPr="00F0789D" w:rsidRDefault="00F7255F" w:rsidP="00175DBE">
      <w:pPr>
        <w:spacing w:after="0"/>
        <w:ind w:left="720" w:hanging="720"/>
      </w:pPr>
    </w:p>
    <w:p w14:paraId="3DFDF295" w14:textId="6E537C11" w:rsidR="00F7255F" w:rsidRPr="00F0789D" w:rsidRDefault="00F7255F" w:rsidP="00175DBE">
      <w:pPr>
        <w:pStyle w:val="ListParagraph"/>
        <w:numPr>
          <w:ilvl w:val="0"/>
          <w:numId w:val="27"/>
        </w:numPr>
        <w:spacing w:after="0"/>
        <w:ind w:hanging="720"/>
        <w:contextualSpacing w:val="0"/>
      </w:pPr>
      <w:r w:rsidRPr="00F0789D">
        <w:t xml:space="preserve">The adequacy of the </w:t>
      </w:r>
      <w:r w:rsidR="00B70B1A" w:rsidRPr="00F0789D">
        <w:t>r</w:t>
      </w:r>
      <w:r w:rsidR="00C5756E" w:rsidRPr="00F0789D">
        <w:t>espondent</w:t>
      </w:r>
      <w:r w:rsidRPr="00F0789D">
        <w:t>’s proposed approach and capability to ensure it conducts an annual Disaster Recovery Plan test and submits the results for review to the Agency.</w:t>
      </w:r>
    </w:p>
    <w:p w14:paraId="525003F4" w14:textId="77777777" w:rsidR="00F7255F" w:rsidRPr="00F0789D" w:rsidRDefault="00F7255F" w:rsidP="00175DBE">
      <w:pPr>
        <w:pStyle w:val="ListParagraph"/>
        <w:spacing w:after="0"/>
        <w:ind w:hanging="720"/>
      </w:pPr>
    </w:p>
    <w:p w14:paraId="3E4D4E9E" w14:textId="1286C580" w:rsidR="00051F42" w:rsidRPr="00F0789D" w:rsidRDefault="00F7255F" w:rsidP="00175DBE">
      <w:pPr>
        <w:spacing w:after="0"/>
        <w:rPr>
          <w:rFonts w:eastAsia="MS Mincho"/>
          <w:b/>
          <w:sz w:val="28"/>
          <w:szCs w:val="28"/>
          <w:u w:val="single"/>
        </w:rPr>
      </w:pPr>
      <w:r w:rsidRPr="00F0789D">
        <w:rPr>
          <w:b/>
        </w:rPr>
        <w:lastRenderedPageBreak/>
        <w:t>Score:</w:t>
      </w:r>
      <w:r w:rsidRPr="00F0789D">
        <w:t xml:space="preserve">  </w:t>
      </w:r>
      <w:r w:rsidRPr="00F0789D">
        <w:rPr>
          <w:b/>
        </w:rPr>
        <w:t>This Section is worth a maximum of 45 raw points with each of the above components being worth a maximum of 5 points each.</w:t>
      </w:r>
      <w:r w:rsidRPr="00F0789D">
        <w:t xml:space="preserve"> </w:t>
      </w:r>
    </w:p>
    <w:sectPr w:rsidR="00051F42" w:rsidRPr="00F0789D" w:rsidSect="00F34E54">
      <w:headerReference w:type="even" r:id="rId12"/>
      <w:headerReference w:type="default" r:id="rId13"/>
      <w:footerReference w:type="even" r:id="rId14"/>
      <w:footerReference w:type="default" r:id="rId15"/>
      <w:headerReference w:type="first" r:id="rId16"/>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54DCA" w14:textId="77777777" w:rsidR="00E97B4E" w:rsidRDefault="00E97B4E" w:rsidP="00C21507">
      <w:r>
        <w:separator/>
      </w:r>
    </w:p>
    <w:p w14:paraId="3DF615F9" w14:textId="77777777" w:rsidR="00E97B4E" w:rsidRDefault="00E97B4E" w:rsidP="00C21507"/>
  </w:endnote>
  <w:endnote w:type="continuationSeparator" w:id="0">
    <w:p w14:paraId="6F363DE8" w14:textId="77777777" w:rsidR="00E97B4E" w:rsidRDefault="00E97B4E" w:rsidP="00C21507">
      <w:r>
        <w:continuationSeparator/>
      </w:r>
    </w:p>
    <w:p w14:paraId="0EF1D6A2" w14:textId="77777777" w:rsidR="00E97B4E" w:rsidRDefault="00E97B4E" w:rsidP="00C21507"/>
  </w:endnote>
  <w:endnote w:type="continuationNotice" w:id="1">
    <w:p w14:paraId="67C22652" w14:textId="77777777" w:rsidR="00E97B4E" w:rsidRDefault="00E97B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4A6D" w14:textId="77777777" w:rsidR="00E97B4E" w:rsidRDefault="00E97B4E" w:rsidP="00C21507">
    <w:pPr>
      <w:pStyle w:val="Footer"/>
    </w:pPr>
  </w:p>
  <w:p w14:paraId="72AD0898" w14:textId="77777777" w:rsidR="00E97B4E" w:rsidRDefault="00E97B4E" w:rsidP="00C21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587264"/>
      <w:docPartObj>
        <w:docPartGallery w:val="Page Numbers (Bottom of Page)"/>
        <w:docPartUnique/>
      </w:docPartObj>
    </w:sdtPr>
    <w:sdtEndPr>
      <w:rPr>
        <w:b/>
        <w:sz w:val="18"/>
      </w:rPr>
    </w:sdtEndPr>
    <w:sdtContent>
      <w:sdt>
        <w:sdtPr>
          <w:rPr>
            <w:b/>
          </w:rPr>
          <w:id w:val="2028371053"/>
          <w:docPartObj>
            <w:docPartGallery w:val="Page Numbers (Top of Page)"/>
            <w:docPartUnique/>
          </w:docPartObj>
        </w:sdtPr>
        <w:sdtEndPr>
          <w:rPr>
            <w:sz w:val="18"/>
          </w:rPr>
        </w:sdtEndPr>
        <w:sdtContent>
          <w:p w14:paraId="03B21EB8" w14:textId="3E46E905" w:rsidR="00E97B4E" w:rsidRPr="00341051" w:rsidRDefault="00E97B4E" w:rsidP="00341051">
            <w:pPr>
              <w:pStyle w:val="Footer"/>
              <w:jc w:val="center"/>
              <w:rPr>
                <w:b/>
                <w:sz w:val="18"/>
              </w:rPr>
            </w:pPr>
            <w:r>
              <w:rPr>
                <w:b/>
              </w:rPr>
              <w:t>AHCA RFP 003-19/20</w:t>
            </w:r>
            <w:r w:rsidRPr="00341051">
              <w:rPr>
                <w:b/>
              </w:rPr>
              <w:t xml:space="preserve">, Attachment A, Exhibit A-4, Page </w:t>
            </w:r>
            <w:r w:rsidRPr="00341051">
              <w:rPr>
                <w:b/>
                <w:bCs/>
              </w:rPr>
              <w:fldChar w:fldCharType="begin"/>
            </w:r>
            <w:r w:rsidRPr="00341051">
              <w:rPr>
                <w:b/>
                <w:bCs/>
              </w:rPr>
              <w:instrText xml:space="preserve"> PAGE </w:instrText>
            </w:r>
            <w:r w:rsidRPr="00341051">
              <w:rPr>
                <w:b/>
                <w:bCs/>
              </w:rPr>
              <w:fldChar w:fldCharType="separate"/>
            </w:r>
            <w:r w:rsidR="00752086">
              <w:rPr>
                <w:b/>
                <w:bCs/>
                <w:noProof/>
              </w:rPr>
              <w:t>18</w:t>
            </w:r>
            <w:r w:rsidRPr="00341051">
              <w:rPr>
                <w:b/>
                <w:bCs/>
              </w:rPr>
              <w:fldChar w:fldCharType="end"/>
            </w:r>
            <w:r w:rsidRPr="00341051">
              <w:rPr>
                <w:b/>
              </w:rPr>
              <w:t xml:space="preserve"> of </w:t>
            </w:r>
            <w:r w:rsidRPr="00341051">
              <w:rPr>
                <w:b/>
                <w:bCs/>
              </w:rPr>
              <w:fldChar w:fldCharType="begin"/>
            </w:r>
            <w:r w:rsidRPr="00341051">
              <w:rPr>
                <w:b/>
                <w:bCs/>
              </w:rPr>
              <w:instrText xml:space="preserve"> NUMPAGES  </w:instrText>
            </w:r>
            <w:r w:rsidRPr="00341051">
              <w:rPr>
                <w:b/>
                <w:bCs/>
              </w:rPr>
              <w:fldChar w:fldCharType="separate"/>
            </w:r>
            <w:r w:rsidR="00752086">
              <w:rPr>
                <w:b/>
                <w:bCs/>
                <w:noProof/>
              </w:rPr>
              <w:t>18</w:t>
            </w:r>
            <w:r w:rsidRPr="00341051">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924A" w14:textId="77777777" w:rsidR="00E97B4E" w:rsidRDefault="00E97B4E" w:rsidP="00C21507">
      <w:r>
        <w:separator/>
      </w:r>
    </w:p>
    <w:p w14:paraId="10FD0763" w14:textId="77777777" w:rsidR="00E97B4E" w:rsidRDefault="00E97B4E" w:rsidP="00C21507"/>
  </w:footnote>
  <w:footnote w:type="continuationSeparator" w:id="0">
    <w:p w14:paraId="6B12E4A6" w14:textId="77777777" w:rsidR="00E97B4E" w:rsidRDefault="00E97B4E" w:rsidP="00C21507">
      <w:r>
        <w:continuationSeparator/>
      </w:r>
    </w:p>
    <w:p w14:paraId="4EDA9B7B" w14:textId="77777777" w:rsidR="00E97B4E" w:rsidRDefault="00E97B4E" w:rsidP="00C21507"/>
  </w:footnote>
  <w:footnote w:type="continuationNotice" w:id="1">
    <w:p w14:paraId="0DF2F956" w14:textId="77777777" w:rsidR="00E97B4E" w:rsidRDefault="00E97B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44C2" w14:textId="77777777" w:rsidR="00E97B4E" w:rsidRDefault="00E97B4E" w:rsidP="00C21507">
    <w:pPr>
      <w:pStyle w:val="Header"/>
    </w:pPr>
  </w:p>
  <w:p w14:paraId="3B0F83B2" w14:textId="77777777" w:rsidR="00E97B4E" w:rsidRDefault="00E97B4E" w:rsidP="00C215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373D" w14:textId="703B4B9C" w:rsidR="00E97B4E" w:rsidRPr="00CD6742" w:rsidRDefault="00E97B4E" w:rsidP="00081206">
    <w:pPr>
      <w:pStyle w:val="Header"/>
      <w:jc w:val="center"/>
      <w:rPr>
        <w:b/>
        <w:sz w:val="32"/>
      </w:rPr>
    </w:pPr>
    <w:r w:rsidRPr="00CD6742">
      <w:rPr>
        <w:b/>
        <w:sz w:val="32"/>
      </w:rPr>
      <w:t>EXHIBIT A-4</w:t>
    </w:r>
  </w:p>
  <w:p w14:paraId="359DF7BA" w14:textId="77777777" w:rsidR="00E97B4E" w:rsidRPr="00CD6742" w:rsidRDefault="00E97B4E" w:rsidP="00081206">
    <w:pPr>
      <w:pStyle w:val="Header"/>
      <w:jc w:val="center"/>
      <w:rPr>
        <w:b/>
        <w:sz w:val="32"/>
      </w:rPr>
    </w:pPr>
    <w:r w:rsidRPr="00CD6742">
      <w:rPr>
        <w:b/>
        <w:sz w:val="32"/>
      </w:rPr>
      <w:t>SUBMISSION REQUIREMENTS AND EVALUATION CRITERIA</w:t>
    </w:r>
  </w:p>
  <w:p w14:paraId="083568E0" w14:textId="77777777" w:rsidR="00E97B4E" w:rsidRPr="00CD6742" w:rsidRDefault="00E97B4E" w:rsidP="00081206">
    <w:pPr>
      <w:pStyle w:val="Header"/>
      <w:jc w:val="center"/>
      <w:rPr>
        <w:b/>
        <w:sz w:val="32"/>
      </w:rPr>
    </w:pPr>
    <w:r w:rsidRPr="00CD6742">
      <w:rPr>
        <w:b/>
        <w:sz w:val="32"/>
      </w:rPr>
      <w:t>COMPONENTS (TECHNICAL RESPONSE)</w:t>
    </w:r>
  </w:p>
  <w:p w14:paraId="040505BD" w14:textId="77777777" w:rsidR="00E97B4E" w:rsidRDefault="00E97B4E" w:rsidP="00F34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3577" w14:textId="77777777" w:rsidR="00E97B4E" w:rsidRPr="00F262EB" w:rsidRDefault="00E97B4E" w:rsidP="00C21507">
    <w:pPr>
      <w:pStyle w:val="Title"/>
    </w:pPr>
    <w:r>
      <w:t>EXHIBIT E-6</w:t>
    </w:r>
  </w:p>
  <w:p w14:paraId="79A6EC9F" w14:textId="77777777" w:rsidR="00E97B4E" w:rsidRPr="00CC7A46" w:rsidRDefault="00E97B4E" w:rsidP="00C21507">
    <w:r>
      <w:t>Technical Proposal Attestation</w:t>
    </w:r>
  </w:p>
  <w:p w14:paraId="13D07A2A" w14:textId="77777777" w:rsidR="00E97B4E" w:rsidRDefault="00E97B4E" w:rsidP="00C21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2F057EB"/>
    <w:multiLevelType w:val="hybridMultilevel"/>
    <w:tmpl w:val="60DC60F4"/>
    <w:lvl w:ilvl="0" w:tplc="62549A2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7A3"/>
    <w:multiLevelType w:val="hybridMultilevel"/>
    <w:tmpl w:val="67E64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66AC"/>
    <w:multiLevelType w:val="hybridMultilevel"/>
    <w:tmpl w:val="D58E2404"/>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B5AC1"/>
    <w:multiLevelType w:val="hybridMultilevel"/>
    <w:tmpl w:val="23585F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6949"/>
    <w:multiLevelType w:val="hybridMultilevel"/>
    <w:tmpl w:val="16203346"/>
    <w:lvl w:ilvl="0" w:tplc="8F9A99A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083413"/>
    <w:multiLevelType w:val="hybridMultilevel"/>
    <w:tmpl w:val="23585FB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56660"/>
    <w:multiLevelType w:val="hybridMultilevel"/>
    <w:tmpl w:val="2E085952"/>
    <w:lvl w:ilvl="0" w:tplc="04090019">
      <w:start w:val="1"/>
      <w:numFmt w:val="lowerLetter"/>
      <w:lvlText w:val="%1."/>
      <w:lvlJc w:val="left"/>
      <w:pPr>
        <w:ind w:left="1440" w:hanging="360"/>
      </w:pPr>
      <w:rPr>
        <w:rFonts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23433E"/>
    <w:multiLevelType w:val="hybridMultilevel"/>
    <w:tmpl w:val="23585F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47083"/>
    <w:multiLevelType w:val="hybridMultilevel"/>
    <w:tmpl w:val="92AA12A2"/>
    <w:lvl w:ilvl="0" w:tplc="52F27774">
      <w:start w:val="1"/>
      <w:numFmt w:val="lowerLetter"/>
      <w:lvlText w:val="%1."/>
      <w:lvlJc w:val="left"/>
      <w:pPr>
        <w:ind w:left="1080" w:hanging="360"/>
      </w:pPr>
      <w:rPr>
        <w:rFonts w:hint="default"/>
        <w:b/>
        <w:i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F1234BB"/>
    <w:multiLevelType w:val="hybridMultilevel"/>
    <w:tmpl w:val="702A59B2"/>
    <w:lvl w:ilvl="0" w:tplc="38CAE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FC19DC"/>
    <w:multiLevelType w:val="hybridMultilevel"/>
    <w:tmpl w:val="6964884E"/>
    <w:lvl w:ilvl="0" w:tplc="62549A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D3C1D"/>
    <w:multiLevelType w:val="hybridMultilevel"/>
    <w:tmpl w:val="CE90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F19E9"/>
    <w:multiLevelType w:val="hybridMultilevel"/>
    <w:tmpl w:val="DE1A153E"/>
    <w:lvl w:ilvl="0" w:tplc="62549A2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A04C3E"/>
    <w:multiLevelType w:val="hybridMultilevel"/>
    <w:tmpl w:val="CE90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C4A71"/>
    <w:multiLevelType w:val="hybridMultilevel"/>
    <w:tmpl w:val="CD364782"/>
    <w:lvl w:ilvl="0" w:tplc="04090019">
      <w:start w:val="1"/>
      <w:numFmt w:val="lowerLetter"/>
      <w:lvlText w:val="%1."/>
      <w:lvlJc w:val="left"/>
      <w:pPr>
        <w:ind w:left="1800" w:hanging="360"/>
      </w:pPr>
      <w:rPr>
        <w:rFonts w:hint="default"/>
        <w:b/>
        <w:i w:val="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CDB0AEB"/>
    <w:multiLevelType w:val="hybridMultilevel"/>
    <w:tmpl w:val="6964884E"/>
    <w:lvl w:ilvl="0" w:tplc="62549A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9073F"/>
    <w:multiLevelType w:val="hybridMultilevel"/>
    <w:tmpl w:val="F922412E"/>
    <w:lvl w:ilvl="0" w:tplc="098E0C1A">
      <w:start w:val="1"/>
      <w:numFmt w:val="lowerLetter"/>
      <w:lvlText w:val="%1."/>
      <w:lvlJc w:val="left"/>
      <w:pPr>
        <w:ind w:left="1800" w:hanging="360"/>
      </w:pPr>
      <w:rPr>
        <w:rFonts w:hint="default"/>
        <w:b w:val="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6C31EC"/>
    <w:multiLevelType w:val="hybridMultilevel"/>
    <w:tmpl w:val="06AAF444"/>
    <w:lvl w:ilvl="0" w:tplc="D0701166">
      <w:start w:val="1"/>
      <w:numFmt w:val="decimal"/>
      <w:lvlText w:val="%1)"/>
      <w:lvlJc w:val="left"/>
      <w:pPr>
        <w:ind w:left="720" w:hanging="360"/>
      </w:pPr>
      <w:rPr>
        <w:rFonts w:hint="default"/>
        <w:b w:val="0"/>
        <w:i w:val="0"/>
        <w:caps w:val="0"/>
        <w:strike w:val="0"/>
        <w:dstrike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65BEA"/>
    <w:multiLevelType w:val="hybridMultilevel"/>
    <w:tmpl w:val="2714A294"/>
    <w:lvl w:ilvl="0" w:tplc="62549A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86B7B"/>
    <w:multiLevelType w:val="hybridMultilevel"/>
    <w:tmpl w:val="54F4840E"/>
    <w:lvl w:ilvl="0" w:tplc="03567CDE">
      <w:start w:val="1"/>
      <w:numFmt w:val="decimal"/>
      <w:lvlText w:val="%1."/>
      <w:lvlJc w:val="left"/>
      <w:pPr>
        <w:ind w:left="720" w:hanging="360"/>
      </w:pPr>
      <w:rPr>
        <w:rFonts w:hint="default"/>
        <w:b/>
      </w:rPr>
    </w:lvl>
    <w:lvl w:ilvl="1" w:tplc="7CC621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D2349"/>
    <w:multiLevelType w:val="hybridMultilevel"/>
    <w:tmpl w:val="4224E1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B61863"/>
    <w:multiLevelType w:val="hybridMultilevel"/>
    <w:tmpl w:val="CE90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D5B53"/>
    <w:multiLevelType w:val="hybridMultilevel"/>
    <w:tmpl w:val="F3EC404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27E60"/>
    <w:multiLevelType w:val="hybridMultilevel"/>
    <w:tmpl w:val="26144240"/>
    <w:lvl w:ilvl="0" w:tplc="11B6E4F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54D04"/>
    <w:multiLevelType w:val="hybridMultilevel"/>
    <w:tmpl w:val="9D704B1A"/>
    <w:lvl w:ilvl="0" w:tplc="62549A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62C26"/>
    <w:multiLevelType w:val="hybridMultilevel"/>
    <w:tmpl w:val="DCB4A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1183B"/>
    <w:multiLevelType w:val="hybridMultilevel"/>
    <w:tmpl w:val="185CEDEA"/>
    <w:lvl w:ilvl="0" w:tplc="62549A2E">
      <w:start w:val="1"/>
      <w:numFmt w:val="decimal"/>
      <w:lvlText w:val="%1."/>
      <w:lvlJc w:val="left"/>
      <w:pPr>
        <w:ind w:left="1080" w:hanging="360"/>
      </w:pPr>
      <w:rPr>
        <w:rFonts w:hint="default"/>
        <w:b/>
        <w:i w:val="0"/>
        <w:caps w:val="0"/>
        <w:strike w:val="0"/>
        <w:dstrike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7967BA"/>
    <w:multiLevelType w:val="hybridMultilevel"/>
    <w:tmpl w:val="62B8966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277FC"/>
    <w:multiLevelType w:val="hybridMultilevel"/>
    <w:tmpl w:val="23585F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DB6"/>
    <w:multiLevelType w:val="hybridMultilevel"/>
    <w:tmpl w:val="9D704B1A"/>
    <w:lvl w:ilvl="0" w:tplc="62549A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624F4"/>
    <w:multiLevelType w:val="hybridMultilevel"/>
    <w:tmpl w:val="417216FA"/>
    <w:lvl w:ilvl="0" w:tplc="04090001">
      <w:start w:val="1"/>
      <w:numFmt w:val="bullet"/>
      <w:lvlText w:val=""/>
      <w:lvlJc w:val="left"/>
      <w:pPr>
        <w:ind w:left="1080" w:hanging="360"/>
      </w:pPr>
      <w:rPr>
        <w:rFonts w:ascii="Symbol" w:hAnsi="Symbol" w:hint="default"/>
        <w:b/>
        <w:i w:val="0"/>
        <w:caps w:val="0"/>
        <w:strike w:val="0"/>
        <w:dstrike w:val="0"/>
        <w:vanish w:val="0"/>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B20CAB"/>
    <w:multiLevelType w:val="hybridMultilevel"/>
    <w:tmpl w:val="CD364782"/>
    <w:lvl w:ilvl="0" w:tplc="04090019">
      <w:start w:val="1"/>
      <w:numFmt w:val="lowerLetter"/>
      <w:lvlText w:val="%1."/>
      <w:lvlJc w:val="left"/>
      <w:pPr>
        <w:ind w:left="1800" w:hanging="360"/>
      </w:pPr>
      <w:rPr>
        <w:rFonts w:hint="default"/>
        <w:b/>
        <w:i w:val="0"/>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467577"/>
    <w:multiLevelType w:val="hybridMultilevel"/>
    <w:tmpl w:val="62B8966A"/>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85A0B"/>
    <w:multiLevelType w:val="hybridMultilevel"/>
    <w:tmpl w:val="DA44DD8A"/>
    <w:lvl w:ilvl="0" w:tplc="A9D273E0">
      <w:start w:val="1"/>
      <w:numFmt w:val="upperLetter"/>
      <w:lvlText w:val="%1."/>
      <w:lvlJc w:val="left"/>
      <w:pPr>
        <w:ind w:left="1080" w:hanging="360"/>
      </w:pPr>
      <w:rPr>
        <w:rFonts w:ascii="Arial" w:hAnsi="Arial" w:cs="Arial" w:hint="default"/>
        <w:b/>
        <w:spacing w:val="-5"/>
        <w:w w:val="100"/>
        <w:sz w:val="22"/>
        <w:szCs w:val="22"/>
      </w:rPr>
    </w:lvl>
    <w:lvl w:ilvl="1" w:tplc="7F8CB9F0">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262963"/>
    <w:multiLevelType w:val="hybridMultilevel"/>
    <w:tmpl w:val="FAD68B72"/>
    <w:lvl w:ilvl="0" w:tplc="D0701166">
      <w:start w:val="1"/>
      <w:numFmt w:val="decimal"/>
      <w:lvlText w:val="%1)"/>
      <w:lvlJc w:val="left"/>
      <w:pPr>
        <w:ind w:left="720" w:hanging="360"/>
      </w:pPr>
      <w:rPr>
        <w:rFonts w:hint="default"/>
        <w:b w:val="0"/>
        <w:i w:val="0"/>
        <w:caps w:val="0"/>
        <w:strike w:val="0"/>
        <w:dstrike w:val="0"/>
        <w:vanish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8CB7F4A"/>
    <w:multiLevelType w:val="hybridMultilevel"/>
    <w:tmpl w:val="CE90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1208F"/>
    <w:multiLevelType w:val="hybridMultilevel"/>
    <w:tmpl w:val="A0C8B87E"/>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A242BE9"/>
    <w:multiLevelType w:val="hybridMultilevel"/>
    <w:tmpl w:val="23585FB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24364"/>
    <w:multiLevelType w:val="hybridMultilevel"/>
    <w:tmpl w:val="23585F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C196B"/>
    <w:multiLevelType w:val="hybridMultilevel"/>
    <w:tmpl w:val="CE900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F7FC1"/>
    <w:multiLevelType w:val="hybridMultilevel"/>
    <w:tmpl w:val="EB20F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9C487E"/>
    <w:multiLevelType w:val="hybridMultilevel"/>
    <w:tmpl w:val="60DC60F4"/>
    <w:lvl w:ilvl="0" w:tplc="62549A2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673F38"/>
    <w:multiLevelType w:val="hybridMultilevel"/>
    <w:tmpl w:val="268643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5ED5131"/>
    <w:multiLevelType w:val="hybridMultilevel"/>
    <w:tmpl w:val="14A41E1C"/>
    <w:lvl w:ilvl="0" w:tplc="7CAC670C">
      <w:start w:val="1"/>
      <w:numFmt w:val="decimal"/>
      <w:lvlText w:val="%1."/>
      <w:lvlJc w:val="left"/>
      <w:pPr>
        <w:ind w:left="720" w:hanging="360"/>
      </w:pPr>
      <w:rPr>
        <w:rFonts w:hint="default"/>
        <w:b/>
        <w:i w:val="0"/>
      </w:rPr>
    </w:lvl>
    <w:lvl w:ilvl="1" w:tplc="62549A2E">
      <w:start w:val="1"/>
      <w:numFmt w:val="decimal"/>
      <w:lvlText w:val="%2."/>
      <w:lvlJc w:val="left"/>
      <w:pPr>
        <w:ind w:left="1440" w:hanging="360"/>
      </w:pPr>
      <w:rPr>
        <w:rFonts w:hint="default"/>
        <w:b/>
        <w:i w:val="0"/>
        <w:color w:val="auto"/>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91DC9"/>
    <w:multiLevelType w:val="hybridMultilevel"/>
    <w:tmpl w:val="2714A294"/>
    <w:lvl w:ilvl="0" w:tplc="62549A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4"/>
  </w:num>
  <w:num w:numId="5">
    <w:abstractNumId w:val="3"/>
  </w:num>
  <w:num w:numId="6">
    <w:abstractNumId w:val="9"/>
  </w:num>
  <w:num w:numId="7">
    <w:abstractNumId w:val="4"/>
  </w:num>
  <w:num w:numId="8">
    <w:abstractNumId w:val="38"/>
  </w:num>
  <w:num w:numId="9">
    <w:abstractNumId w:val="30"/>
  </w:num>
  <w:num w:numId="10">
    <w:abstractNumId w:val="42"/>
  </w:num>
  <w:num w:numId="11">
    <w:abstractNumId w:val="29"/>
  </w:num>
  <w:num w:numId="12">
    <w:abstractNumId w:val="21"/>
  </w:num>
  <w:num w:numId="13">
    <w:abstractNumId w:val="41"/>
  </w:num>
  <w:num w:numId="14">
    <w:abstractNumId w:val="46"/>
  </w:num>
  <w:num w:numId="15">
    <w:abstractNumId w:val="8"/>
  </w:num>
  <w:num w:numId="16">
    <w:abstractNumId w:val="15"/>
  </w:num>
  <w:num w:numId="17">
    <w:abstractNumId w:val="23"/>
  </w:num>
  <w:num w:numId="18">
    <w:abstractNumId w:val="19"/>
  </w:num>
  <w:num w:numId="19">
    <w:abstractNumId w:val="32"/>
  </w:num>
  <w:num w:numId="20">
    <w:abstractNumId w:val="36"/>
  </w:num>
  <w:num w:numId="21">
    <w:abstractNumId w:val="6"/>
  </w:num>
  <w:num w:numId="22">
    <w:abstractNumId w:val="13"/>
  </w:num>
  <w:num w:numId="23">
    <w:abstractNumId w:val="35"/>
  </w:num>
  <w:num w:numId="24">
    <w:abstractNumId w:val="31"/>
  </w:num>
  <w:num w:numId="25">
    <w:abstractNumId w:val="24"/>
  </w:num>
  <w:num w:numId="26">
    <w:abstractNumId w:val="12"/>
  </w:num>
  <w:num w:numId="27">
    <w:abstractNumId w:val="25"/>
  </w:num>
  <w:num w:numId="28">
    <w:abstractNumId w:val="7"/>
  </w:num>
  <w:num w:numId="29">
    <w:abstractNumId w:val="2"/>
  </w:num>
  <w:num w:numId="30">
    <w:abstractNumId w:val="11"/>
  </w:num>
  <w:num w:numId="31">
    <w:abstractNumId w:val="45"/>
  </w:num>
  <w:num w:numId="32">
    <w:abstractNumId w:val="22"/>
  </w:num>
  <w:num w:numId="33">
    <w:abstractNumId w:val="44"/>
  </w:num>
  <w:num w:numId="34">
    <w:abstractNumId w:val="39"/>
  </w:num>
  <w:num w:numId="35">
    <w:abstractNumId w:val="16"/>
  </w:num>
  <w:num w:numId="36">
    <w:abstractNumId w:val="47"/>
  </w:num>
  <w:num w:numId="37">
    <w:abstractNumId w:val="18"/>
  </w:num>
  <w:num w:numId="38">
    <w:abstractNumId w:val="14"/>
  </w:num>
  <w:num w:numId="39">
    <w:abstractNumId w:val="20"/>
  </w:num>
  <w:num w:numId="40">
    <w:abstractNumId w:val="34"/>
  </w:num>
  <w:num w:numId="41">
    <w:abstractNumId w:val="5"/>
  </w:num>
  <w:num w:numId="42">
    <w:abstractNumId w:val="17"/>
  </w:num>
  <w:num w:numId="43">
    <w:abstractNumId w:val="1"/>
  </w:num>
  <w:num w:numId="44">
    <w:abstractNumId w:val="33"/>
  </w:num>
  <w:num w:numId="45">
    <w:abstractNumId w:val="40"/>
  </w:num>
  <w:num w:numId="46">
    <w:abstractNumId w:val="27"/>
  </w:num>
  <w:num w:numId="47">
    <w:abstractNumId w:val="26"/>
  </w:num>
  <w:num w:numId="48">
    <w:abstractNumId w:val="28"/>
  </w:num>
  <w:num w:numId="49">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599VKhZ9DaAwgpuZiorozsnJ3LlfGdfrb470TYguTbTrpnMkz8waxGm+7jFd5lEtFVTLM862EPoio3F69OVCQ==" w:salt="+oYwFuodwNNJzpt98AMRfg=="/>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23"/>
    <w:rsid w:val="00000D9D"/>
    <w:rsid w:val="00001CDD"/>
    <w:rsid w:val="00001FBD"/>
    <w:rsid w:val="00001FFA"/>
    <w:rsid w:val="0000416D"/>
    <w:rsid w:val="00004557"/>
    <w:rsid w:val="00004D7B"/>
    <w:rsid w:val="000065F2"/>
    <w:rsid w:val="00007747"/>
    <w:rsid w:val="00012A2F"/>
    <w:rsid w:val="0001555D"/>
    <w:rsid w:val="00020498"/>
    <w:rsid w:val="000205C2"/>
    <w:rsid w:val="00021AB2"/>
    <w:rsid w:val="00022636"/>
    <w:rsid w:val="00024452"/>
    <w:rsid w:val="0002452C"/>
    <w:rsid w:val="00024B8A"/>
    <w:rsid w:val="00026C8E"/>
    <w:rsid w:val="000271A1"/>
    <w:rsid w:val="00027664"/>
    <w:rsid w:val="0003117F"/>
    <w:rsid w:val="00032942"/>
    <w:rsid w:val="0003599A"/>
    <w:rsid w:val="000363F7"/>
    <w:rsid w:val="0003672E"/>
    <w:rsid w:val="00037BEE"/>
    <w:rsid w:val="00040B90"/>
    <w:rsid w:val="00044DD8"/>
    <w:rsid w:val="00045001"/>
    <w:rsid w:val="00045EE9"/>
    <w:rsid w:val="000478C6"/>
    <w:rsid w:val="000478F8"/>
    <w:rsid w:val="00050FFA"/>
    <w:rsid w:val="000519A2"/>
    <w:rsid w:val="00051C89"/>
    <w:rsid w:val="00051F42"/>
    <w:rsid w:val="00053088"/>
    <w:rsid w:val="0006242A"/>
    <w:rsid w:val="0006246B"/>
    <w:rsid w:val="000645F7"/>
    <w:rsid w:val="000666E2"/>
    <w:rsid w:val="000676F8"/>
    <w:rsid w:val="00070078"/>
    <w:rsid w:val="000703A9"/>
    <w:rsid w:val="00071E69"/>
    <w:rsid w:val="00071FF2"/>
    <w:rsid w:val="00074276"/>
    <w:rsid w:val="0007442A"/>
    <w:rsid w:val="00075C4E"/>
    <w:rsid w:val="00075CAC"/>
    <w:rsid w:val="00077CA0"/>
    <w:rsid w:val="000801E5"/>
    <w:rsid w:val="00080605"/>
    <w:rsid w:val="00081206"/>
    <w:rsid w:val="00084EC7"/>
    <w:rsid w:val="000875C7"/>
    <w:rsid w:val="000875CB"/>
    <w:rsid w:val="0009039A"/>
    <w:rsid w:val="00091AA6"/>
    <w:rsid w:val="000966E6"/>
    <w:rsid w:val="0009744D"/>
    <w:rsid w:val="00097892"/>
    <w:rsid w:val="00097C59"/>
    <w:rsid w:val="000A4121"/>
    <w:rsid w:val="000A4D3A"/>
    <w:rsid w:val="000A5191"/>
    <w:rsid w:val="000A6595"/>
    <w:rsid w:val="000A68E7"/>
    <w:rsid w:val="000A694D"/>
    <w:rsid w:val="000B09DB"/>
    <w:rsid w:val="000B0FBD"/>
    <w:rsid w:val="000B14FE"/>
    <w:rsid w:val="000B33B3"/>
    <w:rsid w:val="000B357B"/>
    <w:rsid w:val="000B46FB"/>
    <w:rsid w:val="000B4873"/>
    <w:rsid w:val="000B4A39"/>
    <w:rsid w:val="000B7303"/>
    <w:rsid w:val="000B797F"/>
    <w:rsid w:val="000C1E94"/>
    <w:rsid w:val="000C476B"/>
    <w:rsid w:val="000C707B"/>
    <w:rsid w:val="000D313F"/>
    <w:rsid w:val="000D3F62"/>
    <w:rsid w:val="000D4A07"/>
    <w:rsid w:val="000D4AC6"/>
    <w:rsid w:val="000D58F3"/>
    <w:rsid w:val="000D6D28"/>
    <w:rsid w:val="000E0C1E"/>
    <w:rsid w:val="000E1BD6"/>
    <w:rsid w:val="000E220C"/>
    <w:rsid w:val="000E3D19"/>
    <w:rsid w:val="000E4C72"/>
    <w:rsid w:val="000E5628"/>
    <w:rsid w:val="000E601C"/>
    <w:rsid w:val="000E6F8F"/>
    <w:rsid w:val="000E78E6"/>
    <w:rsid w:val="000F15DB"/>
    <w:rsid w:val="000F2D6A"/>
    <w:rsid w:val="000F2DEA"/>
    <w:rsid w:val="000F5C8D"/>
    <w:rsid w:val="000F7D95"/>
    <w:rsid w:val="001000CD"/>
    <w:rsid w:val="001011C7"/>
    <w:rsid w:val="00101F49"/>
    <w:rsid w:val="00102C72"/>
    <w:rsid w:val="00102D24"/>
    <w:rsid w:val="00103999"/>
    <w:rsid w:val="00103FB9"/>
    <w:rsid w:val="0010463F"/>
    <w:rsid w:val="00104951"/>
    <w:rsid w:val="00106066"/>
    <w:rsid w:val="001067C8"/>
    <w:rsid w:val="001118C5"/>
    <w:rsid w:val="00120185"/>
    <w:rsid w:val="001210AF"/>
    <w:rsid w:val="00121DEB"/>
    <w:rsid w:val="0012298E"/>
    <w:rsid w:val="0012454F"/>
    <w:rsid w:val="00124BFE"/>
    <w:rsid w:val="001256F3"/>
    <w:rsid w:val="0012594D"/>
    <w:rsid w:val="00125DE1"/>
    <w:rsid w:val="00131956"/>
    <w:rsid w:val="00131B80"/>
    <w:rsid w:val="00133432"/>
    <w:rsid w:val="00133BE6"/>
    <w:rsid w:val="00134971"/>
    <w:rsid w:val="00136561"/>
    <w:rsid w:val="001403DB"/>
    <w:rsid w:val="001419A4"/>
    <w:rsid w:val="001422EF"/>
    <w:rsid w:val="00143495"/>
    <w:rsid w:val="00145A5B"/>
    <w:rsid w:val="001465D8"/>
    <w:rsid w:val="00147775"/>
    <w:rsid w:val="00150009"/>
    <w:rsid w:val="001502FD"/>
    <w:rsid w:val="00152C0C"/>
    <w:rsid w:val="0015636E"/>
    <w:rsid w:val="0015658F"/>
    <w:rsid w:val="001573D6"/>
    <w:rsid w:val="001576D3"/>
    <w:rsid w:val="00161A6F"/>
    <w:rsid w:val="00163EF3"/>
    <w:rsid w:val="001643B7"/>
    <w:rsid w:val="00165807"/>
    <w:rsid w:val="0016697F"/>
    <w:rsid w:val="00167E0F"/>
    <w:rsid w:val="001703EE"/>
    <w:rsid w:val="001704AC"/>
    <w:rsid w:val="00170725"/>
    <w:rsid w:val="00172738"/>
    <w:rsid w:val="00172DCE"/>
    <w:rsid w:val="00172E3D"/>
    <w:rsid w:val="0017394D"/>
    <w:rsid w:val="00174698"/>
    <w:rsid w:val="00174D61"/>
    <w:rsid w:val="001750F7"/>
    <w:rsid w:val="00175DBE"/>
    <w:rsid w:val="00176C5F"/>
    <w:rsid w:val="001778E4"/>
    <w:rsid w:val="0018191C"/>
    <w:rsid w:val="00182B46"/>
    <w:rsid w:val="00182B4D"/>
    <w:rsid w:val="001831AA"/>
    <w:rsid w:val="00184503"/>
    <w:rsid w:val="001854B2"/>
    <w:rsid w:val="00194FD6"/>
    <w:rsid w:val="00195A54"/>
    <w:rsid w:val="00196290"/>
    <w:rsid w:val="001969D8"/>
    <w:rsid w:val="00197B62"/>
    <w:rsid w:val="001A04F1"/>
    <w:rsid w:val="001A136C"/>
    <w:rsid w:val="001A2739"/>
    <w:rsid w:val="001A6057"/>
    <w:rsid w:val="001A65A5"/>
    <w:rsid w:val="001A6859"/>
    <w:rsid w:val="001A68E7"/>
    <w:rsid w:val="001A6FC2"/>
    <w:rsid w:val="001B0899"/>
    <w:rsid w:val="001B12E0"/>
    <w:rsid w:val="001B46B3"/>
    <w:rsid w:val="001B5CA0"/>
    <w:rsid w:val="001B7E80"/>
    <w:rsid w:val="001C06E3"/>
    <w:rsid w:val="001C146F"/>
    <w:rsid w:val="001C1A8C"/>
    <w:rsid w:val="001C3406"/>
    <w:rsid w:val="001C3D6C"/>
    <w:rsid w:val="001C5851"/>
    <w:rsid w:val="001D0DD7"/>
    <w:rsid w:val="001D2B2A"/>
    <w:rsid w:val="001D6E62"/>
    <w:rsid w:val="001D7074"/>
    <w:rsid w:val="001E3025"/>
    <w:rsid w:val="001E444F"/>
    <w:rsid w:val="001E4E7C"/>
    <w:rsid w:val="001E605A"/>
    <w:rsid w:val="001F0A62"/>
    <w:rsid w:val="001F1163"/>
    <w:rsid w:val="001F16BA"/>
    <w:rsid w:val="001F2907"/>
    <w:rsid w:val="001F2B34"/>
    <w:rsid w:val="001F3ABE"/>
    <w:rsid w:val="001F4387"/>
    <w:rsid w:val="001F5C7E"/>
    <w:rsid w:val="001F66C3"/>
    <w:rsid w:val="001F692B"/>
    <w:rsid w:val="00200098"/>
    <w:rsid w:val="00202B1B"/>
    <w:rsid w:val="00203E20"/>
    <w:rsid w:val="00205300"/>
    <w:rsid w:val="002053E8"/>
    <w:rsid w:val="00206D9E"/>
    <w:rsid w:val="00207DAC"/>
    <w:rsid w:val="00213585"/>
    <w:rsid w:val="00215A03"/>
    <w:rsid w:val="00215A75"/>
    <w:rsid w:val="002166E3"/>
    <w:rsid w:val="00221ACF"/>
    <w:rsid w:val="00221C08"/>
    <w:rsid w:val="00221FD2"/>
    <w:rsid w:val="00222D00"/>
    <w:rsid w:val="0022506A"/>
    <w:rsid w:val="0022595F"/>
    <w:rsid w:val="002324E1"/>
    <w:rsid w:val="00232F7A"/>
    <w:rsid w:val="00234AF4"/>
    <w:rsid w:val="00235B2F"/>
    <w:rsid w:val="00236100"/>
    <w:rsid w:val="00236B6E"/>
    <w:rsid w:val="00237F51"/>
    <w:rsid w:val="00241E72"/>
    <w:rsid w:val="0024269E"/>
    <w:rsid w:val="002436D4"/>
    <w:rsid w:val="00243BF2"/>
    <w:rsid w:val="00244E97"/>
    <w:rsid w:val="0024797D"/>
    <w:rsid w:val="00251C28"/>
    <w:rsid w:val="002537A9"/>
    <w:rsid w:val="00256962"/>
    <w:rsid w:val="00256D78"/>
    <w:rsid w:val="00257004"/>
    <w:rsid w:val="00260404"/>
    <w:rsid w:val="0026129F"/>
    <w:rsid w:val="002613CB"/>
    <w:rsid w:val="002638E4"/>
    <w:rsid w:val="00263AC9"/>
    <w:rsid w:val="00266CF1"/>
    <w:rsid w:val="00267C8A"/>
    <w:rsid w:val="00270158"/>
    <w:rsid w:val="002729AE"/>
    <w:rsid w:val="0027349C"/>
    <w:rsid w:val="002751AC"/>
    <w:rsid w:val="00275591"/>
    <w:rsid w:val="0027740D"/>
    <w:rsid w:val="002817C2"/>
    <w:rsid w:val="002829CF"/>
    <w:rsid w:val="00283202"/>
    <w:rsid w:val="00283D13"/>
    <w:rsid w:val="00285396"/>
    <w:rsid w:val="00291332"/>
    <w:rsid w:val="00291860"/>
    <w:rsid w:val="0029563C"/>
    <w:rsid w:val="00295DAB"/>
    <w:rsid w:val="00296273"/>
    <w:rsid w:val="00296431"/>
    <w:rsid w:val="002A0991"/>
    <w:rsid w:val="002A50C5"/>
    <w:rsid w:val="002A5419"/>
    <w:rsid w:val="002A5E35"/>
    <w:rsid w:val="002A6411"/>
    <w:rsid w:val="002B28BD"/>
    <w:rsid w:val="002B7720"/>
    <w:rsid w:val="002C149C"/>
    <w:rsid w:val="002C21B7"/>
    <w:rsid w:val="002C53CB"/>
    <w:rsid w:val="002D1CF8"/>
    <w:rsid w:val="002D22F1"/>
    <w:rsid w:val="002D58A6"/>
    <w:rsid w:val="002E005D"/>
    <w:rsid w:val="002E1E13"/>
    <w:rsid w:val="002E2F83"/>
    <w:rsid w:val="002E48C3"/>
    <w:rsid w:val="002E7067"/>
    <w:rsid w:val="002E70A4"/>
    <w:rsid w:val="002F0517"/>
    <w:rsid w:val="002F0BDF"/>
    <w:rsid w:val="002F20FE"/>
    <w:rsid w:val="002F7544"/>
    <w:rsid w:val="002F7C19"/>
    <w:rsid w:val="002F7D70"/>
    <w:rsid w:val="003005A1"/>
    <w:rsid w:val="00300D3A"/>
    <w:rsid w:val="00302860"/>
    <w:rsid w:val="00302FB4"/>
    <w:rsid w:val="00303B7B"/>
    <w:rsid w:val="00304B7B"/>
    <w:rsid w:val="0030582C"/>
    <w:rsid w:val="00306010"/>
    <w:rsid w:val="0030706B"/>
    <w:rsid w:val="003079FE"/>
    <w:rsid w:val="003133BE"/>
    <w:rsid w:val="00313E2E"/>
    <w:rsid w:val="00315DCC"/>
    <w:rsid w:val="00316395"/>
    <w:rsid w:val="003233F8"/>
    <w:rsid w:val="003329C3"/>
    <w:rsid w:val="0033539A"/>
    <w:rsid w:val="00341051"/>
    <w:rsid w:val="003414F7"/>
    <w:rsid w:val="00341A73"/>
    <w:rsid w:val="00341E4F"/>
    <w:rsid w:val="00341E5A"/>
    <w:rsid w:val="00342B5C"/>
    <w:rsid w:val="00342E59"/>
    <w:rsid w:val="003430DE"/>
    <w:rsid w:val="003459D5"/>
    <w:rsid w:val="00350BB9"/>
    <w:rsid w:val="00350C0C"/>
    <w:rsid w:val="00350DF7"/>
    <w:rsid w:val="00351ADE"/>
    <w:rsid w:val="00352F80"/>
    <w:rsid w:val="00353A8F"/>
    <w:rsid w:val="0035500B"/>
    <w:rsid w:val="003604A8"/>
    <w:rsid w:val="00360D9A"/>
    <w:rsid w:val="00362596"/>
    <w:rsid w:val="0036297D"/>
    <w:rsid w:val="0036299F"/>
    <w:rsid w:val="00364558"/>
    <w:rsid w:val="00365327"/>
    <w:rsid w:val="003654A7"/>
    <w:rsid w:val="003748C7"/>
    <w:rsid w:val="00376B81"/>
    <w:rsid w:val="003771BC"/>
    <w:rsid w:val="003847E7"/>
    <w:rsid w:val="00385B2B"/>
    <w:rsid w:val="00386672"/>
    <w:rsid w:val="00387380"/>
    <w:rsid w:val="003904AA"/>
    <w:rsid w:val="00390B4B"/>
    <w:rsid w:val="003924BF"/>
    <w:rsid w:val="00393435"/>
    <w:rsid w:val="0039398C"/>
    <w:rsid w:val="003939AF"/>
    <w:rsid w:val="00393EBF"/>
    <w:rsid w:val="0039467C"/>
    <w:rsid w:val="00397768"/>
    <w:rsid w:val="003A2214"/>
    <w:rsid w:val="003A3911"/>
    <w:rsid w:val="003B0FE6"/>
    <w:rsid w:val="003B18E4"/>
    <w:rsid w:val="003B2077"/>
    <w:rsid w:val="003B437E"/>
    <w:rsid w:val="003B4F3B"/>
    <w:rsid w:val="003B502C"/>
    <w:rsid w:val="003B6532"/>
    <w:rsid w:val="003B6B1A"/>
    <w:rsid w:val="003B6F29"/>
    <w:rsid w:val="003B7DB7"/>
    <w:rsid w:val="003C0349"/>
    <w:rsid w:val="003C23D5"/>
    <w:rsid w:val="003C308E"/>
    <w:rsid w:val="003C5C49"/>
    <w:rsid w:val="003C7BA5"/>
    <w:rsid w:val="003D180C"/>
    <w:rsid w:val="003D20D3"/>
    <w:rsid w:val="003D2DAA"/>
    <w:rsid w:val="003D406F"/>
    <w:rsid w:val="003D56A0"/>
    <w:rsid w:val="003E4C37"/>
    <w:rsid w:val="003E5C45"/>
    <w:rsid w:val="003E63D0"/>
    <w:rsid w:val="003E63D9"/>
    <w:rsid w:val="003E6464"/>
    <w:rsid w:val="003E6ADF"/>
    <w:rsid w:val="003E7126"/>
    <w:rsid w:val="003F3658"/>
    <w:rsid w:val="003F3AB1"/>
    <w:rsid w:val="003F3C88"/>
    <w:rsid w:val="003F7CBF"/>
    <w:rsid w:val="00401788"/>
    <w:rsid w:val="00402E4E"/>
    <w:rsid w:val="004030D0"/>
    <w:rsid w:val="00404E9E"/>
    <w:rsid w:val="00406504"/>
    <w:rsid w:val="0040652C"/>
    <w:rsid w:val="00406FE5"/>
    <w:rsid w:val="0040721B"/>
    <w:rsid w:val="00411633"/>
    <w:rsid w:val="0041353F"/>
    <w:rsid w:val="00414E27"/>
    <w:rsid w:val="00417BC1"/>
    <w:rsid w:val="0042019A"/>
    <w:rsid w:val="00421BC7"/>
    <w:rsid w:val="004259AA"/>
    <w:rsid w:val="00430173"/>
    <w:rsid w:val="00431223"/>
    <w:rsid w:val="00431696"/>
    <w:rsid w:val="00432CB3"/>
    <w:rsid w:val="00433D03"/>
    <w:rsid w:val="00436D92"/>
    <w:rsid w:val="00437E79"/>
    <w:rsid w:val="00451CB5"/>
    <w:rsid w:val="00454122"/>
    <w:rsid w:val="0045634C"/>
    <w:rsid w:val="00456811"/>
    <w:rsid w:val="004604F8"/>
    <w:rsid w:val="00460BBA"/>
    <w:rsid w:val="00461DE2"/>
    <w:rsid w:val="00462551"/>
    <w:rsid w:val="004630E6"/>
    <w:rsid w:val="0046327B"/>
    <w:rsid w:val="004640DA"/>
    <w:rsid w:val="00467BFD"/>
    <w:rsid w:val="00471447"/>
    <w:rsid w:val="00472A25"/>
    <w:rsid w:val="004735C3"/>
    <w:rsid w:val="00474DEE"/>
    <w:rsid w:val="00475141"/>
    <w:rsid w:val="00476DDE"/>
    <w:rsid w:val="00480BD6"/>
    <w:rsid w:val="004825E1"/>
    <w:rsid w:val="004851A5"/>
    <w:rsid w:val="004927C9"/>
    <w:rsid w:val="00495350"/>
    <w:rsid w:val="00496E26"/>
    <w:rsid w:val="00497461"/>
    <w:rsid w:val="004975A8"/>
    <w:rsid w:val="00497645"/>
    <w:rsid w:val="0049765F"/>
    <w:rsid w:val="004A087C"/>
    <w:rsid w:val="004A0B48"/>
    <w:rsid w:val="004A0EFF"/>
    <w:rsid w:val="004A1156"/>
    <w:rsid w:val="004A251F"/>
    <w:rsid w:val="004A2A3C"/>
    <w:rsid w:val="004A3523"/>
    <w:rsid w:val="004A4B7C"/>
    <w:rsid w:val="004A52B1"/>
    <w:rsid w:val="004A5A46"/>
    <w:rsid w:val="004B084F"/>
    <w:rsid w:val="004B5211"/>
    <w:rsid w:val="004B5818"/>
    <w:rsid w:val="004C0512"/>
    <w:rsid w:val="004C2279"/>
    <w:rsid w:val="004C2F6C"/>
    <w:rsid w:val="004C339D"/>
    <w:rsid w:val="004C5625"/>
    <w:rsid w:val="004C6401"/>
    <w:rsid w:val="004C72D2"/>
    <w:rsid w:val="004C7D26"/>
    <w:rsid w:val="004D0E5B"/>
    <w:rsid w:val="004D1AB8"/>
    <w:rsid w:val="004D275F"/>
    <w:rsid w:val="004D61C5"/>
    <w:rsid w:val="004E12B5"/>
    <w:rsid w:val="004E188C"/>
    <w:rsid w:val="004E3117"/>
    <w:rsid w:val="004E3FBD"/>
    <w:rsid w:val="004E44DA"/>
    <w:rsid w:val="004E53D7"/>
    <w:rsid w:val="004E5448"/>
    <w:rsid w:val="004F39A9"/>
    <w:rsid w:val="004F7380"/>
    <w:rsid w:val="00500151"/>
    <w:rsid w:val="005001F7"/>
    <w:rsid w:val="00502C09"/>
    <w:rsid w:val="00503365"/>
    <w:rsid w:val="00505865"/>
    <w:rsid w:val="00511741"/>
    <w:rsid w:val="005127B8"/>
    <w:rsid w:val="00515817"/>
    <w:rsid w:val="005159D1"/>
    <w:rsid w:val="005163F5"/>
    <w:rsid w:val="00516887"/>
    <w:rsid w:val="005178E7"/>
    <w:rsid w:val="00520875"/>
    <w:rsid w:val="0052430B"/>
    <w:rsid w:val="0052661C"/>
    <w:rsid w:val="00527580"/>
    <w:rsid w:val="00527582"/>
    <w:rsid w:val="0052772F"/>
    <w:rsid w:val="005332B5"/>
    <w:rsid w:val="00533588"/>
    <w:rsid w:val="00535065"/>
    <w:rsid w:val="00541A0C"/>
    <w:rsid w:val="005443C2"/>
    <w:rsid w:val="00544B29"/>
    <w:rsid w:val="0054589C"/>
    <w:rsid w:val="005459E4"/>
    <w:rsid w:val="00545DEB"/>
    <w:rsid w:val="00546E6C"/>
    <w:rsid w:val="00547B90"/>
    <w:rsid w:val="005527AC"/>
    <w:rsid w:val="00552BBD"/>
    <w:rsid w:val="005539E1"/>
    <w:rsid w:val="00553D76"/>
    <w:rsid w:val="005570E0"/>
    <w:rsid w:val="00557E37"/>
    <w:rsid w:val="00562C46"/>
    <w:rsid w:val="00563AF9"/>
    <w:rsid w:val="00564241"/>
    <w:rsid w:val="005644AC"/>
    <w:rsid w:val="00564E40"/>
    <w:rsid w:val="00567671"/>
    <w:rsid w:val="00567E6D"/>
    <w:rsid w:val="00571164"/>
    <w:rsid w:val="00571606"/>
    <w:rsid w:val="0057261E"/>
    <w:rsid w:val="00572826"/>
    <w:rsid w:val="005730C2"/>
    <w:rsid w:val="005802A8"/>
    <w:rsid w:val="00580473"/>
    <w:rsid w:val="0058123F"/>
    <w:rsid w:val="005816CB"/>
    <w:rsid w:val="005821DB"/>
    <w:rsid w:val="00582ADA"/>
    <w:rsid w:val="00583B64"/>
    <w:rsid w:val="00586017"/>
    <w:rsid w:val="00592668"/>
    <w:rsid w:val="00593C52"/>
    <w:rsid w:val="00593E4B"/>
    <w:rsid w:val="00594512"/>
    <w:rsid w:val="00594EBF"/>
    <w:rsid w:val="005A1857"/>
    <w:rsid w:val="005A4250"/>
    <w:rsid w:val="005A6FAF"/>
    <w:rsid w:val="005B01C1"/>
    <w:rsid w:val="005B17B6"/>
    <w:rsid w:val="005B3185"/>
    <w:rsid w:val="005B3F4E"/>
    <w:rsid w:val="005B4D45"/>
    <w:rsid w:val="005B4EC4"/>
    <w:rsid w:val="005C60E9"/>
    <w:rsid w:val="005C7104"/>
    <w:rsid w:val="005C7D13"/>
    <w:rsid w:val="005D02C7"/>
    <w:rsid w:val="005D0E1F"/>
    <w:rsid w:val="005D2A23"/>
    <w:rsid w:val="005D7C04"/>
    <w:rsid w:val="005E0C97"/>
    <w:rsid w:val="005E3E91"/>
    <w:rsid w:val="005E5B83"/>
    <w:rsid w:val="005E721E"/>
    <w:rsid w:val="005F02D9"/>
    <w:rsid w:val="005F0E77"/>
    <w:rsid w:val="005F0F62"/>
    <w:rsid w:val="005F1B27"/>
    <w:rsid w:val="005F2B84"/>
    <w:rsid w:val="005F3A6C"/>
    <w:rsid w:val="005F49CF"/>
    <w:rsid w:val="005F50C2"/>
    <w:rsid w:val="005F5630"/>
    <w:rsid w:val="005F5EF7"/>
    <w:rsid w:val="006045AA"/>
    <w:rsid w:val="00605FD1"/>
    <w:rsid w:val="006066A7"/>
    <w:rsid w:val="00606829"/>
    <w:rsid w:val="0061151E"/>
    <w:rsid w:val="006121C3"/>
    <w:rsid w:val="00613D55"/>
    <w:rsid w:val="00614B1E"/>
    <w:rsid w:val="0061613E"/>
    <w:rsid w:val="006167E2"/>
    <w:rsid w:val="006174AD"/>
    <w:rsid w:val="006178B6"/>
    <w:rsid w:val="006205CF"/>
    <w:rsid w:val="00620D6A"/>
    <w:rsid w:val="006227E0"/>
    <w:rsid w:val="00623111"/>
    <w:rsid w:val="00623453"/>
    <w:rsid w:val="00623D82"/>
    <w:rsid w:val="006260C2"/>
    <w:rsid w:val="006319FF"/>
    <w:rsid w:val="00633F1A"/>
    <w:rsid w:val="00635ABA"/>
    <w:rsid w:val="00636320"/>
    <w:rsid w:val="006373C5"/>
    <w:rsid w:val="006379F8"/>
    <w:rsid w:val="00642630"/>
    <w:rsid w:val="00642683"/>
    <w:rsid w:val="00642D82"/>
    <w:rsid w:val="00645CCC"/>
    <w:rsid w:val="006476B6"/>
    <w:rsid w:val="00650C3E"/>
    <w:rsid w:val="006513D9"/>
    <w:rsid w:val="00652654"/>
    <w:rsid w:val="00653A0A"/>
    <w:rsid w:val="00653C25"/>
    <w:rsid w:val="00656434"/>
    <w:rsid w:val="00656A04"/>
    <w:rsid w:val="00660EDE"/>
    <w:rsid w:val="00661D15"/>
    <w:rsid w:val="00663329"/>
    <w:rsid w:val="00666BCA"/>
    <w:rsid w:val="006677E2"/>
    <w:rsid w:val="00667D9D"/>
    <w:rsid w:val="0067140A"/>
    <w:rsid w:val="0067167F"/>
    <w:rsid w:val="00672C8D"/>
    <w:rsid w:val="006734CB"/>
    <w:rsid w:val="006751D5"/>
    <w:rsid w:val="00675D95"/>
    <w:rsid w:val="00680990"/>
    <w:rsid w:val="00681142"/>
    <w:rsid w:val="006811F5"/>
    <w:rsid w:val="00681360"/>
    <w:rsid w:val="00683A93"/>
    <w:rsid w:val="00683E7D"/>
    <w:rsid w:val="00685F88"/>
    <w:rsid w:val="006861EF"/>
    <w:rsid w:val="0068636D"/>
    <w:rsid w:val="00690AB4"/>
    <w:rsid w:val="006916D0"/>
    <w:rsid w:val="0069233E"/>
    <w:rsid w:val="00692CBB"/>
    <w:rsid w:val="006957FD"/>
    <w:rsid w:val="00697EC8"/>
    <w:rsid w:val="00697F9D"/>
    <w:rsid w:val="006A2431"/>
    <w:rsid w:val="006A3EF5"/>
    <w:rsid w:val="006A45C9"/>
    <w:rsid w:val="006A4B56"/>
    <w:rsid w:val="006A5EB7"/>
    <w:rsid w:val="006A627D"/>
    <w:rsid w:val="006A74B5"/>
    <w:rsid w:val="006B3AE9"/>
    <w:rsid w:val="006B51B8"/>
    <w:rsid w:val="006C399A"/>
    <w:rsid w:val="006C647F"/>
    <w:rsid w:val="006C7212"/>
    <w:rsid w:val="006D3E1D"/>
    <w:rsid w:val="006D5B82"/>
    <w:rsid w:val="006D5E35"/>
    <w:rsid w:val="006D61C3"/>
    <w:rsid w:val="006D6547"/>
    <w:rsid w:val="006D6D80"/>
    <w:rsid w:val="006D76EE"/>
    <w:rsid w:val="006D793C"/>
    <w:rsid w:val="006E17A0"/>
    <w:rsid w:val="006E230B"/>
    <w:rsid w:val="006E3A06"/>
    <w:rsid w:val="006E4C9D"/>
    <w:rsid w:val="006E5A87"/>
    <w:rsid w:val="006E743B"/>
    <w:rsid w:val="006F06EF"/>
    <w:rsid w:val="006F11F0"/>
    <w:rsid w:val="006F15DE"/>
    <w:rsid w:val="006F256F"/>
    <w:rsid w:val="006F3BD7"/>
    <w:rsid w:val="006F3EA5"/>
    <w:rsid w:val="006F62BF"/>
    <w:rsid w:val="006F655D"/>
    <w:rsid w:val="006F6D59"/>
    <w:rsid w:val="006F7667"/>
    <w:rsid w:val="00701641"/>
    <w:rsid w:val="00702FC2"/>
    <w:rsid w:val="00704BE2"/>
    <w:rsid w:val="007053DF"/>
    <w:rsid w:val="00705E30"/>
    <w:rsid w:val="00706299"/>
    <w:rsid w:val="00706A2B"/>
    <w:rsid w:val="007072CC"/>
    <w:rsid w:val="0071033C"/>
    <w:rsid w:val="007160A8"/>
    <w:rsid w:val="00720C13"/>
    <w:rsid w:val="00722562"/>
    <w:rsid w:val="0072261B"/>
    <w:rsid w:val="00724B38"/>
    <w:rsid w:val="00727A5F"/>
    <w:rsid w:val="00731761"/>
    <w:rsid w:val="00731A19"/>
    <w:rsid w:val="007355CC"/>
    <w:rsid w:val="00735AB7"/>
    <w:rsid w:val="00736311"/>
    <w:rsid w:val="00736960"/>
    <w:rsid w:val="00740FE0"/>
    <w:rsid w:val="00741016"/>
    <w:rsid w:val="0074106A"/>
    <w:rsid w:val="00741A4C"/>
    <w:rsid w:val="00742502"/>
    <w:rsid w:val="00742E9F"/>
    <w:rsid w:val="0074493F"/>
    <w:rsid w:val="00745451"/>
    <w:rsid w:val="00747524"/>
    <w:rsid w:val="007475AD"/>
    <w:rsid w:val="00751907"/>
    <w:rsid w:val="00752086"/>
    <w:rsid w:val="00754215"/>
    <w:rsid w:val="00757318"/>
    <w:rsid w:val="0075770A"/>
    <w:rsid w:val="00757DD2"/>
    <w:rsid w:val="00760EF4"/>
    <w:rsid w:val="00762099"/>
    <w:rsid w:val="00762B4C"/>
    <w:rsid w:val="0076576B"/>
    <w:rsid w:val="00766150"/>
    <w:rsid w:val="0076733B"/>
    <w:rsid w:val="007711F0"/>
    <w:rsid w:val="00772D07"/>
    <w:rsid w:val="00772E7E"/>
    <w:rsid w:val="007743C9"/>
    <w:rsid w:val="00775EE1"/>
    <w:rsid w:val="00776946"/>
    <w:rsid w:val="007771B8"/>
    <w:rsid w:val="0077741D"/>
    <w:rsid w:val="00781FB1"/>
    <w:rsid w:val="007844DC"/>
    <w:rsid w:val="0078551E"/>
    <w:rsid w:val="00785719"/>
    <w:rsid w:val="007917DF"/>
    <w:rsid w:val="007919CF"/>
    <w:rsid w:val="00791E13"/>
    <w:rsid w:val="007920BA"/>
    <w:rsid w:val="007925E9"/>
    <w:rsid w:val="00792B37"/>
    <w:rsid w:val="00793C5A"/>
    <w:rsid w:val="0079526E"/>
    <w:rsid w:val="007A048B"/>
    <w:rsid w:val="007A0771"/>
    <w:rsid w:val="007A0DE6"/>
    <w:rsid w:val="007A10FF"/>
    <w:rsid w:val="007A33C6"/>
    <w:rsid w:val="007A40B5"/>
    <w:rsid w:val="007A426A"/>
    <w:rsid w:val="007B040D"/>
    <w:rsid w:val="007B0434"/>
    <w:rsid w:val="007B197C"/>
    <w:rsid w:val="007B273E"/>
    <w:rsid w:val="007B552D"/>
    <w:rsid w:val="007B5EBD"/>
    <w:rsid w:val="007B603C"/>
    <w:rsid w:val="007B6260"/>
    <w:rsid w:val="007B7647"/>
    <w:rsid w:val="007B7DB3"/>
    <w:rsid w:val="007C017F"/>
    <w:rsid w:val="007C1247"/>
    <w:rsid w:val="007C4393"/>
    <w:rsid w:val="007C43A2"/>
    <w:rsid w:val="007C43CD"/>
    <w:rsid w:val="007C75A8"/>
    <w:rsid w:val="007C7A8F"/>
    <w:rsid w:val="007D043A"/>
    <w:rsid w:val="007D1EA1"/>
    <w:rsid w:val="007D5071"/>
    <w:rsid w:val="007D5692"/>
    <w:rsid w:val="007D57D2"/>
    <w:rsid w:val="007D722E"/>
    <w:rsid w:val="007D7C1A"/>
    <w:rsid w:val="007E3711"/>
    <w:rsid w:val="007E3A8E"/>
    <w:rsid w:val="007E568E"/>
    <w:rsid w:val="007E6FB8"/>
    <w:rsid w:val="007E7312"/>
    <w:rsid w:val="007E7417"/>
    <w:rsid w:val="007F0BD3"/>
    <w:rsid w:val="007F2FE0"/>
    <w:rsid w:val="007F56CE"/>
    <w:rsid w:val="007F5730"/>
    <w:rsid w:val="007F6228"/>
    <w:rsid w:val="007F6568"/>
    <w:rsid w:val="007F7A1C"/>
    <w:rsid w:val="008000C5"/>
    <w:rsid w:val="0080253C"/>
    <w:rsid w:val="00803B16"/>
    <w:rsid w:val="00806684"/>
    <w:rsid w:val="0080771A"/>
    <w:rsid w:val="0080779A"/>
    <w:rsid w:val="00807BF7"/>
    <w:rsid w:val="008115DA"/>
    <w:rsid w:val="0081368C"/>
    <w:rsid w:val="008137AA"/>
    <w:rsid w:val="00814211"/>
    <w:rsid w:val="008150B4"/>
    <w:rsid w:val="008156D4"/>
    <w:rsid w:val="008164C7"/>
    <w:rsid w:val="0081685C"/>
    <w:rsid w:val="00816B59"/>
    <w:rsid w:val="0082027C"/>
    <w:rsid w:val="008202D0"/>
    <w:rsid w:val="00822B26"/>
    <w:rsid w:val="00822FD9"/>
    <w:rsid w:val="0082332F"/>
    <w:rsid w:val="00823605"/>
    <w:rsid w:val="00823693"/>
    <w:rsid w:val="00830388"/>
    <w:rsid w:val="00830442"/>
    <w:rsid w:val="0083486A"/>
    <w:rsid w:val="00835D11"/>
    <w:rsid w:val="00837037"/>
    <w:rsid w:val="00837A74"/>
    <w:rsid w:val="00840AC0"/>
    <w:rsid w:val="00841B97"/>
    <w:rsid w:val="008425F1"/>
    <w:rsid w:val="00843489"/>
    <w:rsid w:val="00843EB8"/>
    <w:rsid w:val="008445C4"/>
    <w:rsid w:val="00851C96"/>
    <w:rsid w:val="008521EC"/>
    <w:rsid w:val="00852A61"/>
    <w:rsid w:val="0085405F"/>
    <w:rsid w:val="00854397"/>
    <w:rsid w:val="00854B2B"/>
    <w:rsid w:val="008554A5"/>
    <w:rsid w:val="00856784"/>
    <w:rsid w:val="00857768"/>
    <w:rsid w:val="00857CFE"/>
    <w:rsid w:val="00860487"/>
    <w:rsid w:val="00860D41"/>
    <w:rsid w:val="0086191A"/>
    <w:rsid w:val="00862835"/>
    <w:rsid w:val="00863B77"/>
    <w:rsid w:val="008644DF"/>
    <w:rsid w:val="00864B35"/>
    <w:rsid w:val="00865C93"/>
    <w:rsid w:val="00867E0B"/>
    <w:rsid w:val="00871DB9"/>
    <w:rsid w:val="00873BAE"/>
    <w:rsid w:val="0087490D"/>
    <w:rsid w:val="008750DE"/>
    <w:rsid w:val="008757FD"/>
    <w:rsid w:val="00875BEB"/>
    <w:rsid w:val="008802A9"/>
    <w:rsid w:val="00880409"/>
    <w:rsid w:val="00881F56"/>
    <w:rsid w:val="00882200"/>
    <w:rsid w:val="008850C3"/>
    <w:rsid w:val="0089024E"/>
    <w:rsid w:val="00890FF6"/>
    <w:rsid w:val="0089137B"/>
    <w:rsid w:val="00893B78"/>
    <w:rsid w:val="00894A29"/>
    <w:rsid w:val="00895F14"/>
    <w:rsid w:val="00896EFB"/>
    <w:rsid w:val="008A14C4"/>
    <w:rsid w:val="008A1B3C"/>
    <w:rsid w:val="008A2F99"/>
    <w:rsid w:val="008A4BB5"/>
    <w:rsid w:val="008B1203"/>
    <w:rsid w:val="008B17B2"/>
    <w:rsid w:val="008B21D1"/>
    <w:rsid w:val="008B4E5A"/>
    <w:rsid w:val="008B659F"/>
    <w:rsid w:val="008C07A4"/>
    <w:rsid w:val="008C0CB2"/>
    <w:rsid w:val="008C5C00"/>
    <w:rsid w:val="008C6021"/>
    <w:rsid w:val="008C7438"/>
    <w:rsid w:val="008D0D81"/>
    <w:rsid w:val="008D1DC9"/>
    <w:rsid w:val="008D2351"/>
    <w:rsid w:val="008D2565"/>
    <w:rsid w:val="008D3011"/>
    <w:rsid w:val="008D56A5"/>
    <w:rsid w:val="008D5DDF"/>
    <w:rsid w:val="008D7FE9"/>
    <w:rsid w:val="008E3BBE"/>
    <w:rsid w:val="008E3E3E"/>
    <w:rsid w:val="008E4A37"/>
    <w:rsid w:val="008E5AC8"/>
    <w:rsid w:val="008E6A14"/>
    <w:rsid w:val="008E745D"/>
    <w:rsid w:val="008F0F0A"/>
    <w:rsid w:val="008F1ACB"/>
    <w:rsid w:val="008F718E"/>
    <w:rsid w:val="008F75A9"/>
    <w:rsid w:val="008F7E38"/>
    <w:rsid w:val="009004B3"/>
    <w:rsid w:val="00900E83"/>
    <w:rsid w:val="00900EF9"/>
    <w:rsid w:val="00902A4E"/>
    <w:rsid w:val="00903322"/>
    <w:rsid w:val="00905B8C"/>
    <w:rsid w:val="00907CB8"/>
    <w:rsid w:val="00907E8B"/>
    <w:rsid w:val="009132D9"/>
    <w:rsid w:val="00913546"/>
    <w:rsid w:val="00913FE6"/>
    <w:rsid w:val="00914AB8"/>
    <w:rsid w:val="00915614"/>
    <w:rsid w:val="00915A5A"/>
    <w:rsid w:val="0091662E"/>
    <w:rsid w:val="00917863"/>
    <w:rsid w:val="009203C3"/>
    <w:rsid w:val="00921317"/>
    <w:rsid w:val="00921433"/>
    <w:rsid w:val="0092174A"/>
    <w:rsid w:val="00923C74"/>
    <w:rsid w:val="00925F11"/>
    <w:rsid w:val="00926DDC"/>
    <w:rsid w:val="0092765C"/>
    <w:rsid w:val="00927832"/>
    <w:rsid w:val="00927EB8"/>
    <w:rsid w:val="009366E4"/>
    <w:rsid w:val="0094086D"/>
    <w:rsid w:val="009415EE"/>
    <w:rsid w:val="00941F93"/>
    <w:rsid w:val="009451F4"/>
    <w:rsid w:val="00945257"/>
    <w:rsid w:val="009455DB"/>
    <w:rsid w:val="00945715"/>
    <w:rsid w:val="00945869"/>
    <w:rsid w:val="00946E44"/>
    <w:rsid w:val="00952770"/>
    <w:rsid w:val="00952D3A"/>
    <w:rsid w:val="00953216"/>
    <w:rsid w:val="00953217"/>
    <w:rsid w:val="009570F1"/>
    <w:rsid w:val="00957764"/>
    <w:rsid w:val="00960A70"/>
    <w:rsid w:val="00962CE9"/>
    <w:rsid w:val="0096498E"/>
    <w:rsid w:val="009655B6"/>
    <w:rsid w:val="00966954"/>
    <w:rsid w:val="00966B8A"/>
    <w:rsid w:val="00966D6B"/>
    <w:rsid w:val="00970051"/>
    <w:rsid w:val="00970173"/>
    <w:rsid w:val="00970DF2"/>
    <w:rsid w:val="00971031"/>
    <w:rsid w:val="009729B2"/>
    <w:rsid w:val="00972E4D"/>
    <w:rsid w:val="00974A16"/>
    <w:rsid w:val="00975270"/>
    <w:rsid w:val="00975995"/>
    <w:rsid w:val="00976037"/>
    <w:rsid w:val="00976692"/>
    <w:rsid w:val="009774F5"/>
    <w:rsid w:val="00980988"/>
    <w:rsid w:val="00980D16"/>
    <w:rsid w:val="009811D5"/>
    <w:rsid w:val="00981D81"/>
    <w:rsid w:val="00981E97"/>
    <w:rsid w:val="009838E7"/>
    <w:rsid w:val="00984381"/>
    <w:rsid w:val="0098563B"/>
    <w:rsid w:val="0098612B"/>
    <w:rsid w:val="009866AC"/>
    <w:rsid w:val="00986730"/>
    <w:rsid w:val="00986F2B"/>
    <w:rsid w:val="009910C3"/>
    <w:rsid w:val="00993421"/>
    <w:rsid w:val="0099612A"/>
    <w:rsid w:val="009965F5"/>
    <w:rsid w:val="00996CF0"/>
    <w:rsid w:val="009A0C6E"/>
    <w:rsid w:val="009A1C98"/>
    <w:rsid w:val="009A21DC"/>
    <w:rsid w:val="009A28D6"/>
    <w:rsid w:val="009A2C4E"/>
    <w:rsid w:val="009A3852"/>
    <w:rsid w:val="009A41A1"/>
    <w:rsid w:val="009A50FA"/>
    <w:rsid w:val="009A583D"/>
    <w:rsid w:val="009A5A75"/>
    <w:rsid w:val="009A5FCF"/>
    <w:rsid w:val="009B1857"/>
    <w:rsid w:val="009B2E53"/>
    <w:rsid w:val="009B36CC"/>
    <w:rsid w:val="009B4520"/>
    <w:rsid w:val="009B53B4"/>
    <w:rsid w:val="009B562F"/>
    <w:rsid w:val="009B7C2A"/>
    <w:rsid w:val="009C0FD9"/>
    <w:rsid w:val="009C16C8"/>
    <w:rsid w:val="009C4507"/>
    <w:rsid w:val="009C508E"/>
    <w:rsid w:val="009D1941"/>
    <w:rsid w:val="009D2C63"/>
    <w:rsid w:val="009D35ED"/>
    <w:rsid w:val="009D55BC"/>
    <w:rsid w:val="009D5A3A"/>
    <w:rsid w:val="009D614B"/>
    <w:rsid w:val="009E3319"/>
    <w:rsid w:val="009E3D45"/>
    <w:rsid w:val="009E4042"/>
    <w:rsid w:val="009E6BC4"/>
    <w:rsid w:val="009E6CD2"/>
    <w:rsid w:val="009E7727"/>
    <w:rsid w:val="009E7F4A"/>
    <w:rsid w:val="009F0E6D"/>
    <w:rsid w:val="009F2AEF"/>
    <w:rsid w:val="009F316A"/>
    <w:rsid w:val="009F7D55"/>
    <w:rsid w:val="00A00CEB"/>
    <w:rsid w:val="00A018E0"/>
    <w:rsid w:val="00A03355"/>
    <w:rsid w:val="00A0360E"/>
    <w:rsid w:val="00A03C33"/>
    <w:rsid w:val="00A0742B"/>
    <w:rsid w:val="00A13435"/>
    <w:rsid w:val="00A174F5"/>
    <w:rsid w:val="00A20407"/>
    <w:rsid w:val="00A2049E"/>
    <w:rsid w:val="00A21107"/>
    <w:rsid w:val="00A21182"/>
    <w:rsid w:val="00A21638"/>
    <w:rsid w:val="00A22D94"/>
    <w:rsid w:val="00A23194"/>
    <w:rsid w:val="00A23725"/>
    <w:rsid w:val="00A24DC0"/>
    <w:rsid w:val="00A25473"/>
    <w:rsid w:val="00A25637"/>
    <w:rsid w:val="00A27908"/>
    <w:rsid w:val="00A30FD8"/>
    <w:rsid w:val="00A3255D"/>
    <w:rsid w:val="00A3276F"/>
    <w:rsid w:val="00A3277F"/>
    <w:rsid w:val="00A344BB"/>
    <w:rsid w:val="00A421D5"/>
    <w:rsid w:val="00A444F5"/>
    <w:rsid w:val="00A45DFE"/>
    <w:rsid w:val="00A45E82"/>
    <w:rsid w:val="00A46DEF"/>
    <w:rsid w:val="00A50AEB"/>
    <w:rsid w:val="00A564A6"/>
    <w:rsid w:val="00A5695A"/>
    <w:rsid w:val="00A57906"/>
    <w:rsid w:val="00A60953"/>
    <w:rsid w:val="00A73870"/>
    <w:rsid w:val="00A74BBF"/>
    <w:rsid w:val="00A74F57"/>
    <w:rsid w:val="00A809DE"/>
    <w:rsid w:val="00A80B42"/>
    <w:rsid w:val="00A81837"/>
    <w:rsid w:val="00A8459E"/>
    <w:rsid w:val="00A857CF"/>
    <w:rsid w:val="00A85DE6"/>
    <w:rsid w:val="00A86182"/>
    <w:rsid w:val="00A868CF"/>
    <w:rsid w:val="00A91259"/>
    <w:rsid w:val="00A91D9F"/>
    <w:rsid w:val="00A91F9F"/>
    <w:rsid w:val="00A95FA7"/>
    <w:rsid w:val="00A97BD2"/>
    <w:rsid w:val="00AA0A06"/>
    <w:rsid w:val="00AA1AD0"/>
    <w:rsid w:val="00AA22AC"/>
    <w:rsid w:val="00AA3B9D"/>
    <w:rsid w:val="00AA7836"/>
    <w:rsid w:val="00AB0D33"/>
    <w:rsid w:val="00AB1E00"/>
    <w:rsid w:val="00AB1FF8"/>
    <w:rsid w:val="00AB2E74"/>
    <w:rsid w:val="00AB3C4C"/>
    <w:rsid w:val="00AB635A"/>
    <w:rsid w:val="00AB7EB1"/>
    <w:rsid w:val="00AC2B2A"/>
    <w:rsid w:val="00AC48B6"/>
    <w:rsid w:val="00AC56C8"/>
    <w:rsid w:val="00AD0C69"/>
    <w:rsid w:val="00AD0DBC"/>
    <w:rsid w:val="00AD1C54"/>
    <w:rsid w:val="00AD50B5"/>
    <w:rsid w:val="00AD648E"/>
    <w:rsid w:val="00AD6601"/>
    <w:rsid w:val="00AD6A2B"/>
    <w:rsid w:val="00AD7B58"/>
    <w:rsid w:val="00AE2AA7"/>
    <w:rsid w:val="00AE457F"/>
    <w:rsid w:val="00AE5E21"/>
    <w:rsid w:val="00AE76DC"/>
    <w:rsid w:val="00AE7F2C"/>
    <w:rsid w:val="00AF1C15"/>
    <w:rsid w:val="00AF2FFA"/>
    <w:rsid w:val="00AF5EB3"/>
    <w:rsid w:val="00AF700C"/>
    <w:rsid w:val="00B00C01"/>
    <w:rsid w:val="00B02128"/>
    <w:rsid w:val="00B023F0"/>
    <w:rsid w:val="00B03391"/>
    <w:rsid w:val="00B03954"/>
    <w:rsid w:val="00B053A3"/>
    <w:rsid w:val="00B056A3"/>
    <w:rsid w:val="00B10E05"/>
    <w:rsid w:val="00B13DF1"/>
    <w:rsid w:val="00B1454E"/>
    <w:rsid w:val="00B154DE"/>
    <w:rsid w:val="00B1791C"/>
    <w:rsid w:val="00B21B74"/>
    <w:rsid w:val="00B2340E"/>
    <w:rsid w:val="00B235A8"/>
    <w:rsid w:val="00B236A6"/>
    <w:rsid w:val="00B26E31"/>
    <w:rsid w:val="00B3311E"/>
    <w:rsid w:val="00B3481B"/>
    <w:rsid w:val="00B37EFA"/>
    <w:rsid w:val="00B37F95"/>
    <w:rsid w:val="00B410FC"/>
    <w:rsid w:val="00B41392"/>
    <w:rsid w:val="00B436D7"/>
    <w:rsid w:val="00B4639B"/>
    <w:rsid w:val="00B46BC3"/>
    <w:rsid w:val="00B477B0"/>
    <w:rsid w:val="00B5209E"/>
    <w:rsid w:val="00B529D8"/>
    <w:rsid w:val="00B543CE"/>
    <w:rsid w:val="00B545AE"/>
    <w:rsid w:val="00B56EE5"/>
    <w:rsid w:val="00B6349E"/>
    <w:rsid w:val="00B64A85"/>
    <w:rsid w:val="00B65406"/>
    <w:rsid w:val="00B6590F"/>
    <w:rsid w:val="00B669E3"/>
    <w:rsid w:val="00B70B1A"/>
    <w:rsid w:val="00B70E1F"/>
    <w:rsid w:val="00B71512"/>
    <w:rsid w:val="00B715D6"/>
    <w:rsid w:val="00B7342B"/>
    <w:rsid w:val="00B73574"/>
    <w:rsid w:val="00B73D33"/>
    <w:rsid w:val="00B752FB"/>
    <w:rsid w:val="00B75567"/>
    <w:rsid w:val="00B760CD"/>
    <w:rsid w:val="00B76328"/>
    <w:rsid w:val="00B807BD"/>
    <w:rsid w:val="00B80AC2"/>
    <w:rsid w:val="00B81535"/>
    <w:rsid w:val="00B83EBB"/>
    <w:rsid w:val="00B8535F"/>
    <w:rsid w:val="00B8666E"/>
    <w:rsid w:val="00B8784D"/>
    <w:rsid w:val="00B907FE"/>
    <w:rsid w:val="00B90F3C"/>
    <w:rsid w:val="00B92E96"/>
    <w:rsid w:val="00B938A3"/>
    <w:rsid w:val="00B93CC2"/>
    <w:rsid w:val="00B97C00"/>
    <w:rsid w:val="00BA12F7"/>
    <w:rsid w:val="00BA1590"/>
    <w:rsid w:val="00BA3993"/>
    <w:rsid w:val="00BA3B7A"/>
    <w:rsid w:val="00BA4853"/>
    <w:rsid w:val="00BA703E"/>
    <w:rsid w:val="00BA7C4B"/>
    <w:rsid w:val="00BA7E0E"/>
    <w:rsid w:val="00BB357D"/>
    <w:rsid w:val="00BB63E2"/>
    <w:rsid w:val="00BB77C8"/>
    <w:rsid w:val="00BC24D7"/>
    <w:rsid w:val="00BC2619"/>
    <w:rsid w:val="00BC3933"/>
    <w:rsid w:val="00BC4D34"/>
    <w:rsid w:val="00BC580C"/>
    <w:rsid w:val="00BC6F54"/>
    <w:rsid w:val="00BD0B6F"/>
    <w:rsid w:val="00BD2C01"/>
    <w:rsid w:val="00BD37A4"/>
    <w:rsid w:val="00BE2E0D"/>
    <w:rsid w:val="00BE35E3"/>
    <w:rsid w:val="00BE3B7C"/>
    <w:rsid w:val="00BE5612"/>
    <w:rsid w:val="00BE5665"/>
    <w:rsid w:val="00BF0CE0"/>
    <w:rsid w:val="00BF118F"/>
    <w:rsid w:val="00BF29BE"/>
    <w:rsid w:val="00BF485C"/>
    <w:rsid w:val="00BF5050"/>
    <w:rsid w:val="00BF60D6"/>
    <w:rsid w:val="00BF60DE"/>
    <w:rsid w:val="00BF74D3"/>
    <w:rsid w:val="00BF756C"/>
    <w:rsid w:val="00C02CBA"/>
    <w:rsid w:val="00C03733"/>
    <w:rsid w:val="00C04085"/>
    <w:rsid w:val="00C04AE6"/>
    <w:rsid w:val="00C065D5"/>
    <w:rsid w:val="00C06EDD"/>
    <w:rsid w:val="00C12981"/>
    <w:rsid w:val="00C144D6"/>
    <w:rsid w:val="00C16ACE"/>
    <w:rsid w:val="00C16CFF"/>
    <w:rsid w:val="00C17A15"/>
    <w:rsid w:val="00C212A4"/>
    <w:rsid w:val="00C21507"/>
    <w:rsid w:val="00C21CC4"/>
    <w:rsid w:val="00C22AFD"/>
    <w:rsid w:val="00C23FD1"/>
    <w:rsid w:val="00C25C79"/>
    <w:rsid w:val="00C31716"/>
    <w:rsid w:val="00C33084"/>
    <w:rsid w:val="00C33EF4"/>
    <w:rsid w:val="00C34B65"/>
    <w:rsid w:val="00C36DD2"/>
    <w:rsid w:val="00C403ED"/>
    <w:rsid w:val="00C412D1"/>
    <w:rsid w:val="00C42374"/>
    <w:rsid w:val="00C43819"/>
    <w:rsid w:val="00C450A1"/>
    <w:rsid w:val="00C4585A"/>
    <w:rsid w:val="00C4601D"/>
    <w:rsid w:val="00C50A35"/>
    <w:rsid w:val="00C50B6D"/>
    <w:rsid w:val="00C5452D"/>
    <w:rsid w:val="00C5486B"/>
    <w:rsid w:val="00C55C92"/>
    <w:rsid w:val="00C5756E"/>
    <w:rsid w:val="00C57E10"/>
    <w:rsid w:val="00C6088E"/>
    <w:rsid w:val="00C62B0E"/>
    <w:rsid w:val="00C6329A"/>
    <w:rsid w:val="00C66105"/>
    <w:rsid w:val="00C6634F"/>
    <w:rsid w:val="00C663B1"/>
    <w:rsid w:val="00C66F9D"/>
    <w:rsid w:val="00C675D9"/>
    <w:rsid w:val="00C67C97"/>
    <w:rsid w:val="00C70136"/>
    <w:rsid w:val="00C716F7"/>
    <w:rsid w:val="00C72D6F"/>
    <w:rsid w:val="00C73750"/>
    <w:rsid w:val="00C7512B"/>
    <w:rsid w:val="00C7681E"/>
    <w:rsid w:val="00C811B0"/>
    <w:rsid w:val="00C843C6"/>
    <w:rsid w:val="00C85689"/>
    <w:rsid w:val="00C86363"/>
    <w:rsid w:val="00C9044C"/>
    <w:rsid w:val="00C90A95"/>
    <w:rsid w:val="00C9155E"/>
    <w:rsid w:val="00C96401"/>
    <w:rsid w:val="00C96B1B"/>
    <w:rsid w:val="00C9706F"/>
    <w:rsid w:val="00CA0F60"/>
    <w:rsid w:val="00CA1C51"/>
    <w:rsid w:val="00CA2414"/>
    <w:rsid w:val="00CA2435"/>
    <w:rsid w:val="00CA2ACD"/>
    <w:rsid w:val="00CA40DD"/>
    <w:rsid w:val="00CA5096"/>
    <w:rsid w:val="00CA5A00"/>
    <w:rsid w:val="00CA61EE"/>
    <w:rsid w:val="00CA64F1"/>
    <w:rsid w:val="00CA750D"/>
    <w:rsid w:val="00CA76AA"/>
    <w:rsid w:val="00CB0858"/>
    <w:rsid w:val="00CB1541"/>
    <w:rsid w:val="00CB2167"/>
    <w:rsid w:val="00CB2841"/>
    <w:rsid w:val="00CB55F7"/>
    <w:rsid w:val="00CB583F"/>
    <w:rsid w:val="00CB6EAE"/>
    <w:rsid w:val="00CB7B0B"/>
    <w:rsid w:val="00CC00A8"/>
    <w:rsid w:val="00CC138B"/>
    <w:rsid w:val="00CC1C05"/>
    <w:rsid w:val="00CC30D2"/>
    <w:rsid w:val="00CC3182"/>
    <w:rsid w:val="00CC3B06"/>
    <w:rsid w:val="00CC47A7"/>
    <w:rsid w:val="00CC6F8B"/>
    <w:rsid w:val="00CC7A46"/>
    <w:rsid w:val="00CD18D9"/>
    <w:rsid w:val="00CD27E4"/>
    <w:rsid w:val="00CD50DC"/>
    <w:rsid w:val="00CD655D"/>
    <w:rsid w:val="00CD6742"/>
    <w:rsid w:val="00CD6A76"/>
    <w:rsid w:val="00CD710E"/>
    <w:rsid w:val="00CD7BBA"/>
    <w:rsid w:val="00CD7D01"/>
    <w:rsid w:val="00CE1970"/>
    <w:rsid w:val="00CE1A2C"/>
    <w:rsid w:val="00CF12DA"/>
    <w:rsid w:val="00CF4226"/>
    <w:rsid w:val="00CF4376"/>
    <w:rsid w:val="00CF4549"/>
    <w:rsid w:val="00CF45A9"/>
    <w:rsid w:val="00CF4FD7"/>
    <w:rsid w:val="00D0162D"/>
    <w:rsid w:val="00D028E9"/>
    <w:rsid w:val="00D03D25"/>
    <w:rsid w:val="00D103C4"/>
    <w:rsid w:val="00D10C9F"/>
    <w:rsid w:val="00D120BD"/>
    <w:rsid w:val="00D1418B"/>
    <w:rsid w:val="00D1553B"/>
    <w:rsid w:val="00D15715"/>
    <w:rsid w:val="00D165EF"/>
    <w:rsid w:val="00D16A1D"/>
    <w:rsid w:val="00D208C4"/>
    <w:rsid w:val="00D2196C"/>
    <w:rsid w:val="00D23E64"/>
    <w:rsid w:val="00D24FA5"/>
    <w:rsid w:val="00D25FA0"/>
    <w:rsid w:val="00D268A6"/>
    <w:rsid w:val="00D32054"/>
    <w:rsid w:val="00D32510"/>
    <w:rsid w:val="00D33CA1"/>
    <w:rsid w:val="00D34943"/>
    <w:rsid w:val="00D35439"/>
    <w:rsid w:val="00D3637B"/>
    <w:rsid w:val="00D37888"/>
    <w:rsid w:val="00D40578"/>
    <w:rsid w:val="00D40A55"/>
    <w:rsid w:val="00D44314"/>
    <w:rsid w:val="00D46E7B"/>
    <w:rsid w:val="00D512B6"/>
    <w:rsid w:val="00D51795"/>
    <w:rsid w:val="00D52CFB"/>
    <w:rsid w:val="00D54117"/>
    <w:rsid w:val="00D55962"/>
    <w:rsid w:val="00D609CB"/>
    <w:rsid w:val="00D6206D"/>
    <w:rsid w:val="00D62A34"/>
    <w:rsid w:val="00D6391A"/>
    <w:rsid w:val="00D6567B"/>
    <w:rsid w:val="00D67656"/>
    <w:rsid w:val="00D706E2"/>
    <w:rsid w:val="00D73300"/>
    <w:rsid w:val="00D735FA"/>
    <w:rsid w:val="00D7387E"/>
    <w:rsid w:val="00D73D05"/>
    <w:rsid w:val="00D745F2"/>
    <w:rsid w:val="00D7601D"/>
    <w:rsid w:val="00D760C7"/>
    <w:rsid w:val="00D77D29"/>
    <w:rsid w:val="00D81783"/>
    <w:rsid w:val="00D818DD"/>
    <w:rsid w:val="00D81D75"/>
    <w:rsid w:val="00D863C5"/>
    <w:rsid w:val="00D8650E"/>
    <w:rsid w:val="00D8793A"/>
    <w:rsid w:val="00D90539"/>
    <w:rsid w:val="00D90886"/>
    <w:rsid w:val="00D910DA"/>
    <w:rsid w:val="00D9230F"/>
    <w:rsid w:val="00D923F4"/>
    <w:rsid w:val="00D9349C"/>
    <w:rsid w:val="00D96070"/>
    <w:rsid w:val="00DA005F"/>
    <w:rsid w:val="00DA0B93"/>
    <w:rsid w:val="00DA15E9"/>
    <w:rsid w:val="00DA3AED"/>
    <w:rsid w:val="00DA3C78"/>
    <w:rsid w:val="00DA4E6E"/>
    <w:rsid w:val="00DA7A66"/>
    <w:rsid w:val="00DB205E"/>
    <w:rsid w:val="00DB24BA"/>
    <w:rsid w:val="00DB2A75"/>
    <w:rsid w:val="00DB3745"/>
    <w:rsid w:val="00DB54DD"/>
    <w:rsid w:val="00DB7C25"/>
    <w:rsid w:val="00DC0D9E"/>
    <w:rsid w:val="00DC1086"/>
    <w:rsid w:val="00DC1CD8"/>
    <w:rsid w:val="00DC287F"/>
    <w:rsid w:val="00DC47B5"/>
    <w:rsid w:val="00DC48EA"/>
    <w:rsid w:val="00DC515F"/>
    <w:rsid w:val="00DC52A6"/>
    <w:rsid w:val="00DC7DEB"/>
    <w:rsid w:val="00DD16BF"/>
    <w:rsid w:val="00DD399C"/>
    <w:rsid w:val="00DD39F3"/>
    <w:rsid w:val="00DD3EB6"/>
    <w:rsid w:val="00DD6415"/>
    <w:rsid w:val="00DD68D9"/>
    <w:rsid w:val="00DD752D"/>
    <w:rsid w:val="00DE2B5B"/>
    <w:rsid w:val="00DE3348"/>
    <w:rsid w:val="00DE52AC"/>
    <w:rsid w:val="00DE5D7F"/>
    <w:rsid w:val="00DF06A1"/>
    <w:rsid w:val="00DF0B85"/>
    <w:rsid w:val="00DF509D"/>
    <w:rsid w:val="00DF5597"/>
    <w:rsid w:val="00DF799A"/>
    <w:rsid w:val="00E001EF"/>
    <w:rsid w:val="00E065D4"/>
    <w:rsid w:val="00E0694A"/>
    <w:rsid w:val="00E07636"/>
    <w:rsid w:val="00E07D21"/>
    <w:rsid w:val="00E105AD"/>
    <w:rsid w:val="00E10F88"/>
    <w:rsid w:val="00E11076"/>
    <w:rsid w:val="00E1202F"/>
    <w:rsid w:val="00E126BD"/>
    <w:rsid w:val="00E17036"/>
    <w:rsid w:val="00E21E52"/>
    <w:rsid w:val="00E22C9E"/>
    <w:rsid w:val="00E2354A"/>
    <w:rsid w:val="00E24F85"/>
    <w:rsid w:val="00E25B6B"/>
    <w:rsid w:val="00E27A38"/>
    <w:rsid w:val="00E30097"/>
    <w:rsid w:val="00E3263A"/>
    <w:rsid w:val="00E33EBB"/>
    <w:rsid w:val="00E3654C"/>
    <w:rsid w:val="00E37091"/>
    <w:rsid w:val="00E422AF"/>
    <w:rsid w:val="00E443C0"/>
    <w:rsid w:val="00E450CF"/>
    <w:rsid w:val="00E466E7"/>
    <w:rsid w:val="00E46962"/>
    <w:rsid w:val="00E50DA7"/>
    <w:rsid w:val="00E516AA"/>
    <w:rsid w:val="00E5187A"/>
    <w:rsid w:val="00E524E7"/>
    <w:rsid w:val="00E52BBC"/>
    <w:rsid w:val="00E52C3B"/>
    <w:rsid w:val="00E56129"/>
    <w:rsid w:val="00E57F3D"/>
    <w:rsid w:val="00E6098B"/>
    <w:rsid w:val="00E61103"/>
    <w:rsid w:val="00E6197E"/>
    <w:rsid w:val="00E64FC8"/>
    <w:rsid w:val="00E733EA"/>
    <w:rsid w:val="00E7464E"/>
    <w:rsid w:val="00E74877"/>
    <w:rsid w:val="00E751D4"/>
    <w:rsid w:val="00E760C3"/>
    <w:rsid w:val="00E77BD1"/>
    <w:rsid w:val="00E8003C"/>
    <w:rsid w:val="00E81DF5"/>
    <w:rsid w:val="00E83110"/>
    <w:rsid w:val="00E83270"/>
    <w:rsid w:val="00E83964"/>
    <w:rsid w:val="00E8486D"/>
    <w:rsid w:val="00E84EFD"/>
    <w:rsid w:val="00E85420"/>
    <w:rsid w:val="00E86162"/>
    <w:rsid w:val="00E9152B"/>
    <w:rsid w:val="00E93EB7"/>
    <w:rsid w:val="00E94385"/>
    <w:rsid w:val="00E96BD8"/>
    <w:rsid w:val="00E97B4E"/>
    <w:rsid w:val="00EA02B8"/>
    <w:rsid w:val="00EA0670"/>
    <w:rsid w:val="00EA3050"/>
    <w:rsid w:val="00EA3293"/>
    <w:rsid w:val="00EA3421"/>
    <w:rsid w:val="00EA51DD"/>
    <w:rsid w:val="00EA59CA"/>
    <w:rsid w:val="00EA6954"/>
    <w:rsid w:val="00EB22F7"/>
    <w:rsid w:val="00EB2441"/>
    <w:rsid w:val="00EB2D88"/>
    <w:rsid w:val="00EB333B"/>
    <w:rsid w:val="00EB428F"/>
    <w:rsid w:val="00EB6A3D"/>
    <w:rsid w:val="00EB7787"/>
    <w:rsid w:val="00EC0249"/>
    <w:rsid w:val="00EC10B6"/>
    <w:rsid w:val="00EC27F6"/>
    <w:rsid w:val="00EC29EA"/>
    <w:rsid w:val="00EC53D5"/>
    <w:rsid w:val="00EC6C06"/>
    <w:rsid w:val="00ED0270"/>
    <w:rsid w:val="00ED0490"/>
    <w:rsid w:val="00ED1F8D"/>
    <w:rsid w:val="00ED568D"/>
    <w:rsid w:val="00ED701D"/>
    <w:rsid w:val="00EE088E"/>
    <w:rsid w:val="00EE401F"/>
    <w:rsid w:val="00EE45A8"/>
    <w:rsid w:val="00EF3B26"/>
    <w:rsid w:val="00EF4B19"/>
    <w:rsid w:val="00EF5206"/>
    <w:rsid w:val="00EF6E75"/>
    <w:rsid w:val="00EF716A"/>
    <w:rsid w:val="00EF71BA"/>
    <w:rsid w:val="00EF73A7"/>
    <w:rsid w:val="00F01ECE"/>
    <w:rsid w:val="00F04A2E"/>
    <w:rsid w:val="00F0789D"/>
    <w:rsid w:val="00F0790A"/>
    <w:rsid w:val="00F07D48"/>
    <w:rsid w:val="00F11A4B"/>
    <w:rsid w:val="00F12568"/>
    <w:rsid w:val="00F12764"/>
    <w:rsid w:val="00F14130"/>
    <w:rsid w:val="00F14B6B"/>
    <w:rsid w:val="00F15428"/>
    <w:rsid w:val="00F21C24"/>
    <w:rsid w:val="00F21C78"/>
    <w:rsid w:val="00F2271E"/>
    <w:rsid w:val="00F22C66"/>
    <w:rsid w:val="00F24549"/>
    <w:rsid w:val="00F246AF"/>
    <w:rsid w:val="00F2587D"/>
    <w:rsid w:val="00F26683"/>
    <w:rsid w:val="00F273E3"/>
    <w:rsid w:val="00F30214"/>
    <w:rsid w:val="00F30CBC"/>
    <w:rsid w:val="00F326C5"/>
    <w:rsid w:val="00F33214"/>
    <w:rsid w:val="00F34E54"/>
    <w:rsid w:val="00F37A88"/>
    <w:rsid w:val="00F419B4"/>
    <w:rsid w:val="00F42671"/>
    <w:rsid w:val="00F43384"/>
    <w:rsid w:val="00F4354C"/>
    <w:rsid w:val="00F478A0"/>
    <w:rsid w:val="00F47AC8"/>
    <w:rsid w:val="00F50EF7"/>
    <w:rsid w:val="00F54B09"/>
    <w:rsid w:val="00F56658"/>
    <w:rsid w:val="00F5669C"/>
    <w:rsid w:val="00F56735"/>
    <w:rsid w:val="00F61B59"/>
    <w:rsid w:val="00F61B63"/>
    <w:rsid w:val="00F637D2"/>
    <w:rsid w:val="00F64333"/>
    <w:rsid w:val="00F64D17"/>
    <w:rsid w:val="00F6573B"/>
    <w:rsid w:val="00F706AB"/>
    <w:rsid w:val="00F70F1E"/>
    <w:rsid w:val="00F7255F"/>
    <w:rsid w:val="00F72621"/>
    <w:rsid w:val="00F7540F"/>
    <w:rsid w:val="00F75BD3"/>
    <w:rsid w:val="00F76076"/>
    <w:rsid w:val="00F768FE"/>
    <w:rsid w:val="00F7698B"/>
    <w:rsid w:val="00F821F7"/>
    <w:rsid w:val="00F82F31"/>
    <w:rsid w:val="00F83976"/>
    <w:rsid w:val="00F85116"/>
    <w:rsid w:val="00F914A5"/>
    <w:rsid w:val="00F933E1"/>
    <w:rsid w:val="00F9422D"/>
    <w:rsid w:val="00F96525"/>
    <w:rsid w:val="00F9664F"/>
    <w:rsid w:val="00F968B2"/>
    <w:rsid w:val="00F9785B"/>
    <w:rsid w:val="00F97F95"/>
    <w:rsid w:val="00FA2176"/>
    <w:rsid w:val="00FA2287"/>
    <w:rsid w:val="00FA36AF"/>
    <w:rsid w:val="00FA4E36"/>
    <w:rsid w:val="00FA61B8"/>
    <w:rsid w:val="00FA6F95"/>
    <w:rsid w:val="00FB0A81"/>
    <w:rsid w:val="00FB2039"/>
    <w:rsid w:val="00FB2BD6"/>
    <w:rsid w:val="00FB3343"/>
    <w:rsid w:val="00FB70B8"/>
    <w:rsid w:val="00FC11D8"/>
    <w:rsid w:val="00FC1397"/>
    <w:rsid w:val="00FC1C4D"/>
    <w:rsid w:val="00FC420E"/>
    <w:rsid w:val="00FC45E7"/>
    <w:rsid w:val="00FC529C"/>
    <w:rsid w:val="00FC61BF"/>
    <w:rsid w:val="00FD08B2"/>
    <w:rsid w:val="00FD3674"/>
    <w:rsid w:val="00FD58ED"/>
    <w:rsid w:val="00FD672C"/>
    <w:rsid w:val="00FE03F3"/>
    <w:rsid w:val="00FE2491"/>
    <w:rsid w:val="00FE2565"/>
    <w:rsid w:val="00FE37D5"/>
    <w:rsid w:val="00FE5687"/>
    <w:rsid w:val="00FE5B96"/>
    <w:rsid w:val="00FE7056"/>
    <w:rsid w:val="00FE798B"/>
    <w:rsid w:val="00FF071C"/>
    <w:rsid w:val="00FF0D7D"/>
    <w:rsid w:val="00FF19FF"/>
    <w:rsid w:val="00FF3ED5"/>
    <w:rsid w:val="00FF4497"/>
    <w:rsid w:val="00FF5035"/>
    <w:rsid w:val="00FF5604"/>
    <w:rsid w:val="00FF6ED9"/>
    <w:rsid w:val="00FF73A9"/>
    <w:rsid w:val="00FF78AE"/>
    <w:rsid w:val="1EFDC58C"/>
    <w:rsid w:val="63EAD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1167F9"/>
  <w15:docId w15:val="{24D188C9-7789-4840-B5D5-EA21C109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9D8"/>
    <w:pPr>
      <w:spacing w:after="120" w:line="240" w:lineRule="auto"/>
      <w:jc w:val="both"/>
    </w:pPr>
    <w:rPr>
      <w:rFonts w:ascii="Arial" w:eastAsia="Times New Roman" w:hAnsi="Arial" w:cs="Arial"/>
    </w:rPr>
  </w:style>
  <w:style w:type="paragraph" w:styleId="Heading1">
    <w:name w:val="heading 1"/>
    <w:basedOn w:val="Normal"/>
    <w:next w:val="Normal"/>
    <w:link w:val="Heading1Char"/>
    <w:uiPriority w:val="9"/>
    <w:qFormat/>
    <w:rsid w:val="00E07636"/>
    <w:pPr>
      <w:tabs>
        <w:tab w:val="left" w:pos="2424"/>
      </w:tabs>
      <w:spacing w:after="240"/>
      <w:outlineLvl w:val="0"/>
    </w:pPr>
    <w:rPr>
      <w:rFonts w:eastAsia="MS Mincho"/>
      <w:b/>
      <w:sz w:val="28"/>
      <w:szCs w:val="28"/>
      <w:u w:val="single"/>
    </w:rPr>
  </w:style>
  <w:style w:type="paragraph" w:styleId="Heading2">
    <w:name w:val="heading 2"/>
    <w:basedOn w:val="Normal"/>
    <w:next w:val="Normal"/>
    <w:link w:val="Heading2Char"/>
    <w:uiPriority w:val="9"/>
    <w:unhideWhenUsed/>
    <w:qFormat/>
    <w:rsid w:val="00E07636"/>
    <w:pPr>
      <w:spacing w:after="240"/>
      <w:outlineLvl w:val="1"/>
    </w:pPr>
    <w:rPr>
      <w:rFonts w:eastAsia="MS Mincho"/>
      <w:b/>
      <w:sz w:val="28"/>
    </w:rPr>
  </w:style>
  <w:style w:type="paragraph" w:styleId="Heading3">
    <w:name w:val="heading 3"/>
    <w:basedOn w:val="Heading2"/>
    <w:next w:val="Normal"/>
    <w:link w:val="Heading3Char"/>
    <w:uiPriority w:val="9"/>
    <w:unhideWhenUsed/>
    <w:qFormat/>
    <w:rsid w:val="00133BE6"/>
    <w:pPr>
      <w:outlineLvl w:val="2"/>
    </w:pPr>
    <w:rPr>
      <w:i/>
    </w:rPr>
  </w:style>
  <w:style w:type="paragraph" w:styleId="Heading4">
    <w:name w:val="heading 4"/>
    <w:basedOn w:val="Normal"/>
    <w:next w:val="Normal"/>
    <w:link w:val="Heading4Char"/>
    <w:uiPriority w:val="9"/>
    <w:semiHidden/>
    <w:unhideWhenUsed/>
    <w:qFormat/>
    <w:rsid w:val="00F726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7D5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D6A7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spacing w:after="0"/>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spacing w:after="0"/>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uiPriority w:val="99"/>
    <w:rsid w:val="005D2A23"/>
    <w:pPr>
      <w:spacing w:after="0"/>
    </w:pPr>
    <w:rPr>
      <w:rFonts w:ascii="Calibri" w:hAnsi="Calibri" w:cs="Times New Roman"/>
      <w:sz w:val="20"/>
      <w:szCs w:val="20"/>
    </w:rPr>
  </w:style>
  <w:style w:type="character" w:customStyle="1" w:styleId="CommentTextChar">
    <w:name w:val="Comment Text Char"/>
    <w:basedOn w:val="DefaultParagraphFont"/>
    <w:link w:val="CommentText"/>
    <w:uiPriority w:val="99"/>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spacing w:after="0"/>
      <w:jc w:val="center"/>
    </w:pPr>
    <w:rPr>
      <w:rFonts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uiPriority w:val="1"/>
    <w:qFormat/>
    <w:rsid w:val="004D275F"/>
    <w:pPr>
      <w:ind w:left="720"/>
      <w:contextualSpacing/>
    </w:pPr>
  </w:style>
  <w:style w:type="paragraph" w:customStyle="1" w:styleId="Default">
    <w:name w:val="Default"/>
    <w:rsid w:val="00001FF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pPr>
      <w:spacing w:after="0" w:line="240" w:lineRule="auto"/>
    </w:pPr>
  </w:style>
  <w:style w:type="table" w:customStyle="1" w:styleId="MediumShading11">
    <w:name w:val="Medium Shading 11"/>
    <w:basedOn w:val="TableNormal"/>
    <w:uiPriority w:val="63"/>
    <w:rsid w:val="00685F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pPr>
      <w:spacing w:after="0"/>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spacing w:after="0"/>
      <w:ind w:left="1980" w:hanging="450"/>
    </w:pPr>
    <w:rPr>
      <w:rFonts w:ascii="Times"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pPr>
      <w:spacing w:after="0" w:line="240" w:lineRule="auto"/>
    </w:pPr>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spacing w:after="0"/>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spacing w:after="0"/>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style>
  <w:style w:type="paragraph" w:styleId="ListNumber">
    <w:name w:val="List Number"/>
    <w:basedOn w:val="Normal"/>
    <w:rsid w:val="00FF5035"/>
    <w:pPr>
      <w:numPr>
        <w:numId w:val="3"/>
      </w:numPr>
      <w:spacing w:after="0"/>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D1EA1"/>
  </w:style>
  <w:style w:type="paragraph" w:customStyle="1" w:styleId="TableParagraph">
    <w:name w:val="Table Paragraph"/>
    <w:basedOn w:val="Normal"/>
    <w:uiPriority w:val="1"/>
    <w:qFormat/>
    <w:rsid w:val="007D1EA1"/>
    <w:pPr>
      <w:widowControl w:val="0"/>
      <w:spacing w:after="0"/>
    </w:pPr>
  </w:style>
  <w:style w:type="paragraph" w:customStyle="1" w:styleId="RFPNormal">
    <w:name w:val="RFP Normal"/>
    <w:basedOn w:val="Normal"/>
    <w:semiHidden/>
    <w:rsid w:val="00E86162"/>
    <w:pPr>
      <w:widowControl w:val="0"/>
      <w:overflowPunct w:val="0"/>
      <w:autoSpaceDE w:val="0"/>
      <w:autoSpaceDN w:val="0"/>
      <w:adjustRightInd w:val="0"/>
      <w:spacing w:after="0"/>
      <w:ind w:left="-720"/>
    </w:pPr>
    <w:rPr>
      <w:sz w:val="24"/>
      <w:szCs w:val="20"/>
    </w:rPr>
  </w:style>
  <w:style w:type="paragraph" w:customStyle="1" w:styleId="RFPBullets">
    <w:name w:val="RFP Bullets"/>
    <w:basedOn w:val="Normal"/>
    <w:semiHidden/>
    <w:rsid w:val="00E86162"/>
    <w:pPr>
      <w:widowControl w:val="0"/>
      <w:tabs>
        <w:tab w:val="num" w:pos="360"/>
      </w:tabs>
      <w:autoSpaceDN w:val="0"/>
      <w:spacing w:after="0"/>
      <w:ind w:right="720" w:hanging="360"/>
    </w:pPr>
    <w:rPr>
      <w:sz w:val="24"/>
      <w:szCs w:val="20"/>
    </w:rPr>
  </w:style>
  <w:style w:type="character" w:styleId="PlaceholderText">
    <w:name w:val="Placeholder Text"/>
    <w:basedOn w:val="DefaultParagraphFont"/>
    <w:uiPriority w:val="99"/>
    <w:semiHidden/>
    <w:rsid w:val="00D8650E"/>
    <w:rPr>
      <w:color w:val="808080"/>
    </w:rPr>
  </w:style>
  <w:style w:type="character" w:customStyle="1" w:styleId="Heading1Char">
    <w:name w:val="Heading 1 Char"/>
    <w:basedOn w:val="DefaultParagraphFont"/>
    <w:link w:val="Heading1"/>
    <w:uiPriority w:val="9"/>
    <w:rsid w:val="00E07636"/>
    <w:rPr>
      <w:rFonts w:ascii="Arial" w:eastAsia="MS Mincho" w:hAnsi="Arial" w:cs="Arial"/>
      <w:b/>
      <w:sz w:val="28"/>
      <w:szCs w:val="28"/>
      <w:u w:val="single"/>
    </w:rPr>
  </w:style>
  <w:style w:type="character" w:customStyle="1" w:styleId="Heading2Char">
    <w:name w:val="Heading 2 Char"/>
    <w:basedOn w:val="DefaultParagraphFont"/>
    <w:link w:val="Heading2"/>
    <w:uiPriority w:val="9"/>
    <w:rsid w:val="00E07636"/>
    <w:rPr>
      <w:rFonts w:ascii="Arial" w:eastAsia="MS Mincho" w:hAnsi="Arial" w:cs="Arial"/>
      <w:b/>
      <w:sz w:val="28"/>
    </w:rPr>
  </w:style>
  <w:style w:type="character" w:customStyle="1" w:styleId="fontstyle01">
    <w:name w:val="fontstyle01"/>
    <w:basedOn w:val="DefaultParagraphFont"/>
    <w:rsid w:val="001A2739"/>
    <w:rPr>
      <w:rFonts w:ascii="Arial" w:hAnsi="Arial" w:cs="Arial" w:hint="default"/>
      <w:b w:val="0"/>
      <w:bCs w:val="0"/>
      <w:i w:val="0"/>
      <w:iCs w:val="0"/>
      <w:color w:val="000000"/>
      <w:sz w:val="22"/>
      <w:szCs w:val="22"/>
    </w:rPr>
  </w:style>
  <w:style w:type="character" w:customStyle="1" w:styleId="fontstyle21">
    <w:name w:val="fontstyle21"/>
    <w:basedOn w:val="DefaultParagraphFont"/>
    <w:rsid w:val="001A2739"/>
    <w:rPr>
      <w:rFonts w:ascii="Arial" w:hAnsi="Arial" w:cs="Arial" w:hint="default"/>
      <w:b/>
      <w:bCs/>
      <w:i w:val="0"/>
      <w:iCs w:val="0"/>
      <w:color w:val="000000"/>
      <w:sz w:val="22"/>
      <w:szCs w:val="22"/>
    </w:rPr>
  </w:style>
  <w:style w:type="character" w:customStyle="1" w:styleId="fontstyle31">
    <w:name w:val="fontstyle31"/>
    <w:basedOn w:val="DefaultParagraphFont"/>
    <w:rsid w:val="00313E2E"/>
    <w:rPr>
      <w:rFonts w:ascii="Arial" w:hAnsi="Arial" w:cs="Arial" w:hint="default"/>
      <w:b w:val="0"/>
      <w:bCs w:val="0"/>
      <w:i/>
      <w:iCs/>
      <w:color w:val="000000"/>
      <w:sz w:val="22"/>
      <w:szCs w:val="22"/>
    </w:rPr>
  </w:style>
  <w:style w:type="character" w:customStyle="1" w:styleId="Heading3Char">
    <w:name w:val="Heading 3 Char"/>
    <w:basedOn w:val="DefaultParagraphFont"/>
    <w:link w:val="Heading3"/>
    <w:uiPriority w:val="9"/>
    <w:rsid w:val="00133BE6"/>
    <w:rPr>
      <w:rFonts w:ascii="Arial" w:eastAsia="MS Mincho" w:hAnsi="Arial" w:cs="Arial"/>
      <w:b/>
      <w:i/>
      <w:sz w:val="24"/>
    </w:rPr>
  </w:style>
  <w:style w:type="character" w:customStyle="1" w:styleId="Heading4Char">
    <w:name w:val="Heading 4 Char"/>
    <w:basedOn w:val="DefaultParagraphFont"/>
    <w:link w:val="Heading4"/>
    <w:uiPriority w:val="9"/>
    <w:semiHidden/>
    <w:rsid w:val="00F7262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F7D55"/>
    <w:rPr>
      <w:rFonts w:asciiTheme="majorHAnsi" w:eastAsiaTheme="majorEastAsia" w:hAnsiTheme="majorHAnsi" w:cstheme="majorBidi"/>
      <w:color w:val="365F91" w:themeColor="accent1" w:themeShade="BF"/>
    </w:rPr>
  </w:style>
  <w:style w:type="paragraph" w:customStyle="1" w:styleId="Deliverable-Body">
    <w:name w:val="Deliverable-Body"/>
    <w:basedOn w:val="Normal"/>
    <w:link w:val="Deliverable-BodyChar"/>
    <w:qFormat/>
    <w:rsid w:val="00642630"/>
    <w:pPr>
      <w:spacing w:before="100" w:beforeAutospacing="1" w:after="100" w:afterAutospacing="1"/>
      <w:jc w:val="left"/>
    </w:pPr>
  </w:style>
  <w:style w:type="character" w:customStyle="1" w:styleId="Deliverable-BodyChar">
    <w:name w:val="Deliverable-Body Char"/>
    <w:link w:val="Deliverable-Body"/>
    <w:rsid w:val="00642630"/>
    <w:rPr>
      <w:rFonts w:ascii="Arial" w:eastAsia="Times New Roman" w:hAnsi="Arial" w:cs="Arial"/>
    </w:rPr>
  </w:style>
  <w:style w:type="paragraph" w:customStyle="1" w:styleId="Deliverable-ListLevel2">
    <w:name w:val="Deliverable-List Level 2"/>
    <w:basedOn w:val="Normal"/>
    <w:link w:val="Deliverable-ListLevel2Char"/>
    <w:qFormat/>
    <w:rsid w:val="00515817"/>
    <w:pPr>
      <w:spacing w:before="100" w:beforeAutospacing="1"/>
      <w:jc w:val="left"/>
    </w:pPr>
  </w:style>
  <w:style w:type="character" w:customStyle="1" w:styleId="Deliverable-ListLevel2Char">
    <w:name w:val="Deliverable-List Level 2 Char"/>
    <w:basedOn w:val="DefaultParagraphFont"/>
    <w:link w:val="Deliverable-ListLevel2"/>
    <w:rsid w:val="00515817"/>
    <w:rPr>
      <w:rFonts w:ascii="Arial" w:eastAsia="Times New Roman" w:hAnsi="Arial" w:cs="Arial"/>
    </w:rPr>
  </w:style>
  <w:style w:type="character" w:styleId="FollowedHyperlink">
    <w:name w:val="FollowedHyperlink"/>
    <w:basedOn w:val="DefaultParagraphFont"/>
    <w:uiPriority w:val="99"/>
    <w:semiHidden/>
    <w:unhideWhenUsed/>
    <w:rsid w:val="00A27908"/>
    <w:rPr>
      <w:color w:val="800080" w:themeColor="followedHyperlink"/>
      <w:u w:val="single"/>
    </w:rPr>
  </w:style>
  <w:style w:type="character" w:customStyle="1" w:styleId="commentauthor">
    <w:name w:val="commentauthor"/>
    <w:basedOn w:val="DefaultParagraphFont"/>
    <w:rsid w:val="006174AD"/>
  </w:style>
  <w:style w:type="paragraph" w:customStyle="1" w:styleId="commentcontentpara">
    <w:name w:val="commentcontentpara"/>
    <w:basedOn w:val="Normal"/>
    <w:rsid w:val="006174AD"/>
    <w:pPr>
      <w:spacing w:before="100" w:beforeAutospacing="1" w:after="100" w:afterAutospacing="1"/>
      <w:jc w:val="left"/>
    </w:pPr>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2765C"/>
    <w:pPr>
      <w:ind w:left="360"/>
    </w:pPr>
  </w:style>
  <w:style w:type="character" w:customStyle="1" w:styleId="BodyTextIndentChar">
    <w:name w:val="Body Text Indent Char"/>
    <w:basedOn w:val="DefaultParagraphFont"/>
    <w:link w:val="BodyTextIndent"/>
    <w:uiPriority w:val="99"/>
    <w:semiHidden/>
    <w:rsid w:val="0092765C"/>
    <w:rPr>
      <w:rFonts w:ascii="Arial" w:eastAsia="Times New Roman" w:hAnsi="Arial" w:cs="Arial"/>
    </w:rPr>
  </w:style>
  <w:style w:type="character" w:customStyle="1" w:styleId="Heading6Char">
    <w:name w:val="Heading 6 Char"/>
    <w:basedOn w:val="DefaultParagraphFont"/>
    <w:link w:val="Heading6"/>
    <w:uiPriority w:val="9"/>
    <w:semiHidden/>
    <w:rsid w:val="00CD6A7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644AC"/>
    <w:pPr>
      <w:spacing w:before="100" w:beforeAutospacing="1" w:after="100" w:afterAutospacing="1"/>
      <w:jc w:val="left"/>
    </w:pPr>
    <w:rPr>
      <w:rFonts w:ascii="Times New Roman" w:hAnsi="Times New Roman" w:cs="Times New Roman"/>
      <w:sz w:val="24"/>
      <w:szCs w:val="24"/>
    </w:rPr>
  </w:style>
  <w:style w:type="paragraph" w:styleId="Caption">
    <w:name w:val="caption"/>
    <w:basedOn w:val="Normal"/>
    <w:next w:val="Normal"/>
    <w:uiPriority w:val="35"/>
    <w:semiHidden/>
    <w:unhideWhenUsed/>
    <w:qFormat/>
    <w:rsid w:val="00DB2A7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8743">
      <w:bodyDiv w:val="1"/>
      <w:marLeft w:val="0"/>
      <w:marRight w:val="0"/>
      <w:marTop w:val="0"/>
      <w:marBottom w:val="0"/>
      <w:divBdr>
        <w:top w:val="none" w:sz="0" w:space="0" w:color="auto"/>
        <w:left w:val="none" w:sz="0" w:space="0" w:color="auto"/>
        <w:bottom w:val="none" w:sz="0" w:space="0" w:color="auto"/>
        <w:right w:val="none" w:sz="0" w:space="0" w:color="auto"/>
      </w:divBdr>
    </w:div>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658728523">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1">
          <w:marLeft w:val="0"/>
          <w:marRight w:val="0"/>
          <w:marTop w:val="280"/>
          <w:marBottom w:val="280"/>
          <w:divBdr>
            <w:top w:val="none" w:sz="0" w:space="0" w:color="auto"/>
            <w:left w:val="none" w:sz="0" w:space="0" w:color="auto"/>
            <w:bottom w:val="none" w:sz="0" w:space="0" w:color="auto"/>
            <w:right w:val="none" w:sz="0" w:space="0" w:color="auto"/>
          </w:divBdr>
        </w:div>
        <w:div w:id="555749892">
          <w:marLeft w:val="0"/>
          <w:marRight w:val="0"/>
          <w:marTop w:val="280"/>
          <w:marBottom w:val="280"/>
          <w:divBdr>
            <w:top w:val="none" w:sz="0" w:space="0" w:color="auto"/>
            <w:left w:val="none" w:sz="0" w:space="0" w:color="auto"/>
            <w:bottom w:val="none" w:sz="0" w:space="0" w:color="auto"/>
            <w:right w:val="none" w:sz="0" w:space="0" w:color="auto"/>
          </w:divBdr>
        </w:div>
        <w:div w:id="511651188">
          <w:marLeft w:val="0"/>
          <w:marRight w:val="0"/>
          <w:marTop w:val="280"/>
          <w:marBottom w:val="280"/>
          <w:divBdr>
            <w:top w:val="none" w:sz="0" w:space="0" w:color="auto"/>
            <w:left w:val="none" w:sz="0" w:space="0" w:color="auto"/>
            <w:bottom w:val="none" w:sz="0" w:space="0" w:color="auto"/>
            <w:right w:val="none" w:sz="0" w:space="0" w:color="auto"/>
          </w:divBdr>
        </w:div>
        <w:div w:id="1630624291">
          <w:marLeft w:val="0"/>
          <w:marRight w:val="0"/>
          <w:marTop w:val="280"/>
          <w:marBottom w:val="280"/>
          <w:divBdr>
            <w:top w:val="none" w:sz="0" w:space="0" w:color="auto"/>
            <w:left w:val="none" w:sz="0" w:space="0" w:color="auto"/>
            <w:bottom w:val="none" w:sz="0" w:space="0" w:color="auto"/>
            <w:right w:val="none" w:sz="0" w:space="0" w:color="auto"/>
          </w:divBdr>
        </w:div>
        <w:div w:id="556206143">
          <w:marLeft w:val="0"/>
          <w:marRight w:val="0"/>
          <w:marTop w:val="280"/>
          <w:marBottom w:val="280"/>
          <w:divBdr>
            <w:top w:val="none" w:sz="0" w:space="0" w:color="auto"/>
            <w:left w:val="none" w:sz="0" w:space="0" w:color="auto"/>
            <w:bottom w:val="none" w:sz="0" w:space="0" w:color="auto"/>
            <w:right w:val="none" w:sz="0" w:space="0" w:color="auto"/>
          </w:divBdr>
        </w:div>
        <w:div w:id="1756855161">
          <w:marLeft w:val="0"/>
          <w:marRight w:val="0"/>
          <w:marTop w:val="280"/>
          <w:marBottom w:val="280"/>
          <w:divBdr>
            <w:top w:val="none" w:sz="0" w:space="0" w:color="auto"/>
            <w:left w:val="none" w:sz="0" w:space="0" w:color="auto"/>
            <w:bottom w:val="none" w:sz="0" w:space="0" w:color="auto"/>
            <w:right w:val="none" w:sz="0" w:space="0" w:color="auto"/>
          </w:divBdr>
        </w:div>
        <w:div w:id="1921744601">
          <w:marLeft w:val="0"/>
          <w:marRight w:val="0"/>
          <w:marTop w:val="280"/>
          <w:marBottom w:val="280"/>
          <w:divBdr>
            <w:top w:val="none" w:sz="0" w:space="0" w:color="auto"/>
            <w:left w:val="none" w:sz="0" w:space="0" w:color="auto"/>
            <w:bottom w:val="none" w:sz="0" w:space="0" w:color="auto"/>
            <w:right w:val="none" w:sz="0" w:space="0" w:color="auto"/>
          </w:divBdr>
        </w:div>
        <w:div w:id="105468310">
          <w:marLeft w:val="0"/>
          <w:marRight w:val="0"/>
          <w:marTop w:val="280"/>
          <w:marBottom w:val="280"/>
          <w:divBdr>
            <w:top w:val="none" w:sz="0" w:space="0" w:color="auto"/>
            <w:left w:val="none" w:sz="0" w:space="0" w:color="auto"/>
            <w:bottom w:val="none" w:sz="0" w:space="0" w:color="auto"/>
            <w:right w:val="none" w:sz="0" w:space="0" w:color="auto"/>
          </w:divBdr>
        </w:div>
        <w:div w:id="2126728756">
          <w:marLeft w:val="0"/>
          <w:marRight w:val="0"/>
          <w:marTop w:val="280"/>
          <w:marBottom w:val="280"/>
          <w:divBdr>
            <w:top w:val="none" w:sz="0" w:space="0" w:color="auto"/>
            <w:left w:val="none" w:sz="0" w:space="0" w:color="auto"/>
            <w:bottom w:val="none" w:sz="0" w:space="0" w:color="auto"/>
            <w:right w:val="none" w:sz="0" w:space="0" w:color="auto"/>
          </w:divBdr>
        </w:div>
        <w:div w:id="778984949">
          <w:marLeft w:val="0"/>
          <w:marRight w:val="0"/>
          <w:marTop w:val="280"/>
          <w:marBottom w:val="280"/>
          <w:divBdr>
            <w:top w:val="none" w:sz="0" w:space="0" w:color="auto"/>
            <w:left w:val="none" w:sz="0" w:space="0" w:color="auto"/>
            <w:bottom w:val="none" w:sz="0" w:space="0" w:color="auto"/>
            <w:right w:val="none" w:sz="0" w:space="0" w:color="auto"/>
          </w:divBdr>
        </w:div>
      </w:divsChild>
    </w:div>
    <w:div w:id="674114707">
      <w:bodyDiv w:val="1"/>
      <w:marLeft w:val="0"/>
      <w:marRight w:val="0"/>
      <w:marTop w:val="0"/>
      <w:marBottom w:val="0"/>
      <w:divBdr>
        <w:top w:val="none" w:sz="0" w:space="0" w:color="auto"/>
        <w:left w:val="none" w:sz="0" w:space="0" w:color="auto"/>
        <w:bottom w:val="none" w:sz="0" w:space="0" w:color="auto"/>
        <w:right w:val="none" w:sz="0" w:space="0" w:color="auto"/>
      </w:divBdr>
    </w:div>
    <w:div w:id="839856027">
      <w:bodyDiv w:val="1"/>
      <w:marLeft w:val="0"/>
      <w:marRight w:val="0"/>
      <w:marTop w:val="0"/>
      <w:marBottom w:val="0"/>
      <w:divBdr>
        <w:top w:val="none" w:sz="0" w:space="0" w:color="auto"/>
        <w:left w:val="none" w:sz="0" w:space="0" w:color="auto"/>
        <w:bottom w:val="none" w:sz="0" w:space="0" w:color="auto"/>
        <w:right w:val="none" w:sz="0" w:space="0" w:color="auto"/>
      </w:divBdr>
      <w:divsChild>
        <w:div w:id="262885066">
          <w:marLeft w:val="0"/>
          <w:marRight w:val="0"/>
          <w:marTop w:val="0"/>
          <w:marBottom w:val="0"/>
          <w:divBdr>
            <w:top w:val="none" w:sz="0" w:space="0" w:color="auto"/>
            <w:left w:val="none" w:sz="0" w:space="0" w:color="auto"/>
            <w:bottom w:val="none" w:sz="0" w:space="0" w:color="auto"/>
            <w:right w:val="none" w:sz="0" w:space="0" w:color="auto"/>
          </w:divBdr>
        </w:div>
      </w:divsChild>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004817632">
      <w:bodyDiv w:val="1"/>
      <w:marLeft w:val="0"/>
      <w:marRight w:val="0"/>
      <w:marTop w:val="0"/>
      <w:marBottom w:val="0"/>
      <w:divBdr>
        <w:top w:val="none" w:sz="0" w:space="0" w:color="auto"/>
        <w:left w:val="none" w:sz="0" w:space="0" w:color="auto"/>
        <w:bottom w:val="none" w:sz="0" w:space="0" w:color="auto"/>
        <w:right w:val="none" w:sz="0" w:space="0" w:color="auto"/>
      </w:divBdr>
      <w:divsChild>
        <w:div w:id="1316952055">
          <w:marLeft w:val="0"/>
          <w:marRight w:val="30"/>
          <w:marTop w:val="0"/>
          <w:marBottom w:val="0"/>
          <w:divBdr>
            <w:top w:val="none" w:sz="0" w:space="0" w:color="auto"/>
            <w:left w:val="none" w:sz="0" w:space="0" w:color="auto"/>
            <w:bottom w:val="none" w:sz="0" w:space="0" w:color="auto"/>
            <w:right w:val="none" w:sz="0" w:space="0" w:color="auto"/>
          </w:divBdr>
        </w:div>
        <w:div w:id="1989554531">
          <w:marLeft w:val="0"/>
          <w:marRight w:val="0"/>
          <w:marTop w:val="0"/>
          <w:marBottom w:val="0"/>
          <w:divBdr>
            <w:top w:val="none" w:sz="0" w:space="0" w:color="auto"/>
            <w:left w:val="none" w:sz="0" w:space="0" w:color="auto"/>
            <w:bottom w:val="none" w:sz="0" w:space="0" w:color="auto"/>
            <w:right w:val="none" w:sz="0" w:space="0" w:color="auto"/>
          </w:divBdr>
        </w:div>
      </w:divsChild>
    </w:div>
    <w:div w:id="1092245116">
      <w:bodyDiv w:val="1"/>
      <w:marLeft w:val="0"/>
      <w:marRight w:val="0"/>
      <w:marTop w:val="0"/>
      <w:marBottom w:val="0"/>
      <w:divBdr>
        <w:top w:val="none" w:sz="0" w:space="0" w:color="auto"/>
        <w:left w:val="none" w:sz="0" w:space="0" w:color="auto"/>
        <w:bottom w:val="none" w:sz="0" w:space="0" w:color="auto"/>
        <w:right w:val="none" w:sz="0" w:space="0" w:color="auto"/>
      </w:divBdr>
      <w:divsChild>
        <w:div w:id="1378503810">
          <w:marLeft w:val="0"/>
          <w:marRight w:val="0"/>
          <w:marTop w:val="0"/>
          <w:marBottom w:val="0"/>
          <w:divBdr>
            <w:top w:val="none" w:sz="0" w:space="0" w:color="auto"/>
            <w:left w:val="none" w:sz="0" w:space="0" w:color="auto"/>
            <w:bottom w:val="none" w:sz="0" w:space="0" w:color="auto"/>
            <w:right w:val="none" w:sz="0" w:space="0" w:color="auto"/>
          </w:divBdr>
        </w:div>
      </w:divsChild>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205946420">
      <w:bodyDiv w:val="1"/>
      <w:marLeft w:val="0"/>
      <w:marRight w:val="0"/>
      <w:marTop w:val="0"/>
      <w:marBottom w:val="0"/>
      <w:divBdr>
        <w:top w:val="none" w:sz="0" w:space="0" w:color="auto"/>
        <w:left w:val="none" w:sz="0" w:space="0" w:color="auto"/>
        <w:bottom w:val="none" w:sz="0" w:space="0" w:color="auto"/>
        <w:right w:val="none" w:sz="0" w:space="0" w:color="auto"/>
      </w:divBdr>
      <w:divsChild>
        <w:div w:id="2023781946">
          <w:marLeft w:val="0"/>
          <w:marRight w:val="0"/>
          <w:marTop w:val="0"/>
          <w:marBottom w:val="0"/>
          <w:divBdr>
            <w:top w:val="none" w:sz="0" w:space="0" w:color="auto"/>
            <w:left w:val="none" w:sz="0" w:space="0" w:color="auto"/>
            <w:bottom w:val="none" w:sz="0" w:space="0" w:color="auto"/>
            <w:right w:val="none" w:sz="0" w:space="0" w:color="auto"/>
          </w:divBdr>
        </w:div>
      </w:divsChild>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49198918">
      <w:bodyDiv w:val="1"/>
      <w:marLeft w:val="0"/>
      <w:marRight w:val="0"/>
      <w:marTop w:val="0"/>
      <w:marBottom w:val="0"/>
      <w:divBdr>
        <w:top w:val="none" w:sz="0" w:space="0" w:color="auto"/>
        <w:left w:val="none" w:sz="0" w:space="0" w:color="auto"/>
        <w:bottom w:val="none" w:sz="0" w:space="0" w:color="auto"/>
        <w:right w:val="none" w:sz="0" w:space="0" w:color="auto"/>
      </w:divBdr>
      <w:divsChild>
        <w:div w:id="96677827">
          <w:marLeft w:val="0"/>
          <w:marRight w:val="30"/>
          <w:marTop w:val="0"/>
          <w:marBottom w:val="0"/>
          <w:divBdr>
            <w:top w:val="none" w:sz="0" w:space="0" w:color="auto"/>
            <w:left w:val="none" w:sz="0" w:space="0" w:color="auto"/>
            <w:bottom w:val="none" w:sz="0" w:space="0" w:color="auto"/>
            <w:right w:val="none" w:sz="0" w:space="0" w:color="auto"/>
          </w:divBdr>
        </w:div>
        <w:div w:id="1872301206">
          <w:marLeft w:val="0"/>
          <w:marRight w:val="0"/>
          <w:marTop w:val="0"/>
          <w:marBottom w:val="0"/>
          <w:divBdr>
            <w:top w:val="none" w:sz="0" w:space="0" w:color="auto"/>
            <w:left w:val="none" w:sz="0" w:space="0" w:color="auto"/>
            <w:bottom w:val="none" w:sz="0" w:space="0" w:color="auto"/>
            <w:right w:val="none" w:sz="0" w:space="0" w:color="auto"/>
          </w:divBdr>
        </w:div>
      </w:divsChild>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 w:id="1815680767">
      <w:bodyDiv w:val="1"/>
      <w:marLeft w:val="0"/>
      <w:marRight w:val="0"/>
      <w:marTop w:val="0"/>
      <w:marBottom w:val="0"/>
      <w:divBdr>
        <w:top w:val="none" w:sz="0" w:space="0" w:color="auto"/>
        <w:left w:val="none" w:sz="0" w:space="0" w:color="auto"/>
        <w:bottom w:val="none" w:sz="0" w:space="0" w:color="auto"/>
        <w:right w:val="none" w:sz="0" w:space="0" w:color="auto"/>
      </w:divBdr>
      <w:divsChild>
        <w:div w:id="716701876">
          <w:marLeft w:val="0"/>
          <w:marRight w:val="0"/>
          <w:marTop w:val="280"/>
          <w:marBottom w:val="280"/>
          <w:divBdr>
            <w:top w:val="none" w:sz="0" w:space="0" w:color="auto"/>
            <w:left w:val="none" w:sz="0" w:space="0" w:color="auto"/>
            <w:bottom w:val="none" w:sz="0" w:space="0" w:color="auto"/>
            <w:right w:val="none" w:sz="0" w:space="0" w:color="auto"/>
          </w:divBdr>
        </w:div>
        <w:div w:id="228078036">
          <w:marLeft w:val="0"/>
          <w:marRight w:val="0"/>
          <w:marTop w:val="280"/>
          <w:marBottom w:val="280"/>
          <w:divBdr>
            <w:top w:val="none" w:sz="0" w:space="0" w:color="auto"/>
            <w:left w:val="none" w:sz="0" w:space="0" w:color="auto"/>
            <w:bottom w:val="none" w:sz="0" w:space="0" w:color="auto"/>
            <w:right w:val="none" w:sz="0" w:space="0" w:color="auto"/>
          </w:divBdr>
        </w:div>
        <w:div w:id="767500797">
          <w:marLeft w:val="0"/>
          <w:marRight w:val="0"/>
          <w:marTop w:val="280"/>
          <w:marBottom w:val="280"/>
          <w:divBdr>
            <w:top w:val="none" w:sz="0" w:space="0" w:color="auto"/>
            <w:left w:val="none" w:sz="0" w:space="0" w:color="auto"/>
            <w:bottom w:val="none" w:sz="0" w:space="0" w:color="auto"/>
            <w:right w:val="none" w:sz="0" w:space="0" w:color="auto"/>
          </w:divBdr>
        </w:div>
        <w:div w:id="1824812230">
          <w:marLeft w:val="0"/>
          <w:marRight w:val="0"/>
          <w:marTop w:val="280"/>
          <w:marBottom w:val="280"/>
          <w:divBdr>
            <w:top w:val="none" w:sz="0" w:space="0" w:color="auto"/>
            <w:left w:val="none" w:sz="0" w:space="0" w:color="auto"/>
            <w:bottom w:val="none" w:sz="0" w:space="0" w:color="auto"/>
            <w:right w:val="none" w:sz="0" w:space="0" w:color="auto"/>
          </w:divBdr>
        </w:div>
        <w:div w:id="354425736">
          <w:marLeft w:val="0"/>
          <w:marRight w:val="0"/>
          <w:marTop w:val="280"/>
          <w:marBottom w:val="280"/>
          <w:divBdr>
            <w:top w:val="none" w:sz="0" w:space="0" w:color="auto"/>
            <w:left w:val="none" w:sz="0" w:space="0" w:color="auto"/>
            <w:bottom w:val="none" w:sz="0" w:space="0" w:color="auto"/>
            <w:right w:val="none" w:sz="0" w:space="0" w:color="auto"/>
          </w:divBdr>
        </w:div>
        <w:div w:id="765003500">
          <w:marLeft w:val="0"/>
          <w:marRight w:val="0"/>
          <w:marTop w:val="280"/>
          <w:marBottom w:val="280"/>
          <w:divBdr>
            <w:top w:val="none" w:sz="0" w:space="0" w:color="auto"/>
            <w:left w:val="none" w:sz="0" w:space="0" w:color="auto"/>
            <w:bottom w:val="none" w:sz="0" w:space="0" w:color="auto"/>
            <w:right w:val="none" w:sz="0" w:space="0" w:color="auto"/>
          </w:divBdr>
        </w:div>
        <w:div w:id="212081517">
          <w:marLeft w:val="0"/>
          <w:marRight w:val="0"/>
          <w:marTop w:val="280"/>
          <w:marBottom w:val="280"/>
          <w:divBdr>
            <w:top w:val="none" w:sz="0" w:space="0" w:color="auto"/>
            <w:left w:val="none" w:sz="0" w:space="0" w:color="auto"/>
            <w:bottom w:val="none" w:sz="0" w:space="0" w:color="auto"/>
            <w:right w:val="none" w:sz="0" w:space="0" w:color="auto"/>
          </w:divBdr>
        </w:div>
        <w:div w:id="790326469">
          <w:marLeft w:val="0"/>
          <w:marRight w:val="0"/>
          <w:marTop w:val="280"/>
          <w:marBottom w:val="280"/>
          <w:divBdr>
            <w:top w:val="none" w:sz="0" w:space="0" w:color="auto"/>
            <w:left w:val="none" w:sz="0" w:space="0" w:color="auto"/>
            <w:bottom w:val="none" w:sz="0" w:space="0" w:color="auto"/>
            <w:right w:val="none" w:sz="0" w:space="0" w:color="auto"/>
          </w:divBdr>
        </w:div>
        <w:div w:id="1738824602">
          <w:marLeft w:val="0"/>
          <w:marRight w:val="0"/>
          <w:marTop w:val="280"/>
          <w:marBottom w:val="280"/>
          <w:divBdr>
            <w:top w:val="none" w:sz="0" w:space="0" w:color="auto"/>
            <w:left w:val="none" w:sz="0" w:space="0" w:color="auto"/>
            <w:bottom w:val="none" w:sz="0" w:space="0" w:color="auto"/>
            <w:right w:val="none" w:sz="0" w:space="0" w:color="auto"/>
          </w:divBdr>
        </w:div>
        <w:div w:id="1047491491">
          <w:marLeft w:val="0"/>
          <w:marRight w:val="0"/>
          <w:marTop w:val="280"/>
          <w:marBottom w:val="280"/>
          <w:divBdr>
            <w:top w:val="none" w:sz="0" w:space="0" w:color="auto"/>
            <w:left w:val="none" w:sz="0" w:space="0" w:color="auto"/>
            <w:bottom w:val="none" w:sz="0" w:space="0" w:color="auto"/>
            <w:right w:val="none" w:sz="0" w:space="0" w:color="auto"/>
          </w:divBdr>
        </w:div>
      </w:divsChild>
    </w:div>
    <w:div w:id="21463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hca.myflorida.com/Procurements/index.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ECE505763642E1B834AB9DC29906C0"/>
        <w:category>
          <w:name w:val="General"/>
          <w:gallery w:val="placeholder"/>
        </w:category>
        <w:types>
          <w:type w:val="bbPlcHdr"/>
        </w:types>
        <w:behaviors>
          <w:behavior w:val="content"/>
        </w:behaviors>
        <w:guid w:val="{B72C2C73-6FB7-4DAE-A3DE-4FD09169569A}"/>
      </w:docPartPr>
      <w:docPartBody>
        <w:p w:rsidR="00481C84" w:rsidRDefault="00717CE7" w:rsidP="00717CE7">
          <w:pPr>
            <w:pStyle w:val="71ECE505763642E1B834AB9DC29906C0"/>
          </w:pPr>
          <w:r w:rsidRPr="0079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0AE"/>
    <w:rsid w:val="00005AE6"/>
    <w:rsid w:val="000136D4"/>
    <w:rsid w:val="00064486"/>
    <w:rsid w:val="00072574"/>
    <w:rsid w:val="000E34E1"/>
    <w:rsid w:val="0010282D"/>
    <w:rsid w:val="001373DE"/>
    <w:rsid w:val="001F51ED"/>
    <w:rsid w:val="0021781C"/>
    <w:rsid w:val="00227A2D"/>
    <w:rsid w:val="00293DC8"/>
    <w:rsid w:val="002A65FE"/>
    <w:rsid w:val="002C5E1B"/>
    <w:rsid w:val="002F3C74"/>
    <w:rsid w:val="00401A45"/>
    <w:rsid w:val="00401F58"/>
    <w:rsid w:val="00481C84"/>
    <w:rsid w:val="00485F83"/>
    <w:rsid w:val="00493370"/>
    <w:rsid w:val="004969F3"/>
    <w:rsid w:val="004A6756"/>
    <w:rsid w:val="004C2794"/>
    <w:rsid w:val="004C5141"/>
    <w:rsid w:val="004F070B"/>
    <w:rsid w:val="0052630C"/>
    <w:rsid w:val="00530703"/>
    <w:rsid w:val="005411D9"/>
    <w:rsid w:val="005B0C31"/>
    <w:rsid w:val="005C0DEB"/>
    <w:rsid w:val="005D536C"/>
    <w:rsid w:val="0061455D"/>
    <w:rsid w:val="00690AB4"/>
    <w:rsid w:val="006B71A2"/>
    <w:rsid w:val="006F0CB3"/>
    <w:rsid w:val="007030FB"/>
    <w:rsid w:val="00717CE7"/>
    <w:rsid w:val="00757347"/>
    <w:rsid w:val="0077532B"/>
    <w:rsid w:val="008B52A3"/>
    <w:rsid w:val="008C2330"/>
    <w:rsid w:val="00922FAA"/>
    <w:rsid w:val="009C5888"/>
    <w:rsid w:val="009D43D5"/>
    <w:rsid w:val="00A04881"/>
    <w:rsid w:val="00A757F9"/>
    <w:rsid w:val="00A83E7D"/>
    <w:rsid w:val="00AC623D"/>
    <w:rsid w:val="00B85A00"/>
    <w:rsid w:val="00BA146C"/>
    <w:rsid w:val="00BB2194"/>
    <w:rsid w:val="00BB24FB"/>
    <w:rsid w:val="00C11884"/>
    <w:rsid w:val="00C129ED"/>
    <w:rsid w:val="00C53687"/>
    <w:rsid w:val="00C643CD"/>
    <w:rsid w:val="00CA7467"/>
    <w:rsid w:val="00CC38E2"/>
    <w:rsid w:val="00D0557F"/>
    <w:rsid w:val="00D21860"/>
    <w:rsid w:val="00D30733"/>
    <w:rsid w:val="00D45933"/>
    <w:rsid w:val="00D5439F"/>
    <w:rsid w:val="00D945CE"/>
    <w:rsid w:val="00D9690E"/>
    <w:rsid w:val="00DD1F57"/>
    <w:rsid w:val="00DE5F3C"/>
    <w:rsid w:val="00DF7824"/>
    <w:rsid w:val="00E53AAA"/>
    <w:rsid w:val="00E87133"/>
    <w:rsid w:val="00E96D4F"/>
    <w:rsid w:val="00EA08BA"/>
    <w:rsid w:val="00EB3B02"/>
    <w:rsid w:val="00EC30AE"/>
    <w:rsid w:val="00EC7B5A"/>
    <w:rsid w:val="00EE0EBD"/>
    <w:rsid w:val="00EF06B6"/>
    <w:rsid w:val="00F0108B"/>
    <w:rsid w:val="00F031FF"/>
    <w:rsid w:val="00F064DF"/>
    <w:rsid w:val="00F26895"/>
    <w:rsid w:val="00F3237E"/>
    <w:rsid w:val="00F7583C"/>
    <w:rsid w:val="00F95789"/>
    <w:rsid w:val="00F974C3"/>
    <w:rsid w:val="00FA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CE7"/>
    <w:rPr>
      <w:color w:val="808080"/>
    </w:rPr>
  </w:style>
  <w:style w:type="paragraph" w:customStyle="1" w:styleId="C2792249C3E44AFC928609198EE736C1">
    <w:name w:val="C2792249C3E44AFC928609198EE736C1"/>
    <w:rsid w:val="00EB3B02"/>
    <w:pPr>
      <w:spacing w:after="200" w:line="276" w:lineRule="auto"/>
    </w:pPr>
    <w:rPr>
      <w:rFonts w:eastAsiaTheme="minorHAnsi"/>
    </w:rPr>
  </w:style>
  <w:style w:type="paragraph" w:customStyle="1" w:styleId="549973401B814B009AC9DD169E668A96">
    <w:name w:val="549973401B814B009AC9DD169E668A96"/>
    <w:rsid w:val="00EB3B02"/>
    <w:pPr>
      <w:spacing w:after="200" w:line="276" w:lineRule="auto"/>
    </w:pPr>
    <w:rPr>
      <w:rFonts w:eastAsiaTheme="minorHAnsi"/>
    </w:rPr>
  </w:style>
  <w:style w:type="paragraph" w:customStyle="1" w:styleId="886F1CE9DAEF43D4A3E73616CD5BBFFC">
    <w:name w:val="886F1CE9DAEF43D4A3E73616CD5BBFFC"/>
    <w:rsid w:val="00EB3B02"/>
    <w:pPr>
      <w:spacing w:after="200" w:line="276" w:lineRule="auto"/>
    </w:pPr>
    <w:rPr>
      <w:rFonts w:eastAsiaTheme="minorHAnsi"/>
    </w:rPr>
  </w:style>
  <w:style w:type="paragraph" w:customStyle="1" w:styleId="785E40E3B99D4DC1BC17AAAAC1C1A10C">
    <w:name w:val="785E40E3B99D4DC1BC17AAAAC1C1A10C"/>
    <w:rsid w:val="00EB3B02"/>
    <w:pPr>
      <w:spacing w:after="200" w:line="276" w:lineRule="auto"/>
    </w:pPr>
    <w:rPr>
      <w:rFonts w:eastAsiaTheme="minorHAnsi"/>
    </w:rPr>
  </w:style>
  <w:style w:type="paragraph" w:customStyle="1" w:styleId="FCCD08CB9CEC4BB8B0BB3F9E8C31842F">
    <w:name w:val="FCCD08CB9CEC4BB8B0BB3F9E8C31842F"/>
    <w:rsid w:val="00EB3B02"/>
    <w:pPr>
      <w:spacing w:after="200" w:line="276" w:lineRule="auto"/>
    </w:pPr>
    <w:rPr>
      <w:rFonts w:eastAsiaTheme="minorHAnsi"/>
    </w:rPr>
  </w:style>
  <w:style w:type="paragraph" w:customStyle="1" w:styleId="40C983275B224F0181079FCE49EC49F2">
    <w:name w:val="40C983275B224F0181079FCE49EC49F2"/>
    <w:rsid w:val="00EB3B02"/>
    <w:pPr>
      <w:spacing w:after="200" w:line="276" w:lineRule="auto"/>
    </w:pPr>
    <w:rPr>
      <w:rFonts w:eastAsiaTheme="minorHAnsi"/>
    </w:rPr>
  </w:style>
  <w:style w:type="paragraph" w:customStyle="1" w:styleId="59CAD8AEC9C646168CF32B2479DD2721">
    <w:name w:val="59CAD8AEC9C646168CF32B2479DD2721"/>
    <w:rsid w:val="00BB24FB"/>
  </w:style>
  <w:style w:type="paragraph" w:customStyle="1" w:styleId="0B43A86990DC4835AF3750725636DCF2">
    <w:name w:val="0B43A86990DC4835AF3750725636DCF2"/>
    <w:rsid w:val="00BB24FB"/>
  </w:style>
  <w:style w:type="paragraph" w:customStyle="1" w:styleId="6D0A575D5BEC4BC7A4D631F3EA0E3F04">
    <w:name w:val="6D0A575D5BEC4BC7A4D631F3EA0E3F04"/>
    <w:rsid w:val="00717CE7"/>
  </w:style>
  <w:style w:type="paragraph" w:customStyle="1" w:styleId="71ECE505763642E1B834AB9DC29906C0">
    <w:name w:val="71ECE505763642E1B834AB9DC29906C0"/>
    <w:rsid w:val="0071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BA410E6D6144CB9866B6608BF3B82" ma:contentTypeVersion="10" ma:contentTypeDescription="Create a new document." ma:contentTypeScope="" ma:versionID="4799a78fed7991e78e6b7ee6a3215fc2">
  <xsd:schema xmlns:xsd="http://www.w3.org/2001/XMLSchema" xmlns:xs="http://www.w3.org/2001/XMLSchema" xmlns:p="http://schemas.microsoft.com/office/2006/metadata/properties" xmlns:ns2="5e7e1f39-445f-4d2b-ade5-c39d6ac51bd5" xmlns:ns3="5383bbcb-a11f-4135-af04-5fdef9f84f10" targetNamespace="http://schemas.microsoft.com/office/2006/metadata/properties" ma:root="true" ma:fieldsID="3ef7ccee9b2b15bd6fe72e59c612d489" ns2:_="" ns3:_="">
    <xsd:import namespace="5e7e1f39-445f-4d2b-ade5-c39d6ac51bd5"/>
    <xsd:import namespace="5383bbcb-a11f-4135-af04-5fdef9f84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1f39-445f-4d2b-ade5-c39d6ac51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3bbcb-a11f-4135-af04-5fdef9f84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34CD-33BF-43AE-9495-414568104F2F}">
  <ds:schemaRefs>
    <ds:schemaRef ds:uri="http://schemas.microsoft.com/sharepoint/v3/contenttype/forms"/>
  </ds:schemaRefs>
</ds:datastoreItem>
</file>

<file path=customXml/itemProps2.xml><?xml version="1.0" encoding="utf-8"?>
<ds:datastoreItem xmlns:ds="http://schemas.openxmlformats.org/officeDocument/2006/customXml" ds:itemID="{1718ADCD-4B61-4674-8B72-B5E0755135C3}">
  <ds:schemaRefs>
    <ds:schemaRef ds:uri="http://purl.org/dc/terms/"/>
    <ds:schemaRef ds:uri="http://schemas.microsoft.com/office/2006/documentManagement/types"/>
    <ds:schemaRef ds:uri="5383bbcb-a11f-4135-af04-5fdef9f84f10"/>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e7e1f39-445f-4d2b-ade5-c39d6ac51bd5"/>
  </ds:schemaRefs>
</ds:datastoreItem>
</file>

<file path=customXml/itemProps3.xml><?xml version="1.0" encoding="utf-8"?>
<ds:datastoreItem xmlns:ds="http://schemas.openxmlformats.org/officeDocument/2006/customXml" ds:itemID="{622E4425-82AD-4ED5-896A-1E6060EF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1f39-445f-4d2b-ade5-c39d6ac51bd5"/>
    <ds:schemaRef ds:uri="5383bbcb-a11f-4135-af04-5fdef9f84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ADD67-686B-45F8-A7CE-26038B7C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Riddle</dc:creator>
  <cp:lastModifiedBy>Clayton, Leann</cp:lastModifiedBy>
  <cp:revision>12</cp:revision>
  <cp:lastPrinted>2019-09-18T14:20:00Z</cp:lastPrinted>
  <dcterms:created xsi:type="dcterms:W3CDTF">2019-10-18T16:24:00Z</dcterms:created>
  <dcterms:modified xsi:type="dcterms:W3CDTF">2019-11-06T19:10:00Z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0x0101005ADBA410E6D6144CB9866B6608BF3B82</vt:lpwstr>
  </property>
</Properties>
</file>