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F6B4" w14:textId="43A6E22E" w:rsidR="00965534" w:rsidRPr="00663B41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sz w:val="22"/>
          <w:szCs w:val="22"/>
        </w:rPr>
        <w:t>Table A</w:t>
      </w:r>
      <w:r w:rsidR="00722B2C" w:rsidRPr="00663B41">
        <w:rPr>
          <w:rFonts w:ascii="Arial" w:hAnsi="Arial" w:cs="Arial"/>
          <w:sz w:val="22"/>
          <w:szCs w:val="22"/>
        </w:rPr>
        <w:t xml:space="preserve">, </w:t>
      </w:r>
      <w:r w:rsidR="00AC4D7D" w:rsidRPr="00663B41">
        <w:rPr>
          <w:rFonts w:ascii="Arial" w:hAnsi="Arial" w:cs="Arial"/>
          <w:sz w:val="22"/>
          <w:szCs w:val="22"/>
        </w:rPr>
        <w:t>F</w:t>
      </w:r>
      <w:r w:rsidR="00C810E0" w:rsidRPr="00663B41">
        <w:rPr>
          <w:rFonts w:ascii="Arial" w:hAnsi="Arial" w:cs="Arial"/>
          <w:sz w:val="22"/>
          <w:szCs w:val="22"/>
        </w:rPr>
        <w:t xml:space="preserve">ixed </w:t>
      </w:r>
      <w:r w:rsidR="00AC4D7D" w:rsidRPr="00663B41">
        <w:rPr>
          <w:rFonts w:ascii="Arial" w:hAnsi="Arial" w:cs="Arial"/>
          <w:sz w:val="22"/>
          <w:szCs w:val="22"/>
        </w:rPr>
        <w:t>P</w:t>
      </w:r>
      <w:r w:rsidR="00C810E0" w:rsidRPr="00663B41">
        <w:rPr>
          <w:rFonts w:ascii="Arial" w:hAnsi="Arial" w:cs="Arial"/>
          <w:sz w:val="22"/>
          <w:szCs w:val="22"/>
        </w:rPr>
        <w:t xml:space="preserve">rice </w:t>
      </w:r>
      <w:r w:rsidR="00F97C88" w:rsidRPr="00663B41">
        <w:rPr>
          <w:rFonts w:ascii="Arial" w:hAnsi="Arial" w:cs="Arial"/>
          <w:sz w:val="22"/>
          <w:szCs w:val="22"/>
        </w:rPr>
        <w:t>D</w:t>
      </w:r>
      <w:r w:rsidR="00C810E0" w:rsidRPr="00663B41">
        <w:rPr>
          <w:rFonts w:ascii="Arial" w:hAnsi="Arial" w:cs="Arial"/>
          <w:sz w:val="22"/>
          <w:szCs w:val="22"/>
        </w:rPr>
        <w:t>eliverables</w:t>
      </w:r>
      <w:r w:rsidRPr="00663B41">
        <w:rPr>
          <w:rFonts w:ascii="Arial" w:hAnsi="Arial" w:cs="Arial"/>
          <w:sz w:val="22"/>
          <w:szCs w:val="22"/>
        </w:rPr>
        <w:t xml:space="preserve"> below, the </w:t>
      </w:r>
      <w:r w:rsidR="00681160" w:rsidRPr="00663B41">
        <w:rPr>
          <w:rFonts w:ascii="Arial" w:hAnsi="Arial" w:cs="Arial"/>
          <w:sz w:val="22"/>
          <w:szCs w:val="22"/>
        </w:rPr>
        <w:t>respondent</w:t>
      </w:r>
      <w:r w:rsidRPr="00663B41">
        <w:rPr>
          <w:rFonts w:ascii="Arial" w:hAnsi="Arial" w:cs="Arial"/>
          <w:sz w:val="22"/>
          <w:szCs w:val="22"/>
        </w:rPr>
        <w:t xml:space="preserve"> shall propose a fixed, </w:t>
      </w:r>
      <w:r w:rsidR="00856AAE" w:rsidRPr="00663B41">
        <w:rPr>
          <w:rFonts w:ascii="Arial" w:hAnsi="Arial" w:cs="Arial"/>
          <w:sz w:val="22"/>
          <w:szCs w:val="22"/>
        </w:rPr>
        <w:t>total</w:t>
      </w:r>
      <w:r w:rsidRPr="00663B41">
        <w:rPr>
          <w:rFonts w:ascii="Arial" w:hAnsi="Arial" w:cs="Arial"/>
          <w:sz w:val="22"/>
          <w:szCs w:val="22"/>
        </w:rPr>
        <w:t xml:space="preserve"> cost to complete all </w:t>
      </w:r>
      <w:r w:rsidR="00C810E0" w:rsidRPr="00663B41">
        <w:rPr>
          <w:rFonts w:ascii="Arial" w:hAnsi="Arial" w:cs="Arial"/>
          <w:sz w:val="22"/>
          <w:szCs w:val="22"/>
        </w:rPr>
        <w:t xml:space="preserve">fixed price deliverable </w:t>
      </w:r>
      <w:r w:rsidRPr="00663B41">
        <w:rPr>
          <w:rFonts w:ascii="Arial" w:hAnsi="Arial" w:cs="Arial"/>
          <w:sz w:val="22"/>
          <w:szCs w:val="22"/>
        </w:rPr>
        <w:t xml:space="preserve">tasks and activities as specified in the final implementation plan, which will be pre-approved by the Agency. </w:t>
      </w:r>
      <w:r w:rsidR="00B21A2C">
        <w:rPr>
          <w:rFonts w:ascii="Arial" w:hAnsi="Arial" w:cs="Arial"/>
          <w:sz w:val="22"/>
          <w:szCs w:val="22"/>
        </w:rPr>
        <w:t>Except for Deliverables PD-23: Warranty Completion Report and PD-24: Annual Operational Analysis, the deployment deliverables are expected to be completed during DDI</w:t>
      </w:r>
      <w:r w:rsidR="00B21A2C">
        <w:rPr>
          <w:rFonts w:ascii="Arial" w:hAnsi="Arial" w:cs="Arial"/>
          <w:sz w:val="22"/>
          <w:szCs w:val="22"/>
        </w:rPr>
        <w:t>.</w:t>
      </w:r>
    </w:p>
    <w:p w14:paraId="63CB1FC5" w14:textId="77777777" w:rsidR="00965534" w:rsidRPr="00663B41" w:rsidRDefault="00965534" w:rsidP="00965534">
      <w:pPr>
        <w:pStyle w:val="ListParagraph"/>
        <w:overflowPunct w:val="0"/>
        <w:autoSpaceDE w:val="0"/>
        <w:autoSpaceDN w:val="0"/>
        <w:adjustRightInd w:val="0"/>
        <w:ind w:left="1080" w:hanging="720"/>
        <w:contextualSpacing/>
        <w:jc w:val="both"/>
        <w:rPr>
          <w:rFonts w:ascii="Arial" w:hAnsi="Arial" w:cs="Arial"/>
          <w:sz w:val="22"/>
          <w:szCs w:val="22"/>
        </w:rPr>
      </w:pPr>
    </w:p>
    <w:p w14:paraId="028EB43E" w14:textId="68D46881" w:rsidR="0065064D" w:rsidRPr="00663B41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sz w:val="22"/>
          <w:szCs w:val="22"/>
        </w:rPr>
        <w:t>Table B</w:t>
      </w:r>
      <w:r w:rsidR="00722B2C" w:rsidRPr="00663B41">
        <w:rPr>
          <w:rFonts w:ascii="Arial" w:hAnsi="Arial" w:cs="Arial"/>
          <w:sz w:val="22"/>
          <w:szCs w:val="22"/>
        </w:rPr>
        <w:t>, Year One Operations</w:t>
      </w:r>
      <w:r w:rsidR="0065064D" w:rsidRPr="00663B41">
        <w:rPr>
          <w:rFonts w:ascii="Arial" w:hAnsi="Arial" w:cs="Arial"/>
          <w:sz w:val="22"/>
          <w:szCs w:val="22"/>
        </w:rPr>
        <w:t xml:space="preserve"> </w:t>
      </w:r>
      <w:r w:rsidR="00D849ED" w:rsidRPr="00663B41">
        <w:rPr>
          <w:rFonts w:ascii="Arial" w:hAnsi="Arial" w:cs="Arial"/>
          <w:sz w:val="22"/>
          <w:szCs w:val="22"/>
        </w:rPr>
        <w:t xml:space="preserve">&amp; Maintenance </w:t>
      </w:r>
      <w:r w:rsidR="0065064D" w:rsidRPr="00663B41">
        <w:rPr>
          <w:rFonts w:ascii="Arial" w:hAnsi="Arial" w:cs="Arial"/>
          <w:sz w:val="22"/>
          <w:szCs w:val="22"/>
        </w:rPr>
        <w:t>below</w:t>
      </w:r>
      <w:r w:rsidR="00722B2C" w:rsidRPr="00663B41">
        <w:rPr>
          <w:rFonts w:ascii="Arial" w:hAnsi="Arial" w:cs="Arial"/>
          <w:sz w:val="22"/>
          <w:szCs w:val="22"/>
        </w:rPr>
        <w:t xml:space="preserve">, </w:t>
      </w:r>
      <w:r w:rsidRPr="00663B41">
        <w:rPr>
          <w:rFonts w:ascii="Arial" w:hAnsi="Arial" w:cs="Arial"/>
          <w:sz w:val="22"/>
          <w:szCs w:val="22"/>
        </w:rPr>
        <w:t xml:space="preserve">the </w:t>
      </w:r>
      <w:r w:rsidR="00681160" w:rsidRPr="00663B41">
        <w:rPr>
          <w:rFonts w:ascii="Arial" w:hAnsi="Arial" w:cs="Arial"/>
          <w:sz w:val="22"/>
          <w:szCs w:val="22"/>
        </w:rPr>
        <w:t>respondent</w:t>
      </w:r>
      <w:r w:rsidRPr="00663B41">
        <w:rPr>
          <w:rFonts w:ascii="Arial" w:hAnsi="Arial" w:cs="Arial"/>
          <w:sz w:val="22"/>
          <w:szCs w:val="22"/>
        </w:rPr>
        <w:t xml:space="preserve"> shall </w:t>
      </w:r>
      <w:r w:rsidR="00C4156B" w:rsidRPr="00663B41">
        <w:rPr>
          <w:rFonts w:ascii="Arial" w:hAnsi="Arial" w:cs="Arial"/>
          <w:sz w:val="22"/>
          <w:szCs w:val="22"/>
        </w:rPr>
        <w:t xml:space="preserve">provide the </w:t>
      </w:r>
      <w:r w:rsidR="00F31CDF" w:rsidRPr="00663B41">
        <w:rPr>
          <w:rFonts w:ascii="Arial" w:hAnsi="Arial" w:cs="Arial"/>
          <w:sz w:val="22"/>
          <w:szCs w:val="22"/>
        </w:rPr>
        <w:t xml:space="preserve">annual </w:t>
      </w:r>
      <w:r w:rsidR="00C4156B" w:rsidRPr="00663B41">
        <w:rPr>
          <w:rFonts w:ascii="Arial" w:hAnsi="Arial" w:cs="Arial"/>
          <w:sz w:val="22"/>
          <w:szCs w:val="22"/>
        </w:rPr>
        <w:t xml:space="preserve">sum of the fixed monthly cost </w:t>
      </w:r>
      <w:r w:rsidRPr="00663B41">
        <w:rPr>
          <w:rFonts w:ascii="Arial" w:hAnsi="Arial" w:cs="Arial"/>
          <w:sz w:val="22"/>
          <w:szCs w:val="22"/>
        </w:rPr>
        <w:t>for Year One</w:t>
      </w:r>
      <w:r w:rsidR="0065064D" w:rsidRPr="00663B41">
        <w:rPr>
          <w:rFonts w:ascii="Arial" w:hAnsi="Arial" w:cs="Arial"/>
          <w:sz w:val="22"/>
          <w:szCs w:val="22"/>
        </w:rPr>
        <w:t xml:space="preserve"> Operations.</w:t>
      </w:r>
      <w:r w:rsidR="006C31D7" w:rsidRPr="00663B41">
        <w:rPr>
          <w:rFonts w:ascii="Arial" w:hAnsi="Arial" w:cs="Arial"/>
          <w:sz w:val="22"/>
          <w:szCs w:val="22"/>
        </w:rPr>
        <w:t xml:space="preserve"> </w:t>
      </w:r>
    </w:p>
    <w:p w14:paraId="37A562AD" w14:textId="77777777" w:rsidR="0065064D" w:rsidRPr="00663B41" w:rsidRDefault="0065064D" w:rsidP="00C457C3">
      <w:pPr>
        <w:pStyle w:val="ListParagraph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EC74A82" w14:textId="1402975B" w:rsidR="00965534" w:rsidRPr="00663B41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sz w:val="22"/>
          <w:szCs w:val="22"/>
        </w:rPr>
        <w:t>Table C</w:t>
      </w:r>
      <w:r w:rsidRPr="00663B41">
        <w:rPr>
          <w:rFonts w:ascii="Arial" w:hAnsi="Arial" w:cs="Arial"/>
          <w:sz w:val="22"/>
          <w:szCs w:val="22"/>
        </w:rPr>
        <w:t xml:space="preserve">, Year Two Operations </w:t>
      </w:r>
      <w:r w:rsidR="00D849ED" w:rsidRPr="00663B41">
        <w:rPr>
          <w:rFonts w:ascii="Arial" w:hAnsi="Arial" w:cs="Arial"/>
          <w:sz w:val="22"/>
          <w:szCs w:val="22"/>
        </w:rPr>
        <w:t xml:space="preserve">&amp; Maintenance </w:t>
      </w:r>
      <w:r w:rsidRPr="00663B41">
        <w:rPr>
          <w:rFonts w:ascii="Arial" w:hAnsi="Arial" w:cs="Arial"/>
          <w:sz w:val="22"/>
          <w:szCs w:val="22"/>
        </w:rPr>
        <w:t xml:space="preserve">below, the </w:t>
      </w:r>
      <w:r w:rsidR="00681160" w:rsidRPr="00663B41">
        <w:rPr>
          <w:rFonts w:ascii="Arial" w:hAnsi="Arial" w:cs="Arial"/>
          <w:sz w:val="22"/>
          <w:szCs w:val="22"/>
        </w:rPr>
        <w:t>respondent</w:t>
      </w:r>
      <w:r w:rsidRPr="00663B41">
        <w:rPr>
          <w:rFonts w:ascii="Arial" w:hAnsi="Arial" w:cs="Arial"/>
          <w:sz w:val="22"/>
          <w:szCs w:val="22"/>
        </w:rPr>
        <w:t xml:space="preserve"> shall </w:t>
      </w:r>
      <w:r w:rsidR="009C60E2" w:rsidRPr="00663B41">
        <w:rPr>
          <w:rFonts w:ascii="Arial" w:hAnsi="Arial" w:cs="Arial"/>
          <w:sz w:val="22"/>
          <w:szCs w:val="22"/>
        </w:rPr>
        <w:t xml:space="preserve">provide the </w:t>
      </w:r>
      <w:r w:rsidR="00F31CDF" w:rsidRPr="00663B41">
        <w:rPr>
          <w:rFonts w:ascii="Arial" w:hAnsi="Arial" w:cs="Arial"/>
          <w:sz w:val="22"/>
          <w:szCs w:val="22"/>
        </w:rPr>
        <w:t xml:space="preserve">annual </w:t>
      </w:r>
      <w:r w:rsidR="00176D49" w:rsidRPr="00663B41">
        <w:rPr>
          <w:rFonts w:ascii="Arial" w:hAnsi="Arial" w:cs="Arial"/>
          <w:sz w:val="22"/>
          <w:szCs w:val="22"/>
        </w:rPr>
        <w:t xml:space="preserve">sum </w:t>
      </w:r>
      <w:r w:rsidR="009C60E2" w:rsidRPr="00663B41">
        <w:rPr>
          <w:rFonts w:ascii="Arial" w:hAnsi="Arial" w:cs="Arial"/>
          <w:sz w:val="22"/>
          <w:szCs w:val="22"/>
        </w:rPr>
        <w:t xml:space="preserve">fixed monthly cost </w:t>
      </w:r>
      <w:r w:rsidRPr="00663B41">
        <w:rPr>
          <w:rFonts w:ascii="Arial" w:hAnsi="Arial" w:cs="Arial"/>
          <w:sz w:val="22"/>
          <w:szCs w:val="22"/>
        </w:rPr>
        <w:t>for Year Two Operations.</w:t>
      </w:r>
    </w:p>
    <w:p w14:paraId="1E824EE5" w14:textId="77777777" w:rsidR="00965534" w:rsidRPr="00663B41" w:rsidRDefault="00965534" w:rsidP="00965534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14:paraId="08196FBA" w14:textId="709CBEA3" w:rsidR="0065064D" w:rsidRPr="00663B41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sz w:val="22"/>
          <w:szCs w:val="22"/>
        </w:rPr>
        <w:t>Table D</w:t>
      </w:r>
      <w:r w:rsidRPr="00663B41">
        <w:rPr>
          <w:rFonts w:ascii="Arial" w:hAnsi="Arial" w:cs="Arial"/>
          <w:sz w:val="22"/>
          <w:szCs w:val="22"/>
        </w:rPr>
        <w:t xml:space="preserve">, Year Three Operations </w:t>
      </w:r>
      <w:r w:rsidR="00D849ED" w:rsidRPr="00663B41">
        <w:rPr>
          <w:rFonts w:ascii="Arial" w:hAnsi="Arial" w:cs="Arial"/>
          <w:sz w:val="22"/>
          <w:szCs w:val="22"/>
        </w:rPr>
        <w:t xml:space="preserve">&amp; Maintenance </w:t>
      </w:r>
      <w:r w:rsidRPr="00663B41">
        <w:rPr>
          <w:rFonts w:ascii="Arial" w:hAnsi="Arial" w:cs="Arial"/>
          <w:sz w:val="22"/>
          <w:szCs w:val="22"/>
        </w:rPr>
        <w:t xml:space="preserve">below, the </w:t>
      </w:r>
      <w:r w:rsidR="00681160" w:rsidRPr="00663B41">
        <w:rPr>
          <w:rFonts w:ascii="Arial" w:hAnsi="Arial" w:cs="Arial"/>
          <w:sz w:val="22"/>
          <w:szCs w:val="22"/>
        </w:rPr>
        <w:t>respondent</w:t>
      </w:r>
      <w:r w:rsidRPr="00663B41">
        <w:rPr>
          <w:rFonts w:ascii="Arial" w:hAnsi="Arial" w:cs="Arial"/>
          <w:sz w:val="22"/>
          <w:szCs w:val="22"/>
        </w:rPr>
        <w:t xml:space="preserve"> shall </w:t>
      </w:r>
      <w:r w:rsidR="009C60E2" w:rsidRPr="00663B41">
        <w:rPr>
          <w:rFonts w:ascii="Arial" w:hAnsi="Arial" w:cs="Arial"/>
          <w:sz w:val="22"/>
          <w:szCs w:val="22"/>
        </w:rPr>
        <w:t>provide the</w:t>
      </w:r>
      <w:r w:rsidR="00F31CDF" w:rsidRPr="00663B41">
        <w:rPr>
          <w:rFonts w:ascii="Arial" w:hAnsi="Arial" w:cs="Arial"/>
          <w:sz w:val="22"/>
          <w:szCs w:val="22"/>
        </w:rPr>
        <w:t xml:space="preserve"> annual</w:t>
      </w:r>
      <w:r w:rsidR="009C60E2" w:rsidRPr="00663B41">
        <w:rPr>
          <w:rFonts w:ascii="Arial" w:hAnsi="Arial" w:cs="Arial"/>
          <w:sz w:val="22"/>
          <w:szCs w:val="22"/>
        </w:rPr>
        <w:t xml:space="preserve"> sum of the fixed monthly</w:t>
      </w:r>
      <w:r w:rsidR="00176D49" w:rsidRPr="00663B41">
        <w:rPr>
          <w:rFonts w:ascii="Arial" w:hAnsi="Arial" w:cs="Arial"/>
          <w:sz w:val="22"/>
          <w:szCs w:val="22"/>
        </w:rPr>
        <w:t xml:space="preserve"> cost</w:t>
      </w:r>
      <w:r w:rsidRPr="00663B41">
        <w:rPr>
          <w:rFonts w:ascii="Arial" w:hAnsi="Arial" w:cs="Arial"/>
          <w:sz w:val="22"/>
          <w:szCs w:val="22"/>
        </w:rPr>
        <w:t xml:space="preserve"> for Year Three Operations.</w:t>
      </w:r>
    </w:p>
    <w:p w14:paraId="34084FE6" w14:textId="77777777" w:rsidR="00221BED" w:rsidRPr="00663B41" w:rsidRDefault="00221BED" w:rsidP="00F96B81">
      <w:pPr>
        <w:pStyle w:val="ListParagraph"/>
        <w:rPr>
          <w:rFonts w:ascii="Arial" w:hAnsi="Arial" w:cs="Arial"/>
          <w:sz w:val="22"/>
          <w:szCs w:val="22"/>
        </w:rPr>
      </w:pPr>
    </w:p>
    <w:p w14:paraId="51AC86C9" w14:textId="54BD79C6" w:rsidR="00221BED" w:rsidRPr="00663B41" w:rsidRDefault="00221BED" w:rsidP="00F96B81">
      <w:pPr>
        <w:pStyle w:val="ListParagraph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bCs/>
          <w:sz w:val="22"/>
          <w:szCs w:val="22"/>
        </w:rPr>
        <w:t>Table E</w:t>
      </w:r>
      <w:r w:rsidRPr="00663B41">
        <w:rPr>
          <w:rFonts w:ascii="Arial" w:hAnsi="Arial" w:cs="Arial"/>
          <w:sz w:val="22"/>
          <w:szCs w:val="22"/>
        </w:rPr>
        <w:t xml:space="preserve">, Year Four Operations </w:t>
      </w:r>
      <w:r w:rsidR="00D849ED" w:rsidRPr="00663B41">
        <w:rPr>
          <w:rFonts w:ascii="Arial" w:hAnsi="Arial" w:cs="Arial"/>
          <w:sz w:val="22"/>
          <w:szCs w:val="22"/>
        </w:rPr>
        <w:t xml:space="preserve">&amp; Maintenance </w:t>
      </w:r>
      <w:r w:rsidRPr="00663B41">
        <w:rPr>
          <w:rFonts w:ascii="Arial" w:hAnsi="Arial" w:cs="Arial"/>
          <w:sz w:val="22"/>
          <w:szCs w:val="22"/>
        </w:rPr>
        <w:t>below, the respondent shall provide the annual sum fixed monthly cost for Year Four Operations.</w:t>
      </w:r>
    </w:p>
    <w:p w14:paraId="62BBA655" w14:textId="77777777" w:rsidR="00221BED" w:rsidRPr="00663B41" w:rsidRDefault="00221BED" w:rsidP="00221BED">
      <w:pPr>
        <w:pStyle w:val="ListParagraph"/>
        <w:ind w:hanging="720"/>
        <w:rPr>
          <w:rFonts w:ascii="Arial" w:hAnsi="Arial" w:cs="Arial"/>
          <w:sz w:val="22"/>
          <w:szCs w:val="22"/>
        </w:rPr>
      </w:pPr>
    </w:p>
    <w:p w14:paraId="0A24777B" w14:textId="18B4874D" w:rsidR="00221BED" w:rsidRPr="00663B41" w:rsidRDefault="00221BED" w:rsidP="00221BED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bCs/>
          <w:sz w:val="22"/>
          <w:szCs w:val="22"/>
        </w:rPr>
        <w:t>Table F</w:t>
      </w:r>
      <w:r w:rsidRPr="00663B41">
        <w:rPr>
          <w:rFonts w:ascii="Arial" w:hAnsi="Arial" w:cs="Arial"/>
          <w:sz w:val="22"/>
          <w:szCs w:val="22"/>
        </w:rPr>
        <w:t xml:space="preserve">, Year Five Operations </w:t>
      </w:r>
      <w:r w:rsidR="00D849ED" w:rsidRPr="00663B41">
        <w:rPr>
          <w:rFonts w:ascii="Arial" w:hAnsi="Arial" w:cs="Arial"/>
          <w:sz w:val="22"/>
          <w:szCs w:val="22"/>
        </w:rPr>
        <w:t xml:space="preserve">&amp; Maintenance </w:t>
      </w:r>
      <w:r w:rsidRPr="00663B41">
        <w:rPr>
          <w:rFonts w:ascii="Arial" w:hAnsi="Arial" w:cs="Arial"/>
          <w:sz w:val="22"/>
          <w:szCs w:val="22"/>
        </w:rPr>
        <w:t>below, the respondent shall provide the annual sum of the fixed monthly cost for Year Five Operations.</w:t>
      </w:r>
    </w:p>
    <w:p w14:paraId="52DFDF74" w14:textId="77777777" w:rsidR="0065064D" w:rsidRPr="00663B41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718C3769" w14:textId="7FA62084" w:rsidR="0065064D" w:rsidRPr="00663B41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221BED" w:rsidRPr="00663B41">
        <w:rPr>
          <w:rFonts w:ascii="Arial" w:hAnsi="Arial" w:cs="Arial"/>
          <w:b/>
          <w:bCs/>
          <w:sz w:val="22"/>
          <w:szCs w:val="22"/>
        </w:rPr>
        <w:t>G</w:t>
      </w:r>
      <w:r w:rsidRPr="00663B41">
        <w:rPr>
          <w:rFonts w:ascii="Arial" w:hAnsi="Arial" w:cs="Arial"/>
          <w:sz w:val="22"/>
          <w:szCs w:val="22"/>
        </w:rPr>
        <w:t>, Renewal Year One Operations</w:t>
      </w:r>
      <w:r w:rsidR="00D849ED" w:rsidRPr="00663B41">
        <w:rPr>
          <w:rFonts w:ascii="Arial" w:hAnsi="Arial" w:cs="Arial"/>
          <w:sz w:val="22"/>
          <w:szCs w:val="22"/>
        </w:rPr>
        <w:t xml:space="preserve"> &amp; Maintenance</w:t>
      </w:r>
      <w:r w:rsidRPr="00663B41">
        <w:rPr>
          <w:rFonts w:ascii="Arial" w:hAnsi="Arial" w:cs="Arial"/>
          <w:sz w:val="22"/>
          <w:szCs w:val="22"/>
        </w:rPr>
        <w:t xml:space="preserve"> below, the </w:t>
      </w:r>
      <w:r w:rsidR="00681160" w:rsidRPr="00663B41">
        <w:rPr>
          <w:rFonts w:ascii="Arial" w:hAnsi="Arial" w:cs="Arial"/>
          <w:sz w:val="22"/>
          <w:szCs w:val="22"/>
        </w:rPr>
        <w:t>respondent</w:t>
      </w:r>
      <w:r w:rsidR="005C156D" w:rsidRPr="00663B41">
        <w:rPr>
          <w:rFonts w:ascii="Arial" w:hAnsi="Arial" w:cs="Arial"/>
          <w:sz w:val="22"/>
          <w:szCs w:val="22"/>
        </w:rPr>
        <w:t xml:space="preserve"> shall</w:t>
      </w:r>
      <w:r w:rsidRPr="00663B41">
        <w:rPr>
          <w:rFonts w:ascii="Arial" w:hAnsi="Arial" w:cs="Arial"/>
          <w:sz w:val="22"/>
          <w:szCs w:val="22"/>
        </w:rPr>
        <w:t xml:space="preserve"> </w:t>
      </w:r>
      <w:r w:rsidR="00176D49" w:rsidRPr="00663B41">
        <w:rPr>
          <w:rFonts w:ascii="Arial" w:hAnsi="Arial" w:cs="Arial"/>
          <w:sz w:val="22"/>
          <w:szCs w:val="22"/>
        </w:rPr>
        <w:t xml:space="preserve">provide the </w:t>
      </w:r>
      <w:r w:rsidR="00F31CDF" w:rsidRPr="00663B41">
        <w:rPr>
          <w:rFonts w:ascii="Arial" w:hAnsi="Arial" w:cs="Arial"/>
          <w:sz w:val="22"/>
          <w:szCs w:val="22"/>
        </w:rPr>
        <w:t xml:space="preserve">annual </w:t>
      </w:r>
      <w:r w:rsidR="00176D49" w:rsidRPr="00663B41">
        <w:rPr>
          <w:rFonts w:ascii="Arial" w:hAnsi="Arial" w:cs="Arial"/>
          <w:sz w:val="22"/>
          <w:szCs w:val="22"/>
        </w:rPr>
        <w:t>sum of the fixed monthly cost</w:t>
      </w:r>
      <w:r w:rsidRPr="00663B41">
        <w:rPr>
          <w:rFonts w:ascii="Arial" w:hAnsi="Arial" w:cs="Arial"/>
          <w:sz w:val="22"/>
          <w:szCs w:val="22"/>
        </w:rPr>
        <w:t xml:space="preserve"> for Renewal Year One Operations.</w:t>
      </w:r>
    </w:p>
    <w:p w14:paraId="2B36A1EB" w14:textId="77777777" w:rsidR="0065064D" w:rsidRPr="00663B41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69EE8810" w14:textId="7D492BC7" w:rsidR="0065064D" w:rsidRPr="00663B41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221BED" w:rsidRPr="00663B41">
        <w:rPr>
          <w:rFonts w:ascii="Arial" w:hAnsi="Arial" w:cs="Arial"/>
          <w:b/>
          <w:bCs/>
          <w:sz w:val="22"/>
          <w:szCs w:val="22"/>
        </w:rPr>
        <w:t>H</w:t>
      </w:r>
      <w:r w:rsidRPr="00663B41">
        <w:rPr>
          <w:rFonts w:ascii="Arial" w:hAnsi="Arial" w:cs="Arial"/>
          <w:sz w:val="22"/>
          <w:szCs w:val="22"/>
        </w:rPr>
        <w:t xml:space="preserve">, Renewal Year Two Operations </w:t>
      </w:r>
      <w:r w:rsidR="00D849ED" w:rsidRPr="00663B41">
        <w:rPr>
          <w:rFonts w:ascii="Arial" w:hAnsi="Arial" w:cs="Arial"/>
          <w:sz w:val="22"/>
          <w:szCs w:val="22"/>
        </w:rPr>
        <w:t xml:space="preserve">&amp; Maintenance </w:t>
      </w:r>
      <w:r w:rsidRPr="00663B41">
        <w:rPr>
          <w:rFonts w:ascii="Arial" w:hAnsi="Arial" w:cs="Arial"/>
          <w:sz w:val="22"/>
          <w:szCs w:val="22"/>
        </w:rPr>
        <w:t xml:space="preserve">below, the </w:t>
      </w:r>
      <w:r w:rsidR="00681160" w:rsidRPr="00663B41">
        <w:rPr>
          <w:rFonts w:ascii="Arial" w:hAnsi="Arial" w:cs="Arial"/>
          <w:sz w:val="22"/>
          <w:szCs w:val="22"/>
        </w:rPr>
        <w:t>respondent</w:t>
      </w:r>
      <w:r w:rsidRPr="00663B41">
        <w:rPr>
          <w:rFonts w:ascii="Arial" w:hAnsi="Arial" w:cs="Arial"/>
          <w:sz w:val="22"/>
          <w:szCs w:val="22"/>
        </w:rPr>
        <w:t xml:space="preserve"> shall </w:t>
      </w:r>
      <w:r w:rsidR="00176D49" w:rsidRPr="00663B41">
        <w:rPr>
          <w:rFonts w:ascii="Arial" w:hAnsi="Arial" w:cs="Arial"/>
          <w:sz w:val="22"/>
          <w:szCs w:val="22"/>
        </w:rPr>
        <w:t xml:space="preserve">provide the </w:t>
      </w:r>
      <w:r w:rsidR="00F31CDF" w:rsidRPr="00663B41">
        <w:rPr>
          <w:rFonts w:ascii="Arial" w:hAnsi="Arial" w:cs="Arial"/>
          <w:sz w:val="22"/>
          <w:szCs w:val="22"/>
        </w:rPr>
        <w:t xml:space="preserve">annual </w:t>
      </w:r>
      <w:r w:rsidR="00176D49" w:rsidRPr="00663B41">
        <w:rPr>
          <w:rFonts w:ascii="Arial" w:hAnsi="Arial" w:cs="Arial"/>
          <w:sz w:val="22"/>
          <w:szCs w:val="22"/>
        </w:rPr>
        <w:t>sum of the fixed monthly cost</w:t>
      </w:r>
      <w:r w:rsidRPr="00663B41">
        <w:rPr>
          <w:rFonts w:ascii="Arial" w:hAnsi="Arial" w:cs="Arial"/>
          <w:sz w:val="22"/>
          <w:szCs w:val="22"/>
        </w:rPr>
        <w:t xml:space="preserve"> for Renewal Year Two Operations.</w:t>
      </w:r>
    </w:p>
    <w:p w14:paraId="7EE6C9E4" w14:textId="77777777" w:rsidR="0065064D" w:rsidRPr="00663B41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76DC283C" w14:textId="18B9E76C" w:rsidR="0065064D" w:rsidRPr="00663B41" w:rsidRDefault="0065064D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221BED" w:rsidRPr="00663B41">
        <w:rPr>
          <w:rFonts w:ascii="Arial" w:hAnsi="Arial" w:cs="Arial"/>
          <w:b/>
          <w:bCs/>
          <w:sz w:val="22"/>
          <w:szCs w:val="22"/>
        </w:rPr>
        <w:t>I</w:t>
      </w:r>
      <w:r w:rsidRPr="00663B41">
        <w:rPr>
          <w:rFonts w:ascii="Arial" w:hAnsi="Arial" w:cs="Arial"/>
          <w:sz w:val="22"/>
          <w:szCs w:val="22"/>
        </w:rPr>
        <w:t xml:space="preserve">, Renewal Year Three Operations </w:t>
      </w:r>
      <w:r w:rsidR="00D849ED" w:rsidRPr="00663B41">
        <w:rPr>
          <w:rFonts w:ascii="Arial" w:hAnsi="Arial" w:cs="Arial"/>
          <w:sz w:val="22"/>
          <w:szCs w:val="22"/>
        </w:rPr>
        <w:t xml:space="preserve">&amp; Maintenance </w:t>
      </w:r>
      <w:r w:rsidRPr="00663B41">
        <w:rPr>
          <w:rFonts w:ascii="Arial" w:hAnsi="Arial" w:cs="Arial"/>
          <w:sz w:val="22"/>
          <w:szCs w:val="22"/>
        </w:rPr>
        <w:t xml:space="preserve">below, the </w:t>
      </w:r>
      <w:r w:rsidR="00681160" w:rsidRPr="00663B41">
        <w:rPr>
          <w:rFonts w:ascii="Arial" w:hAnsi="Arial" w:cs="Arial"/>
          <w:sz w:val="22"/>
          <w:szCs w:val="22"/>
        </w:rPr>
        <w:t>respondent</w:t>
      </w:r>
      <w:r w:rsidRPr="00663B41">
        <w:rPr>
          <w:rFonts w:ascii="Arial" w:hAnsi="Arial" w:cs="Arial"/>
          <w:sz w:val="22"/>
          <w:szCs w:val="22"/>
        </w:rPr>
        <w:t xml:space="preserve"> shall </w:t>
      </w:r>
      <w:r w:rsidR="00D55C69" w:rsidRPr="00663B41">
        <w:rPr>
          <w:rFonts w:ascii="Arial" w:hAnsi="Arial" w:cs="Arial"/>
          <w:sz w:val="22"/>
          <w:szCs w:val="22"/>
        </w:rPr>
        <w:t xml:space="preserve">provide the </w:t>
      </w:r>
      <w:r w:rsidR="00F31CDF" w:rsidRPr="00663B41">
        <w:rPr>
          <w:rFonts w:ascii="Arial" w:hAnsi="Arial" w:cs="Arial"/>
          <w:sz w:val="22"/>
          <w:szCs w:val="22"/>
        </w:rPr>
        <w:t xml:space="preserve">annual </w:t>
      </w:r>
      <w:r w:rsidR="00D55C69" w:rsidRPr="00663B41">
        <w:rPr>
          <w:rFonts w:ascii="Arial" w:hAnsi="Arial" w:cs="Arial"/>
          <w:sz w:val="22"/>
          <w:szCs w:val="22"/>
        </w:rPr>
        <w:t>sum of the fixed monthly cost</w:t>
      </w:r>
      <w:r w:rsidR="00D55C69" w:rsidRPr="00663B41" w:rsidDel="00D55C69">
        <w:rPr>
          <w:rFonts w:ascii="Arial" w:hAnsi="Arial" w:cs="Arial"/>
          <w:sz w:val="22"/>
          <w:szCs w:val="22"/>
        </w:rPr>
        <w:t xml:space="preserve"> </w:t>
      </w:r>
      <w:r w:rsidRPr="00663B41">
        <w:rPr>
          <w:rFonts w:ascii="Arial" w:hAnsi="Arial" w:cs="Arial"/>
          <w:sz w:val="22"/>
          <w:szCs w:val="22"/>
        </w:rPr>
        <w:t>for Renewal Year Three Operations.</w:t>
      </w:r>
    </w:p>
    <w:p w14:paraId="6D51A5DF" w14:textId="77777777" w:rsidR="00221BED" w:rsidRPr="00663B41" w:rsidRDefault="00221BED" w:rsidP="00F96B81">
      <w:pPr>
        <w:pStyle w:val="ListParagraph"/>
        <w:rPr>
          <w:rFonts w:ascii="Arial" w:hAnsi="Arial" w:cs="Arial"/>
          <w:sz w:val="22"/>
          <w:szCs w:val="22"/>
        </w:rPr>
      </w:pPr>
    </w:p>
    <w:p w14:paraId="2A7A80C0" w14:textId="0CF630EB" w:rsidR="00221BED" w:rsidRPr="00663B41" w:rsidRDefault="00221BED" w:rsidP="00F96B81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7F311E" w:rsidRPr="00663B41">
        <w:rPr>
          <w:rFonts w:ascii="Arial" w:hAnsi="Arial" w:cs="Arial"/>
          <w:b/>
          <w:bCs/>
          <w:sz w:val="22"/>
          <w:szCs w:val="22"/>
        </w:rPr>
        <w:t>J</w:t>
      </w:r>
      <w:r w:rsidRPr="00663B41">
        <w:rPr>
          <w:rFonts w:ascii="Arial" w:hAnsi="Arial" w:cs="Arial"/>
          <w:sz w:val="22"/>
          <w:szCs w:val="22"/>
        </w:rPr>
        <w:t xml:space="preserve">, Renewal Year </w:t>
      </w:r>
      <w:r w:rsidR="007F311E" w:rsidRPr="00663B41">
        <w:rPr>
          <w:rFonts w:ascii="Arial" w:hAnsi="Arial" w:cs="Arial"/>
          <w:sz w:val="22"/>
          <w:szCs w:val="22"/>
        </w:rPr>
        <w:t>Four</w:t>
      </w:r>
      <w:r w:rsidRPr="00663B41">
        <w:rPr>
          <w:rFonts w:ascii="Arial" w:hAnsi="Arial" w:cs="Arial"/>
          <w:sz w:val="22"/>
          <w:szCs w:val="22"/>
        </w:rPr>
        <w:t xml:space="preserve"> Operations </w:t>
      </w:r>
      <w:r w:rsidR="00D849ED" w:rsidRPr="00663B41">
        <w:rPr>
          <w:rFonts w:ascii="Arial" w:hAnsi="Arial" w:cs="Arial"/>
          <w:sz w:val="22"/>
          <w:szCs w:val="22"/>
        </w:rPr>
        <w:t xml:space="preserve">&amp; Maintenance </w:t>
      </w:r>
      <w:r w:rsidRPr="00663B41">
        <w:rPr>
          <w:rFonts w:ascii="Arial" w:hAnsi="Arial" w:cs="Arial"/>
          <w:sz w:val="22"/>
          <w:szCs w:val="22"/>
        </w:rPr>
        <w:t xml:space="preserve">below, the respondent shall provide the annual sum of the fixed monthly cost for Renewal Year </w:t>
      </w:r>
      <w:r w:rsidR="007F311E" w:rsidRPr="00663B41">
        <w:rPr>
          <w:rFonts w:ascii="Arial" w:hAnsi="Arial" w:cs="Arial"/>
          <w:sz w:val="22"/>
          <w:szCs w:val="22"/>
        </w:rPr>
        <w:t>Five</w:t>
      </w:r>
      <w:r w:rsidRPr="00663B41">
        <w:rPr>
          <w:rFonts w:ascii="Arial" w:hAnsi="Arial" w:cs="Arial"/>
          <w:sz w:val="22"/>
          <w:szCs w:val="22"/>
        </w:rPr>
        <w:t xml:space="preserve"> Operations.</w:t>
      </w:r>
    </w:p>
    <w:p w14:paraId="38AA134D" w14:textId="77777777" w:rsidR="00221BED" w:rsidRPr="00663B41" w:rsidRDefault="00221BED" w:rsidP="00221BED">
      <w:pPr>
        <w:pStyle w:val="ListParagraph"/>
        <w:rPr>
          <w:rFonts w:ascii="Arial" w:hAnsi="Arial" w:cs="Arial"/>
          <w:sz w:val="22"/>
          <w:szCs w:val="22"/>
        </w:rPr>
      </w:pPr>
    </w:p>
    <w:p w14:paraId="5127576C" w14:textId="29376E2D" w:rsidR="00221BED" w:rsidRPr="00663B41" w:rsidRDefault="00221BED" w:rsidP="007F311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7F311E" w:rsidRPr="00663B41">
        <w:rPr>
          <w:rFonts w:ascii="Arial" w:hAnsi="Arial" w:cs="Arial"/>
          <w:b/>
          <w:bCs/>
          <w:sz w:val="22"/>
          <w:szCs w:val="22"/>
        </w:rPr>
        <w:t>K</w:t>
      </w:r>
      <w:r w:rsidRPr="00663B41">
        <w:rPr>
          <w:rFonts w:ascii="Arial" w:hAnsi="Arial" w:cs="Arial"/>
          <w:sz w:val="22"/>
          <w:szCs w:val="22"/>
        </w:rPr>
        <w:t xml:space="preserve">, Renewal Year </w:t>
      </w:r>
      <w:r w:rsidR="007F311E" w:rsidRPr="00663B41">
        <w:rPr>
          <w:rFonts w:ascii="Arial" w:hAnsi="Arial" w:cs="Arial"/>
          <w:sz w:val="22"/>
          <w:szCs w:val="22"/>
        </w:rPr>
        <w:t>Five</w:t>
      </w:r>
      <w:r w:rsidRPr="00663B41">
        <w:rPr>
          <w:rFonts w:ascii="Arial" w:hAnsi="Arial" w:cs="Arial"/>
          <w:sz w:val="22"/>
          <w:szCs w:val="22"/>
        </w:rPr>
        <w:t xml:space="preserve"> Operations </w:t>
      </w:r>
      <w:r w:rsidR="00D849ED" w:rsidRPr="00663B41">
        <w:rPr>
          <w:rFonts w:ascii="Arial" w:hAnsi="Arial" w:cs="Arial"/>
          <w:sz w:val="22"/>
          <w:szCs w:val="22"/>
        </w:rPr>
        <w:t xml:space="preserve">&amp; Maintenance </w:t>
      </w:r>
      <w:r w:rsidRPr="00663B41">
        <w:rPr>
          <w:rFonts w:ascii="Arial" w:hAnsi="Arial" w:cs="Arial"/>
          <w:sz w:val="22"/>
          <w:szCs w:val="22"/>
        </w:rPr>
        <w:t>below, the respondent shall provide the annual sum of the fixed monthly cost</w:t>
      </w:r>
      <w:r w:rsidRPr="00663B41" w:rsidDel="00D55C69">
        <w:rPr>
          <w:rFonts w:ascii="Arial" w:hAnsi="Arial" w:cs="Arial"/>
          <w:sz w:val="22"/>
          <w:szCs w:val="22"/>
        </w:rPr>
        <w:t xml:space="preserve"> </w:t>
      </w:r>
      <w:r w:rsidRPr="00663B41">
        <w:rPr>
          <w:rFonts w:ascii="Arial" w:hAnsi="Arial" w:cs="Arial"/>
          <w:sz w:val="22"/>
          <w:szCs w:val="22"/>
        </w:rPr>
        <w:t xml:space="preserve">for Renewal Year </w:t>
      </w:r>
      <w:r w:rsidR="007F311E" w:rsidRPr="00663B41">
        <w:rPr>
          <w:rFonts w:ascii="Arial" w:hAnsi="Arial" w:cs="Arial"/>
          <w:sz w:val="22"/>
          <w:szCs w:val="22"/>
        </w:rPr>
        <w:t>Five</w:t>
      </w:r>
      <w:r w:rsidRPr="00663B41">
        <w:rPr>
          <w:rFonts w:ascii="Arial" w:hAnsi="Arial" w:cs="Arial"/>
          <w:sz w:val="22"/>
          <w:szCs w:val="22"/>
        </w:rPr>
        <w:t xml:space="preserve"> Operations.</w:t>
      </w:r>
    </w:p>
    <w:p w14:paraId="2508E727" w14:textId="4D298251" w:rsidR="0087202E" w:rsidRPr="00663B41" w:rsidRDefault="0087202E" w:rsidP="0087202E">
      <w:pPr>
        <w:pStyle w:val="ListParagraph"/>
        <w:rPr>
          <w:rFonts w:ascii="Arial" w:hAnsi="Arial" w:cs="Arial"/>
          <w:sz w:val="22"/>
          <w:szCs w:val="22"/>
        </w:rPr>
      </w:pPr>
    </w:p>
    <w:p w14:paraId="0B533EBE" w14:textId="0BECB644" w:rsidR="00E87856" w:rsidRPr="00663B41" w:rsidRDefault="00E87856" w:rsidP="00E87856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bCs/>
          <w:sz w:val="22"/>
          <w:szCs w:val="22"/>
        </w:rPr>
        <w:t>Table L</w:t>
      </w:r>
      <w:r w:rsidRPr="00663B41">
        <w:rPr>
          <w:rFonts w:ascii="Arial" w:hAnsi="Arial" w:cs="Arial"/>
          <w:sz w:val="22"/>
          <w:szCs w:val="22"/>
        </w:rPr>
        <w:t>, Renewal Year Six Operations &amp; Maintenance below, the respondent shall provide the annual sum of the fixed monthly cost</w:t>
      </w:r>
      <w:r w:rsidRPr="00663B41" w:rsidDel="00D55C69">
        <w:rPr>
          <w:rFonts w:ascii="Arial" w:hAnsi="Arial" w:cs="Arial"/>
          <w:sz w:val="22"/>
          <w:szCs w:val="22"/>
        </w:rPr>
        <w:t xml:space="preserve"> </w:t>
      </w:r>
      <w:r w:rsidRPr="00663B41">
        <w:rPr>
          <w:rFonts w:ascii="Arial" w:hAnsi="Arial" w:cs="Arial"/>
          <w:sz w:val="22"/>
          <w:szCs w:val="22"/>
        </w:rPr>
        <w:t>for Renewal Year Six Operations.</w:t>
      </w:r>
    </w:p>
    <w:p w14:paraId="4C792E7F" w14:textId="3E6DB26D" w:rsidR="00E87856" w:rsidRPr="00663B41" w:rsidRDefault="00E87856" w:rsidP="0087202E">
      <w:pPr>
        <w:pStyle w:val="ListParagraph"/>
        <w:rPr>
          <w:rFonts w:ascii="Arial" w:hAnsi="Arial" w:cs="Arial"/>
          <w:sz w:val="22"/>
          <w:szCs w:val="22"/>
        </w:rPr>
      </w:pPr>
    </w:p>
    <w:p w14:paraId="51363542" w14:textId="24CC54D8" w:rsidR="00E87856" w:rsidRPr="00663B41" w:rsidRDefault="00E87856" w:rsidP="00E87856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bCs/>
          <w:sz w:val="22"/>
          <w:szCs w:val="22"/>
        </w:rPr>
        <w:t>Table M,</w:t>
      </w:r>
      <w:r w:rsidRPr="00663B41">
        <w:rPr>
          <w:rFonts w:ascii="Arial" w:hAnsi="Arial" w:cs="Arial"/>
          <w:sz w:val="22"/>
          <w:szCs w:val="22"/>
        </w:rPr>
        <w:t xml:space="preserve"> Renewal Year Seven Operations &amp; Maintenance below, the respondent shall provide the annual sum of the fixed monthly cost</w:t>
      </w:r>
      <w:r w:rsidRPr="00663B41" w:rsidDel="00D55C69">
        <w:rPr>
          <w:rFonts w:ascii="Arial" w:hAnsi="Arial" w:cs="Arial"/>
          <w:sz w:val="22"/>
          <w:szCs w:val="22"/>
        </w:rPr>
        <w:t xml:space="preserve"> </w:t>
      </w:r>
      <w:r w:rsidRPr="00663B41">
        <w:rPr>
          <w:rFonts w:ascii="Arial" w:hAnsi="Arial" w:cs="Arial"/>
          <w:sz w:val="22"/>
          <w:szCs w:val="22"/>
        </w:rPr>
        <w:t>for Renewal Year Seven Operations.</w:t>
      </w:r>
    </w:p>
    <w:p w14:paraId="1162C822" w14:textId="77777777" w:rsidR="00E87856" w:rsidRPr="00663B41" w:rsidRDefault="00E87856" w:rsidP="0087202E">
      <w:pPr>
        <w:pStyle w:val="ListParagraph"/>
        <w:rPr>
          <w:rFonts w:ascii="Arial" w:hAnsi="Arial" w:cs="Arial"/>
          <w:sz w:val="22"/>
          <w:szCs w:val="22"/>
        </w:rPr>
      </w:pPr>
    </w:p>
    <w:p w14:paraId="68AFB20C" w14:textId="76B897EA" w:rsidR="00856AAE" w:rsidRPr="00663B41" w:rsidRDefault="00856AAE" w:rsidP="00856AA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 xml:space="preserve">Where indicated in </w:t>
      </w:r>
      <w:r w:rsidRPr="00663B41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715B70" w:rsidRPr="00663B41">
        <w:rPr>
          <w:rFonts w:ascii="Arial" w:hAnsi="Arial" w:cs="Arial"/>
          <w:b/>
          <w:bCs/>
          <w:sz w:val="22"/>
          <w:szCs w:val="22"/>
        </w:rPr>
        <w:t>N</w:t>
      </w:r>
      <w:r w:rsidRPr="00663B41">
        <w:rPr>
          <w:rFonts w:ascii="Arial" w:hAnsi="Arial" w:cs="Arial"/>
          <w:sz w:val="22"/>
          <w:szCs w:val="22"/>
        </w:rPr>
        <w:t>, Additional Innovations below, the respondent shall propose a fixed, additional cost</w:t>
      </w:r>
      <w:r w:rsidR="00732865" w:rsidRPr="00663B41">
        <w:rPr>
          <w:rFonts w:ascii="Arial" w:hAnsi="Arial" w:cs="Arial"/>
          <w:sz w:val="22"/>
          <w:szCs w:val="22"/>
        </w:rPr>
        <w:t xml:space="preserve"> (if applicable)</w:t>
      </w:r>
      <w:r w:rsidRPr="00663B41">
        <w:rPr>
          <w:rFonts w:ascii="Arial" w:hAnsi="Arial" w:cs="Arial"/>
          <w:sz w:val="22"/>
          <w:szCs w:val="22"/>
        </w:rPr>
        <w:t xml:space="preserve"> to complete all proposed innovation implementation tasks and activities as specified in the final implementation plan, which will be pre-approved by the Agency. </w:t>
      </w:r>
    </w:p>
    <w:p w14:paraId="7700821A" w14:textId="77777777" w:rsidR="0065064D" w:rsidRPr="00663B41" w:rsidRDefault="0065064D" w:rsidP="0065064D">
      <w:pPr>
        <w:pStyle w:val="ListParagraph"/>
        <w:rPr>
          <w:rFonts w:ascii="Arial" w:hAnsi="Arial" w:cs="Arial"/>
          <w:sz w:val="22"/>
          <w:szCs w:val="22"/>
        </w:rPr>
      </w:pPr>
    </w:p>
    <w:p w14:paraId="3BE12081" w14:textId="23D2EB49" w:rsidR="00D849ED" w:rsidRPr="00663B41" w:rsidRDefault="00965534" w:rsidP="00965534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ind w:left="72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lastRenderedPageBreak/>
        <w:t xml:space="preserve">The </w:t>
      </w:r>
      <w:r w:rsidR="00681160" w:rsidRPr="00663B41">
        <w:rPr>
          <w:rFonts w:ascii="Arial" w:hAnsi="Arial" w:cs="Arial"/>
          <w:sz w:val="22"/>
          <w:szCs w:val="22"/>
        </w:rPr>
        <w:t>respondent</w:t>
      </w:r>
      <w:r w:rsidRPr="00663B41">
        <w:rPr>
          <w:rFonts w:ascii="Arial" w:hAnsi="Arial" w:cs="Arial"/>
          <w:sz w:val="22"/>
          <w:szCs w:val="22"/>
        </w:rPr>
        <w:t xml:space="preserve"> must include the required detailed budget as </w:t>
      </w:r>
      <w:r w:rsidR="00C8022C" w:rsidRPr="00663B41">
        <w:rPr>
          <w:rFonts w:ascii="Arial" w:hAnsi="Arial" w:cs="Arial"/>
          <w:b/>
          <w:bCs/>
          <w:sz w:val="22"/>
          <w:szCs w:val="22"/>
        </w:rPr>
        <w:t xml:space="preserve">Exhibit </w:t>
      </w:r>
      <w:r w:rsidR="004F22D9" w:rsidRPr="00663B41">
        <w:rPr>
          <w:rFonts w:ascii="Arial" w:hAnsi="Arial" w:cs="Arial"/>
          <w:b/>
          <w:bCs/>
          <w:sz w:val="22"/>
          <w:szCs w:val="22"/>
        </w:rPr>
        <w:t>A</w:t>
      </w:r>
      <w:r w:rsidR="00C8022C" w:rsidRPr="00663B41">
        <w:rPr>
          <w:rFonts w:ascii="Arial" w:hAnsi="Arial" w:cs="Arial"/>
          <w:b/>
          <w:bCs/>
          <w:sz w:val="22"/>
          <w:szCs w:val="22"/>
        </w:rPr>
        <w:t>-</w:t>
      </w:r>
      <w:r w:rsidR="005036FD" w:rsidRPr="00663B41">
        <w:rPr>
          <w:rFonts w:ascii="Arial" w:hAnsi="Arial" w:cs="Arial"/>
          <w:b/>
          <w:bCs/>
          <w:sz w:val="22"/>
          <w:szCs w:val="22"/>
        </w:rPr>
        <w:t>5</w:t>
      </w:r>
      <w:r w:rsidR="00992327" w:rsidRPr="00663B41">
        <w:rPr>
          <w:rFonts w:ascii="Arial" w:hAnsi="Arial" w:cs="Arial"/>
          <w:b/>
          <w:bCs/>
          <w:sz w:val="22"/>
          <w:szCs w:val="22"/>
        </w:rPr>
        <w:t>-</w:t>
      </w:r>
      <w:r w:rsidR="00D849ED" w:rsidRPr="00663B41">
        <w:rPr>
          <w:rFonts w:ascii="Arial" w:hAnsi="Arial" w:cs="Arial"/>
          <w:b/>
          <w:bCs/>
          <w:sz w:val="22"/>
          <w:szCs w:val="22"/>
        </w:rPr>
        <w:t>a</w:t>
      </w:r>
      <w:r w:rsidR="00B56E1E" w:rsidRPr="00663B41">
        <w:rPr>
          <w:rFonts w:ascii="Arial" w:hAnsi="Arial" w:cs="Arial"/>
          <w:sz w:val="22"/>
          <w:szCs w:val="22"/>
        </w:rPr>
        <w:t xml:space="preserve"> </w:t>
      </w:r>
      <w:r w:rsidRPr="00663B41">
        <w:rPr>
          <w:rFonts w:ascii="Arial" w:hAnsi="Arial" w:cs="Arial"/>
          <w:sz w:val="22"/>
          <w:szCs w:val="22"/>
        </w:rPr>
        <w:t xml:space="preserve">with this cost proposal to </w:t>
      </w:r>
      <w:r w:rsidR="00F33D95" w:rsidRPr="00663B41">
        <w:rPr>
          <w:rFonts w:ascii="Arial" w:hAnsi="Arial" w:cs="Arial"/>
          <w:sz w:val="22"/>
          <w:szCs w:val="22"/>
        </w:rPr>
        <w:t>support and justify</w:t>
      </w:r>
      <w:r w:rsidRPr="00663B41">
        <w:rPr>
          <w:rFonts w:ascii="Arial" w:hAnsi="Arial" w:cs="Arial"/>
          <w:sz w:val="22"/>
          <w:szCs w:val="22"/>
        </w:rPr>
        <w:t xml:space="preserve"> its proposed </w:t>
      </w:r>
      <w:r w:rsidR="00856AAE" w:rsidRPr="00663B41">
        <w:rPr>
          <w:rFonts w:ascii="Arial" w:hAnsi="Arial" w:cs="Arial"/>
          <w:sz w:val="22"/>
          <w:szCs w:val="22"/>
        </w:rPr>
        <w:t>total</w:t>
      </w:r>
      <w:r w:rsidRPr="00663B41">
        <w:rPr>
          <w:rFonts w:ascii="Arial" w:hAnsi="Arial" w:cs="Arial"/>
          <w:sz w:val="22"/>
          <w:szCs w:val="22"/>
        </w:rPr>
        <w:t xml:space="preserve"> cost, each of its proposed </w:t>
      </w:r>
      <w:r w:rsidR="007F311E" w:rsidRPr="00663B41">
        <w:rPr>
          <w:rFonts w:ascii="Arial" w:hAnsi="Arial" w:cs="Arial"/>
          <w:sz w:val="22"/>
          <w:szCs w:val="22"/>
        </w:rPr>
        <w:t xml:space="preserve">five </w:t>
      </w:r>
      <w:r w:rsidR="00AD3BE1" w:rsidRPr="00663B41">
        <w:rPr>
          <w:rFonts w:ascii="Arial" w:hAnsi="Arial" w:cs="Arial"/>
          <w:sz w:val="22"/>
          <w:szCs w:val="22"/>
        </w:rPr>
        <w:t>(</w:t>
      </w:r>
      <w:r w:rsidR="007F311E" w:rsidRPr="00663B41">
        <w:rPr>
          <w:rFonts w:ascii="Arial" w:hAnsi="Arial" w:cs="Arial"/>
          <w:sz w:val="22"/>
          <w:szCs w:val="22"/>
        </w:rPr>
        <w:t>5</w:t>
      </w:r>
      <w:r w:rsidR="00AD3BE1" w:rsidRPr="00663B41">
        <w:rPr>
          <w:rFonts w:ascii="Arial" w:hAnsi="Arial" w:cs="Arial"/>
          <w:sz w:val="22"/>
          <w:szCs w:val="22"/>
        </w:rPr>
        <w:t xml:space="preserve">) </w:t>
      </w:r>
      <w:r w:rsidRPr="00663B41">
        <w:rPr>
          <w:rFonts w:ascii="Arial" w:hAnsi="Arial" w:cs="Arial"/>
          <w:sz w:val="22"/>
          <w:szCs w:val="22"/>
        </w:rPr>
        <w:t>fixed annual operation year costs</w:t>
      </w:r>
      <w:r w:rsidR="00856AAE" w:rsidRPr="00663B41">
        <w:rPr>
          <w:rFonts w:ascii="Arial" w:hAnsi="Arial" w:cs="Arial"/>
          <w:sz w:val="22"/>
          <w:szCs w:val="22"/>
        </w:rPr>
        <w:t>,</w:t>
      </w:r>
      <w:r w:rsidR="004A1205" w:rsidRPr="00663B41">
        <w:rPr>
          <w:rFonts w:ascii="Arial" w:hAnsi="Arial" w:cs="Arial"/>
          <w:sz w:val="22"/>
          <w:szCs w:val="22"/>
        </w:rPr>
        <w:t xml:space="preserve"> each of its proposed </w:t>
      </w:r>
      <w:r w:rsidR="00E87856" w:rsidRPr="00663B41">
        <w:rPr>
          <w:rFonts w:ascii="Arial" w:hAnsi="Arial" w:cs="Arial"/>
          <w:sz w:val="22"/>
          <w:szCs w:val="22"/>
        </w:rPr>
        <w:t>seven</w:t>
      </w:r>
      <w:r w:rsidR="007F311E" w:rsidRPr="00663B41">
        <w:rPr>
          <w:rFonts w:ascii="Arial" w:hAnsi="Arial" w:cs="Arial"/>
          <w:sz w:val="22"/>
          <w:szCs w:val="22"/>
        </w:rPr>
        <w:t xml:space="preserve"> </w:t>
      </w:r>
      <w:r w:rsidR="004A1205" w:rsidRPr="00663B41">
        <w:rPr>
          <w:rFonts w:ascii="Arial" w:hAnsi="Arial" w:cs="Arial"/>
          <w:sz w:val="22"/>
          <w:szCs w:val="22"/>
        </w:rPr>
        <w:t>(</w:t>
      </w:r>
      <w:r w:rsidR="00E87856" w:rsidRPr="00663B41">
        <w:rPr>
          <w:rFonts w:ascii="Arial" w:hAnsi="Arial" w:cs="Arial"/>
          <w:sz w:val="22"/>
          <w:szCs w:val="22"/>
        </w:rPr>
        <w:t>7</w:t>
      </w:r>
      <w:r w:rsidR="004A1205" w:rsidRPr="00663B41">
        <w:rPr>
          <w:rFonts w:ascii="Arial" w:hAnsi="Arial" w:cs="Arial"/>
          <w:sz w:val="22"/>
          <w:szCs w:val="22"/>
        </w:rPr>
        <w:t>) fixed annual renewal year operation costs</w:t>
      </w:r>
      <w:r w:rsidR="001D634E" w:rsidRPr="00663B41">
        <w:rPr>
          <w:rFonts w:ascii="Arial" w:hAnsi="Arial" w:cs="Arial"/>
          <w:sz w:val="22"/>
          <w:szCs w:val="22"/>
        </w:rPr>
        <w:t xml:space="preserve">, </w:t>
      </w:r>
      <w:r w:rsidR="00856AAE" w:rsidRPr="00663B41">
        <w:rPr>
          <w:rFonts w:ascii="Arial" w:hAnsi="Arial" w:cs="Arial"/>
          <w:sz w:val="22"/>
          <w:szCs w:val="22"/>
        </w:rPr>
        <w:t>additional innovations costs</w:t>
      </w:r>
      <w:r w:rsidR="00732865" w:rsidRPr="00663B41">
        <w:rPr>
          <w:rFonts w:ascii="Arial" w:hAnsi="Arial" w:cs="Arial"/>
          <w:sz w:val="22"/>
          <w:szCs w:val="22"/>
        </w:rPr>
        <w:t xml:space="preserve"> (if applicable)</w:t>
      </w:r>
      <w:r w:rsidR="002C3607" w:rsidRPr="00663B41">
        <w:rPr>
          <w:rFonts w:ascii="Arial" w:hAnsi="Arial" w:cs="Arial"/>
          <w:sz w:val="22"/>
          <w:szCs w:val="22"/>
        </w:rPr>
        <w:t>,</w:t>
      </w:r>
      <w:r w:rsidR="001D634E" w:rsidRPr="00663B41">
        <w:rPr>
          <w:rFonts w:ascii="Arial" w:hAnsi="Arial" w:cs="Arial"/>
          <w:sz w:val="22"/>
          <w:szCs w:val="22"/>
        </w:rPr>
        <w:t xml:space="preserve"> and </w:t>
      </w:r>
      <w:r w:rsidR="005B3BD3" w:rsidRPr="00663B41">
        <w:rPr>
          <w:rFonts w:ascii="Arial" w:hAnsi="Arial" w:cs="Arial"/>
          <w:sz w:val="22"/>
          <w:szCs w:val="22"/>
        </w:rPr>
        <w:t>related hourly resource rates</w:t>
      </w:r>
      <w:r w:rsidR="004A1205" w:rsidRPr="00663B41">
        <w:rPr>
          <w:rFonts w:ascii="Arial" w:hAnsi="Arial" w:cs="Arial"/>
          <w:sz w:val="22"/>
          <w:szCs w:val="22"/>
        </w:rPr>
        <w:t>.</w:t>
      </w:r>
    </w:p>
    <w:p w14:paraId="16659081" w14:textId="77777777" w:rsidR="00663B41" w:rsidRDefault="00663B41" w:rsidP="00663B41">
      <w:pPr>
        <w:ind w:left="90" w:right="-28"/>
        <w:jc w:val="both"/>
        <w:rPr>
          <w:rFonts w:ascii="Arial" w:hAnsi="Arial" w:cs="Arial"/>
          <w:bCs/>
          <w:sz w:val="22"/>
          <w:szCs w:val="22"/>
        </w:rPr>
      </w:pPr>
    </w:p>
    <w:p w14:paraId="050B01B4" w14:textId="77777777" w:rsidR="002B1D6A" w:rsidRPr="00663B41" w:rsidRDefault="002B1D6A" w:rsidP="005502E3">
      <w:pPr>
        <w:ind w:left="90" w:right="-720"/>
        <w:rPr>
          <w:rFonts w:ascii="Arial" w:hAnsi="Arial" w:cs="Arial"/>
          <w:b/>
          <w:bCs/>
          <w:sz w:val="22"/>
          <w:szCs w:val="22"/>
        </w:rPr>
      </w:pPr>
    </w:p>
    <w:tbl>
      <w:tblPr>
        <w:tblW w:w="927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690"/>
      </w:tblGrid>
      <w:tr w:rsidR="00965534" w:rsidRPr="00663B41" w14:paraId="2490307E" w14:textId="77777777" w:rsidTr="00F96B81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5692AF9A" w14:textId="3F45D1C4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A – </w:t>
            </w:r>
            <w:r w:rsidR="009E78E3"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Fixed Price Deliverables</w:t>
            </w:r>
          </w:p>
          <w:p w14:paraId="54679371" w14:textId="258913A0" w:rsidR="00965534" w:rsidRPr="00663B41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663B41" w14:paraId="4EEDD69E" w14:textId="77777777" w:rsidTr="00F96B81">
        <w:trPr>
          <w:trHeight w:val="255"/>
        </w:trPr>
        <w:tc>
          <w:tcPr>
            <w:tcW w:w="5580" w:type="dxa"/>
            <w:tcBorders>
              <w:bottom w:val="single" w:sz="4" w:space="0" w:color="auto"/>
            </w:tcBorders>
          </w:tcPr>
          <w:p w14:paraId="4AA10E77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B4CA04" w14:textId="512033BE" w:rsidR="00965534" w:rsidRPr="00663B41" w:rsidRDefault="00965534" w:rsidP="004A1F0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 w:rsidR="004A1F0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Fixed Price </w:t>
            </w:r>
            <w:r w:rsidR="005502E3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One-time </w:t>
            </w:r>
            <w:r w:rsidR="004A1F0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Deliverables</w:t>
            </w:r>
          </w:p>
          <w:p w14:paraId="75B6CCAC" w14:textId="77777777" w:rsidR="00965534" w:rsidRPr="00663B41" w:rsidRDefault="00965534" w:rsidP="00F620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0D6DECB" w14:textId="5996AE78" w:rsidR="00965534" w:rsidRPr="00663B41" w:rsidRDefault="00965534" w:rsidP="00663B4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</w:instrText>
            </w:r>
            <w:bookmarkStart w:id="0" w:name="Text2"/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FORMTEXT </w:instrTex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bookmarkStart w:id="1" w:name="_GoBack"/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 </w:t>
            </w:r>
            <w:bookmarkEnd w:id="1"/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  <w:p w14:paraId="4E2DD269" w14:textId="77777777" w:rsidR="00965534" w:rsidRPr="00663B41" w:rsidRDefault="00965534" w:rsidP="00663B4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663B41" w14:paraId="70559B72" w14:textId="77777777" w:rsidTr="00F96B81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154F53DA" w14:textId="7BF5477B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TABLE B – Year One Operations</w:t>
            </w:r>
            <w:r w:rsidR="00BB13BD" w:rsidRPr="00663B41">
              <w:rPr>
                <w:rFonts w:ascii="Arial" w:hAnsi="Arial" w:cs="Arial"/>
                <w:b/>
                <w:sz w:val="22"/>
                <w:szCs w:val="22"/>
              </w:rPr>
              <w:t xml:space="preserve"> &amp; Maintenance</w:t>
            </w:r>
          </w:p>
          <w:p w14:paraId="1F508D9E" w14:textId="16513654" w:rsidR="00965534" w:rsidRPr="00663B41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663B41" w14:paraId="1E76890E" w14:textId="77777777" w:rsidTr="00F96B81">
        <w:trPr>
          <w:trHeight w:val="255"/>
        </w:trPr>
        <w:tc>
          <w:tcPr>
            <w:tcW w:w="5580" w:type="dxa"/>
            <w:tcBorders>
              <w:bottom w:val="single" w:sz="4" w:space="0" w:color="auto"/>
            </w:tcBorders>
          </w:tcPr>
          <w:p w14:paraId="1F395555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58B6D86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One Fixed Annual Cost</w:t>
            </w:r>
          </w:p>
          <w:p w14:paraId="00F5B11C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C98235C" w14:textId="04B011F5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2391765D" w14:textId="77777777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D7EF9" w:rsidRPr="00663B41" w14:paraId="08B3AF00" w14:textId="77777777" w:rsidTr="00F96B81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4474AB90" w14:textId="0BC4455A" w:rsidR="00AD7EF9" w:rsidRPr="00663B41" w:rsidRDefault="00AD7EF9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TABLE C – Year Two Operations</w:t>
            </w:r>
            <w:r w:rsidRPr="00663B41">
              <w:rPr>
                <w:rFonts w:ascii="Arial" w:hAnsi="Arial" w:cs="Arial"/>
                <w:b/>
                <w:sz w:val="22"/>
                <w:szCs w:val="22"/>
              </w:rPr>
              <w:t xml:space="preserve"> &amp; Maintenance</w:t>
            </w:r>
          </w:p>
          <w:p w14:paraId="4AE6861C" w14:textId="449E030A" w:rsidR="00AD7EF9" w:rsidRPr="00663B41" w:rsidRDefault="00AD7EF9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663B41" w14:paraId="6DC5ABFA" w14:textId="77777777" w:rsidTr="00F96B81">
        <w:trPr>
          <w:trHeight w:val="255"/>
        </w:trPr>
        <w:tc>
          <w:tcPr>
            <w:tcW w:w="5580" w:type="dxa"/>
            <w:tcBorders>
              <w:bottom w:val="single" w:sz="4" w:space="0" w:color="auto"/>
            </w:tcBorders>
          </w:tcPr>
          <w:p w14:paraId="704D49C5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014024D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Two Fixed Annual Cost</w:t>
            </w:r>
          </w:p>
          <w:p w14:paraId="7AA92800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67074A5" w14:textId="71AD87BE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337C677" w14:textId="77777777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663B41" w14:paraId="3BEA952C" w14:textId="77777777" w:rsidTr="00F96B81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53639379" w14:textId="03A5575B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TABLE D – Year Three Operations</w:t>
            </w:r>
            <w:r w:rsidR="00BB13BD" w:rsidRPr="00663B41">
              <w:rPr>
                <w:rFonts w:ascii="Arial" w:hAnsi="Arial" w:cs="Arial"/>
                <w:b/>
                <w:sz w:val="22"/>
                <w:szCs w:val="22"/>
              </w:rPr>
              <w:t xml:space="preserve"> &amp; Maintenance</w:t>
            </w:r>
          </w:p>
          <w:p w14:paraId="2E1D7A53" w14:textId="7CE77E41" w:rsidR="00965534" w:rsidRPr="00663B41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663B41" w14:paraId="571055FE" w14:textId="77777777" w:rsidTr="00F96B81">
        <w:trPr>
          <w:trHeight w:val="255"/>
        </w:trPr>
        <w:tc>
          <w:tcPr>
            <w:tcW w:w="5580" w:type="dxa"/>
          </w:tcPr>
          <w:p w14:paraId="31699CB7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BADE941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Year Three Fixed Annual Cost</w:t>
            </w:r>
          </w:p>
          <w:p w14:paraId="19DA351D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63344C7C" w14:textId="293D7684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8671EAA" w14:textId="77777777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F311E" w:rsidRPr="00663B41" w14:paraId="114A39ED" w14:textId="77777777" w:rsidTr="00F96B81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7AFA29AD" w14:textId="1A83665C" w:rsidR="007F311E" w:rsidRPr="00663B41" w:rsidRDefault="007F311E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TABLE E – Year Four Operations &amp; Maintenance</w:t>
            </w:r>
          </w:p>
          <w:p w14:paraId="6A1DB8DF" w14:textId="57E38BD5" w:rsidR="007F311E" w:rsidRPr="00663B41" w:rsidRDefault="007F311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311E" w:rsidRPr="00663B41" w14:paraId="54363577" w14:textId="77777777" w:rsidTr="00F96B81">
        <w:trPr>
          <w:trHeight w:val="255"/>
        </w:trPr>
        <w:tc>
          <w:tcPr>
            <w:tcW w:w="5580" w:type="dxa"/>
            <w:tcBorders>
              <w:bottom w:val="single" w:sz="4" w:space="0" w:color="auto"/>
            </w:tcBorders>
          </w:tcPr>
          <w:p w14:paraId="679CF6B0" w14:textId="77777777" w:rsidR="007F311E" w:rsidRPr="00663B41" w:rsidRDefault="007F311E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B0A39E" w14:textId="27BAA42D" w:rsidR="007F311E" w:rsidRPr="00663B41" w:rsidRDefault="007F311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Proposed Year Four Fixed Annual Cost</w:t>
            </w:r>
          </w:p>
          <w:p w14:paraId="1281AA89" w14:textId="77777777" w:rsidR="007F311E" w:rsidRPr="00663B41" w:rsidRDefault="007F311E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377FDD9" w14:textId="77777777" w:rsidR="007F311E" w:rsidRPr="00663B41" w:rsidRDefault="007F31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522A85" w14:textId="77777777" w:rsidR="007F311E" w:rsidRPr="00663B41" w:rsidRDefault="007F311E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F311E" w:rsidRPr="00663B41" w14:paraId="52B62D78" w14:textId="77777777" w:rsidTr="00F96B81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3EADE787" w14:textId="1E34E0C5" w:rsidR="007F311E" w:rsidRPr="00663B41" w:rsidRDefault="007F311E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TABLE F – Year Five Operations &amp; Maintenance</w:t>
            </w:r>
          </w:p>
          <w:p w14:paraId="309802F5" w14:textId="4F784CE9" w:rsidR="007F311E" w:rsidRPr="00663B41" w:rsidRDefault="007F311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311E" w:rsidRPr="00663B41" w14:paraId="66E19ACA" w14:textId="77777777" w:rsidTr="00F96B81">
        <w:trPr>
          <w:trHeight w:val="255"/>
        </w:trPr>
        <w:tc>
          <w:tcPr>
            <w:tcW w:w="5580" w:type="dxa"/>
          </w:tcPr>
          <w:p w14:paraId="31FB44D6" w14:textId="77777777" w:rsidR="007F311E" w:rsidRPr="00663B41" w:rsidRDefault="007F311E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F8CA355" w14:textId="6E7C6DCE" w:rsidR="007F311E" w:rsidRPr="00663B41" w:rsidRDefault="007F311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Proposed Year Five Fixed Annual Cost</w:t>
            </w:r>
          </w:p>
          <w:p w14:paraId="2162A256" w14:textId="77777777" w:rsidR="007F311E" w:rsidRPr="00663B41" w:rsidRDefault="007F311E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5FFA8865" w14:textId="77777777" w:rsidR="007F311E" w:rsidRPr="00663B41" w:rsidRDefault="007F31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94F6BA6" w14:textId="77777777" w:rsidR="007F311E" w:rsidRPr="00663B41" w:rsidRDefault="007F311E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8BFE33E" w14:textId="64C40D3D" w:rsidR="00610515" w:rsidRPr="00663B41" w:rsidRDefault="00610515" w:rsidP="00610515">
      <w:pPr>
        <w:pStyle w:val="Default"/>
        <w:rPr>
          <w:sz w:val="22"/>
          <w:szCs w:val="22"/>
          <w:u w:val="single"/>
        </w:rPr>
      </w:pPr>
    </w:p>
    <w:p w14:paraId="503CD32C" w14:textId="3C2D9E85" w:rsidR="00D849ED" w:rsidRPr="00663B41" w:rsidRDefault="00D849ED" w:rsidP="00F620F1">
      <w:pPr>
        <w:pStyle w:val="Default"/>
        <w:jc w:val="center"/>
        <w:rPr>
          <w:b/>
          <w:sz w:val="22"/>
          <w:szCs w:val="22"/>
          <w:u w:val="single"/>
        </w:rPr>
      </w:pPr>
    </w:p>
    <w:p w14:paraId="3D272863" w14:textId="389998EE" w:rsidR="00D849ED" w:rsidRPr="00A04637" w:rsidRDefault="00D849ED" w:rsidP="00F620F1">
      <w:pPr>
        <w:pStyle w:val="Default"/>
        <w:jc w:val="center"/>
        <w:rPr>
          <w:b/>
          <w:sz w:val="22"/>
          <w:szCs w:val="22"/>
        </w:rPr>
      </w:pPr>
      <w:r w:rsidRPr="00A04637">
        <w:rPr>
          <w:b/>
          <w:sz w:val="22"/>
          <w:szCs w:val="22"/>
        </w:rPr>
        <w:t>REMAINDER OF PAGE INTENTIONALLY LEFT BLANK</w:t>
      </w:r>
    </w:p>
    <w:p w14:paraId="4BA291EE" w14:textId="5CCA71AC" w:rsidR="00D849ED" w:rsidRPr="00663B41" w:rsidRDefault="00D849ED">
      <w:pPr>
        <w:rPr>
          <w:rFonts w:ascii="Arial" w:eastAsiaTheme="minorHAnsi" w:hAnsi="Arial" w:cs="Arial"/>
          <w:color w:val="000000"/>
          <w:sz w:val="22"/>
          <w:szCs w:val="22"/>
          <w:u w:val="single"/>
        </w:rPr>
      </w:pPr>
      <w:r w:rsidRPr="00663B41">
        <w:rPr>
          <w:rFonts w:ascii="Arial" w:hAnsi="Arial" w:cs="Arial"/>
          <w:sz w:val="22"/>
          <w:szCs w:val="22"/>
          <w:u w:val="single"/>
        </w:rPr>
        <w:br w:type="page"/>
      </w:r>
    </w:p>
    <w:p w14:paraId="5D77A90D" w14:textId="77777777" w:rsidR="00D11778" w:rsidRPr="00663B41" w:rsidRDefault="00D11778" w:rsidP="00610515">
      <w:pPr>
        <w:pStyle w:val="Default"/>
        <w:rPr>
          <w:sz w:val="22"/>
          <w:szCs w:val="22"/>
          <w:u w:val="single"/>
        </w:rPr>
      </w:pPr>
    </w:p>
    <w:p w14:paraId="754CF03B" w14:textId="37C240D5" w:rsidR="00D11778" w:rsidRPr="00663B41" w:rsidRDefault="00C8022C" w:rsidP="00D11778">
      <w:pPr>
        <w:jc w:val="both"/>
        <w:rPr>
          <w:rFonts w:ascii="Arial" w:hAnsi="Arial" w:cs="Arial"/>
          <w:sz w:val="22"/>
          <w:szCs w:val="22"/>
        </w:rPr>
      </w:pPr>
      <w:r w:rsidRPr="00663B41">
        <w:rPr>
          <w:rFonts w:ascii="Arial" w:hAnsi="Arial" w:cs="Arial"/>
          <w:sz w:val="22"/>
          <w:szCs w:val="22"/>
        </w:rPr>
        <w:t>If the resulting Contract is renewed, it is the Agency’s policy to reduce the overall payment amount by the Agency to the successful Vendor by at least five percent (5%) during the period of the Contract renewal, unless it would affect the level and quality of services.</w:t>
      </w:r>
    </w:p>
    <w:p w14:paraId="387B8292" w14:textId="77777777" w:rsidR="00D11778" w:rsidRPr="00663B41" w:rsidRDefault="00D11778">
      <w:pPr>
        <w:rPr>
          <w:rFonts w:ascii="Arial" w:hAnsi="Arial" w:cs="Arial"/>
          <w:b/>
          <w:bCs/>
          <w:sz w:val="22"/>
          <w:szCs w:val="22"/>
        </w:rPr>
      </w:pPr>
    </w:p>
    <w:p w14:paraId="717534E7" w14:textId="77777777" w:rsidR="00D11778" w:rsidRPr="00663B41" w:rsidRDefault="00D1177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27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690"/>
      </w:tblGrid>
      <w:tr w:rsidR="00965534" w:rsidRPr="00663B41" w14:paraId="1010B132" w14:textId="77777777" w:rsidTr="00F96B81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3D93A070" w14:textId="242852C9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7F311E" w:rsidRPr="00663B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 </w:t>
            </w: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="0065064D"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Renewal Year One Operations</w:t>
            </w:r>
            <w:r w:rsidR="004A1F0E" w:rsidRPr="00663B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Maintenance</w:t>
            </w:r>
          </w:p>
          <w:p w14:paraId="637EBC75" w14:textId="552B5B03" w:rsidR="00965534" w:rsidRPr="00663B41" w:rsidRDefault="00965534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663B41" w14:paraId="357DAEAC" w14:textId="77777777" w:rsidTr="00F96B81">
        <w:trPr>
          <w:trHeight w:val="255"/>
        </w:trPr>
        <w:tc>
          <w:tcPr>
            <w:tcW w:w="5580" w:type="dxa"/>
          </w:tcPr>
          <w:p w14:paraId="6B6A72B9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DC01FCF" w14:textId="77777777" w:rsidR="00965534" w:rsidRPr="00663B41" w:rsidRDefault="00965534" w:rsidP="006506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 w:rsidR="0065064D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Renewal Year One</w: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Fixed Annual Cost</w:t>
            </w:r>
          </w:p>
        </w:tc>
        <w:tc>
          <w:tcPr>
            <w:tcW w:w="3690" w:type="dxa"/>
            <w:vAlign w:val="bottom"/>
          </w:tcPr>
          <w:p w14:paraId="7E914B18" w14:textId="77777777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FAE483" w14:textId="35F86E69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021D34C2" w14:textId="77777777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D7EF9" w:rsidRPr="00663B41" w14:paraId="65BE626F" w14:textId="77777777" w:rsidTr="00F96B81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31A2DF2B" w14:textId="39FCBBD1" w:rsidR="00AD7EF9" w:rsidRPr="00663B41" w:rsidRDefault="00AD7EF9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535495116"/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TABLE H – Renewal Year Two Operations &amp; Maintenance</w:t>
            </w:r>
          </w:p>
          <w:p w14:paraId="50584791" w14:textId="7B4F7028" w:rsidR="00AD7EF9" w:rsidRPr="00663B41" w:rsidRDefault="00AD7EF9" w:rsidP="009655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65534" w:rsidRPr="00663B41" w14:paraId="58C8A1E6" w14:textId="77777777" w:rsidTr="00F96B81">
        <w:trPr>
          <w:trHeight w:val="255"/>
        </w:trPr>
        <w:tc>
          <w:tcPr>
            <w:tcW w:w="5580" w:type="dxa"/>
          </w:tcPr>
          <w:p w14:paraId="53D33795" w14:textId="77777777" w:rsidR="00965534" w:rsidRPr="00663B41" w:rsidRDefault="00965534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082140" w14:textId="77777777" w:rsidR="00965534" w:rsidRPr="00663B41" w:rsidRDefault="00965534" w:rsidP="006506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Proposed </w:t>
            </w:r>
            <w:r w:rsidR="0065064D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Renewal Year Two </w: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Fixed Annual Cost</w:t>
            </w:r>
          </w:p>
        </w:tc>
        <w:tc>
          <w:tcPr>
            <w:tcW w:w="3690" w:type="dxa"/>
            <w:vAlign w:val="bottom"/>
          </w:tcPr>
          <w:p w14:paraId="77F07115" w14:textId="77777777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2F34DA" w14:textId="16B07E6D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B56E1E"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540B83B5" w14:textId="77777777" w:rsidR="00965534" w:rsidRPr="00663B41" w:rsidRDefault="00965534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A1F0E" w:rsidRPr="00663B41" w14:paraId="7676847A" w14:textId="77777777" w:rsidTr="00F96B81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679C6957" w14:textId="2FBE0FC0" w:rsidR="004A1F0E" w:rsidRPr="00663B41" w:rsidRDefault="004A1F0E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7F311E" w:rsidRPr="00663B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</w:t>
            </w: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– Renewal Year Three Operations &amp; Maintenance</w:t>
            </w:r>
          </w:p>
          <w:p w14:paraId="76820E96" w14:textId="318EA837" w:rsidR="004A1F0E" w:rsidRPr="00663B41" w:rsidRDefault="004A1F0E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A1F0E" w:rsidRPr="00663B41" w14:paraId="3FDC47D2" w14:textId="77777777" w:rsidTr="00F96B81">
        <w:trPr>
          <w:trHeight w:val="255"/>
        </w:trPr>
        <w:tc>
          <w:tcPr>
            <w:tcW w:w="5580" w:type="dxa"/>
          </w:tcPr>
          <w:p w14:paraId="3BC5436B" w14:textId="77777777" w:rsidR="004A1F0E" w:rsidRPr="00663B41" w:rsidRDefault="004A1F0E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9B82688" w14:textId="77777777" w:rsidR="004A1F0E" w:rsidRPr="00663B41" w:rsidRDefault="004A1F0E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Proposed Renewal Year Three Fixed Annual Cost</w:t>
            </w:r>
          </w:p>
        </w:tc>
        <w:tc>
          <w:tcPr>
            <w:tcW w:w="3690" w:type="dxa"/>
            <w:vAlign w:val="bottom"/>
          </w:tcPr>
          <w:p w14:paraId="48AAEDE5" w14:textId="77777777" w:rsidR="004A1F0E" w:rsidRPr="00663B41" w:rsidRDefault="004A1F0E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07556C3" w14:textId="77777777" w:rsidR="004A1F0E" w:rsidRPr="00663B41" w:rsidRDefault="004A1F0E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108E5840" w14:textId="77777777" w:rsidR="004A1F0E" w:rsidRPr="00663B41" w:rsidRDefault="004A1F0E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bookmarkEnd w:id="2"/>
      <w:tr w:rsidR="00AD7EF9" w:rsidRPr="00663B41" w14:paraId="2E52ACFA" w14:textId="77777777" w:rsidTr="00F96B81">
        <w:trPr>
          <w:trHeight w:val="255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11B73F" w14:textId="6604149C" w:rsidR="00AD7EF9" w:rsidRPr="00663B41" w:rsidRDefault="00AD7EF9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TABLE J – Renewal Year Four Operations &amp; Maintenance</w:t>
            </w:r>
          </w:p>
          <w:p w14:paraId="61AFBF81" w14:textId="7C7E43A1" w:rsidR="00AD7EF9" w:rsidRPr="00663B41" w:rsidRDefault="00AD7EF9" w:rsidP="007B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311E" w:rsidRPr="00663B41" w14:paraId="6C4D9AEA" w14:textId="77777777" w:rsidTr="00F96B81">
        <w:trPr>
          <w:trHeight w:val="255"/>
        </w:trPr>
        <w:tc>
          <w:tcPr>
            <w:tcW w:w="5580" w:type="dxa"/>
          </w:tcPr>
          <w:p w14:paraId="34C2C8FD" w14:textId="77777777" w:rsidR="007F311E" w:rsidRPr="00663B41" w:rsidRDefault="007F311E" w:rsidP="007B02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FA56768" w14:textId="02D4E3F3" w:rsidR="007F311E" w:rsidRPr="00663B41" w:rsidRDefault="007F311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Proposed Renewal Year Four Fixed Annual Cost</w:t>
            </w:r>
          </w:p>
        </w:tc>
        <w:tc>
          <w:tcPr>
            <w:tcW w:w="3690" w:type="dxa"/>
            <w:vAlign w:val="bottom"/>
          </w:tcPr>
          <w:p w14:paraId="777CBDEB" w14:textId="77777777" w:rsidR="007F311E" w:rsidRPr="00663B41" w:rsidRDefault="007F311E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78EE8F8" w14:textId="77777777" w:rsidR="007F311E" w:rsidRPr="00663B41" w:rsidRDefault="007F31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8C2AAB" w14:textId="77777777" w:rsidR="007F311E" w:rsidRPr="00663B41" w:rsidRDefault="007F311E" w:rsidP="007B02F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A4E5D" w:rsidRPr="00663B41" w14:paraId="4C3C7070" w14:textId="77777777" w:rsidTr="00F620F1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28BD096F" w14:textId="77777777" w:rsidR="003A4E5D" w:rsidRPr="00663B41" w:rsidRDefault="003A4E5D" w:rsidP="003A4E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TABLE K – Renewal Year Five Operations &amp; Maintenance</w:t>
            </w:r>
          </w:p>
          <w:p w14:paraId="6A474C06" w14:textId="55B26460" w:rsidR="003A4E5D" w:rsidRPr="00663B41" w:rsidRDefault="003A4E5D" w:rsidP="00F620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A4E5D" w:rsidRPr="00663B41" w14:paraId="04913F45" w14:textId="77777777" w:rsidTr="00F620F1">
        <w:trPr>
          <w:trHeight w:val="255"/>
        </w:trPr>
        <w:tc>
          <w:tcPr>
            <w:tcW w:w="5580" w:type="dxa"/>
          </w:tcPr>
          <w:p w14:paraId="18143C00" w14:textId="77777777" w:rsidR="003A4E5D" w:rsidRPr="00663B41" w:rsidRDefault="003A4E5D" w:rsidP="003A4E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0CBCF57" w14:textId="5B4E9AC0" w:rsidR="003A4E5D" w:rsidRPr="00663B41" w:rsidRDefault="003A4E5D" w:rsidP="003A4E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Proposed Renewal Year Five Fixed Annual Cost</w:t>
            </w:r>
          </w:p>
        </w:tc>
        <w:tc>
          <w:tcPr>
            <w:tcW w:w="3690" w:type="dxa"/>
          </w:tcPr>
          <w:p w14:paraId="1F875C6F" w14:textId="77777777" w:rsidR="003A4E5D" w:rsidRPr="00663B41" w:rsidRDefault="003A4E5D" w:rsidP="003A4E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6F1CB3E" w14:textId="77777777" w:rsidR="003A4E5D" w:rsidRPr="00663B41" w:rsidRDefault="003A4E5D" w:rsidP="003A4E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DE19D2" w14:textId="0BBE18A5" w:rsidR="003A4E5D" w:rsidRPr="00663B41" w:rsidRDefault="003A4E5D" w:rsidP="003A4E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15B70" w:rsidRPr="00663B41" w14:paraId="036CA6C6" w14:textId="77777777" w:rsidTr="002A71F5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194CA411" w14:textId="202B0CC3" w:rsidR="00715B70" w:rsidRPr="00663B41" w:rsidRDefault="00715B70" w:rsidP="002A71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TABLE L – Renewal Year Six Operations &amp; Maintenance</w:t>
            </w:r>
          </w:p>
          <w:p w14:paraId="2C3EE1E4" w14:textId="77777777" w:rsidR="00715B70" w:rsidRPr="00663B41" w:rsidRDefault="00715B70" w:rsidP="002A71F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15B70" w:rsidRPr="00663B41" w14:paraId="30958333" w14:textId="77777777" w:rsidTr="002A71F5">
        <w:trPr>
          <w:trHeight w:val="255"/>
        </w:trPr>
        <w:tc>
          <w:tcPr>
            <w:tcW w:w="5580" w:type="dxa"/>
          </w:tcPr>
          <w:p w14:paraId="7A469D38" w14:textId="77777777" w:rsidR="00715B70" w:rsidRPr="00663B41" w:rsidRDefault="00715B70" w:rsidP="002A71F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20A5C64" w14:textId="0EFF0F33" w:rsidR="00715B70" w:rsidRPr="00663B41" w:rsidRDefault="00715B70" w:rsidP="00715B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Proposed Renewal Year Six Fixed Annual Cost</w:t>
            </w:r>
          </w:p>
        </w:tc>
        <w:tc>
          <w:tcPr>
            <w:tcW w:w="3690" w:type="dxa"/>
          </w:tcPr>
          <w:p w14:paraId="6287234B" w14:textId="77777777" w:rsidR="00715B70" w:rsidRPr="00663B41" w:rsidRDefault="00715B70" w:rsidP="002A71F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561F293" w14:textId="77777777" w:rsidR="00715B70" w:rsidRPr="00663B41" w:rsidRDefault="00715B70" w:rsidP="002A71F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A3EBAF" w14:textId="77777777" w:rsidR="00715B70" w:rsidRPr="00663B41" w:rsidRDefault="00715B70" w:rsidP="002A71F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15B70" w:rsidRPr="00663B41" w14:paraId="5F15CBAD" w14:textId="77777777" w:rsidTr="002A71F5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1544E0D9" w14:textId="6F3A0970" w:rsidR="00715B70" w:rsidRPr="00663B41" w:rsidRDefault="00715B70" w:rsidP="002A71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TABLE M – Renewal Year Seven Operations &amp; Maintenance</w:t>
            </w:r>
          </w:p>
          <w:p w14:paraId="0E72A44D" w14:textId="77777777" w:rsidR="00715B70" w:rsidRPr="00663B41" w:rsidRDefault="00715B70" w:rsidP="002A71F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15B70" w:rsidRPr="00663B41" w14:paraId="0CE98A7A" w14:textId="77777777" w:rsidTr="002A71F5">
        <w:trPr>
          <w:trHeight w:val="255"/>
        </w:trPr>
        <w:tc>
          <w:tcPr>
            <w:tcW w:w="5580" w:type="dxa"/>
          </w:tcPr>
          <w:p w14:paraId="6233A468" w14:textId="77777777" w:rsidR="00715B70" w:rsidRPr="00663B41" w:rsidRDefault="00715B70" w:rsidP="002A71F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2370D95" w14:textId="5AE6218F" w:rsidR="00715B70" w:rsidRPr="00663B41" w:rsidRDefault="00715B70" w:rsidP="00715B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Proposed Renewal Year Seven Fixed Annual Cost</w:t>
            </w:r>
          </w:p>
        </w:tc>
        <w:tc>
          <w:tcPr>
            <w:tcW w:w="3690" w:type="dxa"/>
          </w:tcPr>
          <w:p w14:paraId="45110B3C" w14:textId="77777777" w:rsidR="00715B70" w:rsidRPr="00663B41" w:rsidRDefault="00715B70" w:rsidP="002A71F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9E8CB3F" w14:textId="77777777" w:rsidR="00715B70" w:rsidRPr="00663B41" w:rsidRDefault="00715B70" w:rsidP="002A71F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2CA108C" w14:textId="77777777" w:rsidR="00715B70" w:rsidRPr="00663B41" w:rsidRDefault="00715B70" w:rsidP="002A71F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D7EF9" w:rsidRPr="00663B41" w14:paraId="278614E4" w14:textId="77777777" w:rsidTr="008C0330">
        <w:trPr>
          <w:trHeight w:val="255"/>
        </w:trPr>
        <w:tc>
          <w:tcPr>
            <w:tcW w:w="9270" w:type="dxa"/>
            <w:gridSpan w:val="2"/>
            <w:shd w:val="clear" w:color="auto" w:fill="BFBFBF" w:themeFill="background1" w:themeFillShade="BF"/>
          </w:tcPr>
          <w:p w14:paraId="71938DEA" w14:textId="04A62384" w:rsidR="00AD7EF9" w:rsidRPr="00663B41" w:rsidRDefault="00AD7EF9" w:rsidP="003A4E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TABLE </w:t>
            </w:r>
            <w:r w:rsidR="00715B70" w:rsidRPr="00663B4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663B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Additional Innovations</w:t>
            </w:r>
          </w:p>
          <w:p w14:paraId="480CA0EA" w14:textId="77777777" w:rsidR="00AD7EF9" w:rsidRPr="00663B41" w:rsidRDefault="00AD7EF9" w:rsidP="003A4E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A4E5D" w:rsidRPr="00663B41" w14:paraId="0C30286A" w14:textId="77777777" w:rsidTr="00F620F1">
        <w:trPr>
          <w:trHeight w:val="255"/>
        </w:trPr>
        <w:tc>
          <w:tcPr>
            <w:tcW w:w="5580" w:type="dxa"/>
          </w:tcPr>
          <w:p w14:paraId="44B845DD" w14:textId="77777777" w:rsidR="003A4E5D" w:rsidRPr="00663B41" w:rsidRDefault="003A4E5D" w:rsidP="003A4E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F0A3A1A" w14:textId="6C5D12DD" w:rsidR="003A4E5D" w:rsidRPr="00663B41" w:rsidRDefault="003A4E5D" w:rsidP="003A4E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Additional Innovations Costs (optional)</w:t>
            </w:r>
          </w:p>
        </w:tc>
        <w:tc>
          <w:tcPr>
            <w:tcW w:w="3690" w:type="dxa"/>
          </w:tcPr>
          <w:p w14:paraId="133B126E" w14:textId="77777777" w:rsidR="003A4E5D" w:rsidRPr="00663B41" w:rsidRDefault="003A4E5D" w:rsidP="003A4E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C3ED310" w14:textId="77777777" w:rsidR="003A4E5D" w:rsidRPr="00663B41" w:rsidRDefault="003A4E5D" w:rsidP="003A4E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$</w: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663B4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1663C2AD" w14:textId="44A0BD6D" w:rsidR="003A4E5D" w:rsidRPr="00663B41" w:rsidRDefault="003A4E5D" w:rsidP="003A4E5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01336C8" w14:textId="77777777" w:rsidR="00992327" w:rsidRPr="00663B41" w:rsidRDefault="00992327">
      <w:pPr>
        <w:rPr>
          <w:rFonts w:ascii="Arial" w:hAnsi="Arial" w:cs="Arial"/>
          <w:sz w:val="22"/>
          <w:szCs w:val="22"/>
        </w:rPr>
      </w:pPr>
    </w:p>
    <w:p w14:paraId="1074D699" w14:textId="12F56915" w:rsidR="000F6512" w:rsidRPr="00663B41" w:rsidRDefault="000F6512">
      <w:pPr>
        <w:rPr>
          <w:rFonts w:ascii="Arial" w:hAnsi="Arial" w:cs="Arial"/>
          <w:sz w:val="22"/>
          <w:szCs w:val="22"/>
        </w:rPr>
      </w:pPr>
    </w:p>
    <w:p w14:paraId="04D0F1C2" w14:textId="4C6FDFDC" w:rsidR="00992327" w:rsidRPr="00663B41" w:rsidRDefault="00992327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3B41">
        <w:rPr>
          <w:rFonts w:ascii="Arial" w:hAnsi="Arial" w:cs="Arial"/>
          <w:b/>
          <w:bCs/>
          <w:sz w:val="22"/>
          <w:szCs w:val="22"/>
        </w:rPr>
        <w:t>REMAINDER OF PAGE INTENTIONALLY LEFT BLANK</w:t>
      </w:r>
    </w:p>
    <w:p w14:paraId="50387E76" w14:textId="77777777" w:rsidR="00992327" w:rsidRPr="00663B41" w:rsidRDefault="00992327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445EAA" w14:textId="77777777" w:rsidR="00992327" w:rsidRPr="00663B41" w:rsidRDefault="00992327">
      <w:pPr>
        <w:rPr>
          <w:rFonts w:ascii="Arial" w:hAnsi="Arial" w:cs="Arial"/>
          <w:b/>
          <w:bCs/>
          <w:sz w:val="22"/>
          <w:szCs w:val="22"/>
        </w:rPr>
      </w:pPr>
      <w:r w:rsidRPr="00663B41">
        <w:rPr>
          <w:rFonts w:ascii="Arial" w:hAnsi="Arial" w:cs="Arial"/>
          <w:b/>
          <w:bCs/>
          <w:sz w:val="22"/>
          <w:szCs w:val="22"/>
        </w:rPr>
        <w:br w:type="page"/>
      </w:r>
    </w:p>
    <w:p w14:paraId="5FE01A3F" w14:textId="77777777" w:rsidR="00965534" w:rsidRPr="00663B41" w:rsidRDefault="00965534" w:rsidP="00E731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D74E88" w14:textId="77777777" w:rsidR="00610515" w:rsidRPr="00663B41" w:rsidRDefault="00610515" w:rsidP="00610515">
      <w:pPr>
        <w:pStyle w:val="Default"/>
        <w:rPr>
          <w:sz w:val="22"/>
          <w:szCs w:val="22"/>
          <w:u w:val="single"/>
        </w:rPr>
      </w:pPr>
      <w:r w:rsidRPr="00663B41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3B41">
        <w:rPr>
          <w:sz w:val="22"/>
          <w:szCs w:val="22"/>
          <w:u w:val="single"/>
        </w:rPr>
        <w:instrText xml:space="preserve"> FORMTEXT </w:instrText>
      </w:r>
      <w:r w:rsidRPr="00663B41">
        <w:rPr>
          <w:sz w:val="22"/>
          <w:szCs w:val="22"/>
          <w:u w:val="single"/>
        </w:rPr>
      </w:r>
      <w:r w:rsidRPr="00663B41">
        <w:rPr>
          <w:sz w:val="22"/>
          <w:szCs w:val="22"/>
          <w:u w:val="single"/>
        </w:rPr>
        <w:fldChar w:fldCharType="separate"/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sz w:val="22"/>
          <w:szCs w:val="22"/>
          <w:u w:val="single"/>
        </w:rPr>
        <w:fldChar w:fldCharType="end"/>
      </w:r>
    </w:p>
    <w:p w14:paraId="04EC93F2" w14:textId="5E1AF938" w:rsidR="00610515" w:rsidRPr="00663B41" w:rsidRDefault="00CA5766" w:rsidP="00610515">
      <w:pPr>
        <w:pStyle w:val="Default"/>
        <w:rPr>
          <w:b/>
          <w:bCs/>
          <w:sz w:val="22"/>
          <w:szCs w:val="22"/>
        </w:rPr>
      </w:pPr>
      <w:r w:rsidRPr="00663B41">
        <w:rPr>
          <w:b/>
          <w:bCs/>
          <w:sz w:val="22"/>
          <w:szCs w:val="22"/>
        </w:rPr>
        <w:t xml:space="preserve">Respondent </w:t>
      </w:r>
      <w:r w:rsidR="00610515" w:rsidRPr="00663B41">
        <w:rPr>
          <w:b/>
          <w:bCs/>
          <w:sz w:val="22"/>
          <w:szCs w:val="22"/>
        </w:rPr>
        <w:t>Name</w:t>
      </w:r>
    </w:p>
    <w:p w14:paraId="02F46AE8" w14:textId="77777777" w:rsidR="00610515" w:rsidRPr="00663B41" w:rsidRDefault="00610515" w:rsidP="00610515">
      <w:pPr>
        <w:jc w:val="both"/>
        <w:rPr>
          <w:rFonts w:ascii="Arial" w:hAnsi="Arial" w:cs="Arial"/>
          <w:sz w:val="22"/>
          <w:szCs w:val="22"/>
        </w:rPr>
      </w:pPr>
    </w:p>
    <w:p w14:paraId="55959632" w14:textId="77777777" w:rsidR="00B56E1E" w:rsidRPr="00663B41" w:rsidRDefault="00B56E1E" w:rsidP="00B56E1E">
      <w:pPr>
        <w:pStyle w:val="Default"/>
        <w:rPr>
          <w:bCs/>
          <w:sz w:val="22"/>
          <w:szCs w:val="22"/>
        </w:rPr>
      </w:pPr>
    </w:p>
    <w:p w14:paraId="66AFE849" w14:textId="77777777" w:rsidR="00B56E1E" w:rsidRPr="00663B41" w:rsidRDefault="00B56E1E" w:rsidP="00B56E1E">
      <w:pPr>
        <w:pStyle w:val="Default"/>
        <w:rPr>
          <w:bCs/>
          <w:sz w:val="22"/>
          <w:szCs w:val="22"/>
          <w:u w:val="single"/>
        </w:rPr>
      </w:pPr>
      <w:r w:rsidRPr="00663B41">
        <w:rPr>
          <w:bCs/>
          <w:sz w:val="22"/>
          <w:szCs w:val="22"/>
          <w:u w:val="single"/>
        </w:rPr>
        <w:tab/>
      </w:r>
      <w:r w:rsidRPr="00663B41">
        <w:rPr>
          <w:bCs/>
          <w:sz w:val="22"/>
          <w:szCs w:val="22"/>
          <w:u w:val="single"/>
        </w:rPr>
        <w:tab/>
      </w:r>
      <w:r w:rsidRPr="00663B41">
        <w:rPr>
          <w:bCs/>
          <w:sz w:val="22"/>
          <w:szCs w:val="22"/>
          <w:u w:val="single"/>
        </w:rPr>
        <w:tab/>
      </w:r>
      <w:r w:rsidRPr="00663B41">
        <w:rPr>
          <w:bCs/>
          <w:sz w:val="22"/>
          <w:szCs w:val="22"/>
          <w:u w:val="single"/>
        </w:rPr>
        <w:tab/>
      </w:r>
      <w:r w:rsidRPr="00663B41">
        <w:rPr>
          <w:bCs/>
          <w:sz w:val="22"/>
          <w:szCs w:val="22"/>
          <w:u w:val="single"/>
        </w:rPr>
        <w:tab/>
      </w:r>
      <w:r w:rsidRPr="00663B41">
        <w:rPr>
          <w:bCs/>
          <w:sz w:val="22"/>
          <w:szCs w:val="22"/>
          <w:u w:val="single"/>
        </w:rPr>
        <w:tab/>
      </w:r>
      <w:r w:rsidRPr="00663B41">
        <w:rPr>
          <w:bCs/>
          <w:sz w:val="22"/>
          <w:szCs w:val="22"/>
        </w:rPr>
        <w:tab/>
      </w:r>
      <w:r w:rsidRPr="00663B41">
        <w:rPr>
          <w:bCs/>
          <w:sz w:val="22"/>
          <w:szCs w:val="22"/>
        </w:rPr>
        <w:tab/>
      </w:r>
      <w:r w:rsidRPr="00663B41">
        <w:rPr>
          <w:bCs/>
          <w:sz w:val="22"/>
          <w:szCs w:val="22"/>
          <w:u w:val="single"/>
        </w:rPr>
        <w:tab/>
      </w:r>
      <w:r w:rsidRPr="00663B41">
        <w:rPr>
          <w:bCs/>
          <w:sz w:val="22"/>
          <w:szCs w:val="22"/>
          <w:u w:val="single"/>
        </w:rPr>
        <w:tab/>
      </w:r>
      <w:r w:rsidRPr="00663B41">
        <w:rPr>
          <w:bCs/>
          <w:sz w:val="22"/>
          <w:szCs w:val="22"/>
          <w:u w:val="single"/>
        </w:rPr>
        <w:tab/>
      </w:r>
      <w:r w:rsidRPr="00663B41">
        <w:rPr>
          <w:bCs/>
          <w:sz w:val="22"/>
          <w:szCs w:val="22"/>
          <w:u w:val="single"/>
        </w:rPr>
        <w:tab/>
      </w:r>
      <w:r w:rsidRPr="00663B41">
        <w:rPr>
          <w:bCs/>
          <w:sz w:val="22"/>
          <w:szCs w:val="22"/>
          <w:u w:val="single"/>
        </w:rPr>
        <w:tab/>
      </w:r>
    </w:p>
    <w:p w14:paraId="056F167C" w14:textId="77777777" w:rsidR="00B56E1E" w:rsidRPr="00663B41" w:rsidRDefault="00B56E1E" w:rsidP="00B56E1E">
      <w:pPr>
        <w:pStyle w:val="Default"/>
        <w:rPr>
          <w:b/>
          <w:bCs/>
          <w:sz w:val="22"/>
          <w:szCs w:val="22"/>
        </w:rPr>
      </w:pPr>
      <w:r w:rsidRPr="00663B41">
        <w:rPr>
          <w:b/>
          <w:bCs/>
          <w:sz w:val="22"/>
          <w:szCs w:val="22"/>
        </w:rPr>
        <w:t>Authorized Official Signature</w:t>
      </w:r>
      <w:r w:rsidRPr="00663B41">
        <w:rPr>
          <w:b/>
          <w:bCs/>
          <w:sz w:val="22"/>
          <w:szCs w:val="22"/>
        </w:rPr>
        <w:tab/>
      </w:r>
      <w:r w:rsidRPr="00663B41">
        <w:rPr>
          <w:bCs/>
          <w:sz w:val="22"/>
          <w:szCs w:val="22"/>
        </w:rPr>
        <w:tab/>
      </w:r>
      <w:r w:rsidRPr="00663B41">
        <w:rPr>
          <w:bCs/>
          <w:sz w:val="22"/>
          <w:szCs w:val="22"/>
        </w:rPr>
        <w:tab/>
      </w:r>
      <w:r w:rsidRPr="00663B41">
        <w:rPr>
          <w:bCs/>
          <w:sz w:val="22"/>
          <w:szCs w:val="22"/>
        </w:rPr>
        <w:tab/>
      </w:r>
      <w:r w:rsidRPr="00663B41">
        <w:rPr>
          <w:b/>
          <w:bCs/>
          <w:sz w:val="22"/>
          <w:szCs w:val="22"/>
        </w:rPr>
        <w:t>Date</w:t>
      </w:r>
    </w:p>
    <w:p w14:paraId="11BE3DFC" w14:textId="77777777" w:rsidR="00B56E1E" w:rsidRPr="00663B41" w:rsidRDefault="00B56E1E" w:rsidP="00B56E1E">
      <w:pPr>
        <w:pStyle w:val="Default"/>
        <w:jc w:val="both"/>
        <w:rPr>
          <w:sz w:val="22"/>
          <w:szCs w:val="22"/>
        </w:rPr>
      </w:pPr>
    </w:p>
    <w:p w14:paraId="4A5CA318" w14:textId="77777777" w:rsidR="00B56E1E" w:rsidRPr="00663B41" w:rsidRDefault="00B56E1E" w:rsidP="00B56E1E">
      <w:pPr>
        <w:pStyle w:val="Default"/>
        <w:jc w:val="both"/>
        <w:rPr>
          <w:sz w:val="22"/>
          <w:szCs w:val="22"/>
        </w:rPr>
      </w:pPr>
    </w:p>
    <w:p w14:paraId="5EE9B28C" w14:textId="77777777" w:rsidR="00B56E1E" w:rsidRPr="00663B41" w:rsidRDefault="00B56E1E" w:rsidP="00B56E1E">
      <w:pPr>
        <w:pStyle w:val="Default"/>
        <w:rPr>
          <w:sz w:val="22"/>
          <w:szCs w:val="22"/>
          <w:u w:val="single"/>
        </w:rPr>
      </w:pPr>
      <w:r w:rsidRPr="00663B41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3B41">
        <w:rPr>
          <w:sz w:val="22"/>
          <w:szCs w:val="22"/>
          <w:u w:val="single"/>
        </w:rPr>
        <w:instrText xml:space="preserve"> FORMTEXT </w:instrText>
      </w:r>
      <w:r w:rsidRPr="00663B41">
        <w:rPr>
          <w:sz w:val="22"/>
          <w:szCs w:val="22"/>
          <w:u w:val="single"/>
        </w:rPr>
      </w:r>
      <w:r w:rsidRPr="00663B41">
        <w:rPr>
          <w:sz w:val="22"/>
          <w:szCs w:val="22"/>
          <w:u w:val="single"/>
        </w:rPr>
        <w:fldChar w:fldCharType="separate"/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sz w:val="22"/>
          <w:szCs w:val="22"/>
          <w:u w:val="single"/>
        </w:rPr>
        <w:fldChar w:fldCharType="end"/>
      </w:r>
    </w:p>
    <w:p w14:paraId="4673951A" w14:textId="77777777" w:rsidR="00B56E1E" w:rsidRPr="00663B41" w:rsidRDefault="00B56E1E" w:rsidP="00B56E1E">
      <w:pPr>
        <w:pStyle w:val="Default"/>
        <w:rPr>
          <w:b/>
          <w:bCs/>
          <w:sz w:val="22"/>
          <w:szCs w:val="22"/>
        </w:rPr>
      </w:pPr>
      <w:r w:rsidRPr="00663B41">
        <w:rPr>
          <w:b/>
          <w:bCs/>
          <w:sz w:val="22"/>
          <w:szCs w:val="22"/>
        </w:rPr>
        <w:t>Authorized Official Printed Name</w:t>
      </w:r>
    </w:p>
    <w:p w14:paraId="5B2BE408" w14:textId="77777777" w:rsidR="00B56E1E" w:rsidRPr="00663B41" w:rsidRDefault="00B56E1E" w:rsidP="00B56E1E">
      <w:pPr>
        <w:pStyle w:val="Default"/>
        <w:jc w:val="both"/>
        <w:rPr>
          <w:sz w:val="22"/>
          <w:szCs w:val="22"/>
        </w:rPr>
      </w:pPr>
    </w:p>
    <w:p w14:paraId="3DD7DBBA" w14:textId="77777777" w:rsidR="00B56E1E" w:rsidRPr="00663B41" w:rsidRDefault="00B56E1E" w:rsidP="00B56E1E">
      <w:pPr>
        <w:pStyle w:val="Default"/>
        <w:jc w:val="both"/>
        <w:rPr>
          <w:sz w:val="22"/>
          <w:szCs w:val="22"/>
        </w:rPr>
      </w:pPr>
    </w:p>
    <w:p w14:paraId="1D1539BA" w14:textId="77777777" w:rsidR="00B56E1E" w:rsidRPr="00663B41" w:rsidRDefault="00B56E1E" w:rsidP="00B56E1E">
      <w:pPr>
        <w:pStyle w:val="Default"/>
        <w:rPr>
          <w:sz w:val="22"/>
          <w:szCs w:val="22"/>
          <w:u w:val="single"/>
        </w:rPr>
      </w:pPr>
      <w:r w:rsidRPr="00663B41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3B41">
        <w:rPr>
          <w:sz w:val="22"/>
          <w:szCs w:val="22"/>
          <w:u w:val="single"/>
        </w:rPr>
        <w:instrText xml:space="preserve"> FORMTEXT </w:instrText>
      </w:r>
      <w:r w:rsidRPr="00663B41">
        <w:rPr>
          <w:sz w:val="22"/>
          <w:szCs w:val="22"/>
          <w:u w:val="single"/>
        </w:rPr>
      </w:r>
      <w:r w:rsidRPr="00663B41">
        <w:rPr>
          <w:sz w:val="22"/>
          <w:szCs w:val="22"/>
          <w:u w:val="single"/>
        </w:rPr>
        <w:fldChar w:fldCharType="separate"/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noProof/>
          <w:sz w:val="22"/>
          <w:szCs w:val="22"/>
          <w:u w:val="single"/>
        </w:rPr>
        <w:t> </w:t>
      </w:r>
      <w:r w:rsidRPr="00663B41">
        <w:rPr>
          <w:sz w:val="22"/>
          <w:szCs w:val="22"/>
          <w:u w:val="single"/>
        </w:rPr>
        <w:fldChar w:fldCharType="end"/>
      </w:r>
    </w:p>
    <w:p w14:paraId="52544F2A" w14:textId="77777777" w:rsidR="00B56E1E" w:rsidRPr="00663B41" w:rsidRDefault="00B56E1E" w:rsidP="00B56E1E">
      <w:pPr>
        <w:pStyle w:val="Default"/>
        <w:rPr>
          <w:b/>
          <w:bCs/>
          <w:sz w:val="22"/>
          <w:szCs w:val="22"/>
        </w:rPr>
      </w:pPr>
      <w:r w:rsidRPr="00663B41">
        <w:rPr>
          <w:b/>
          <w:bCs/>
          <w:sz w:val="22"/>
          <w:szCs w:val="22"/>
        </w:rPr>
        <w:t>Authorized Official Title</w:t>
      </w:r>
    </w:p>
    <w:p w14:paraId="04668735" w14:textId="77777777" w:rsidR="00903BB5" w:rsidRPr="00663B41" w:rsidRDefault="00903BB5" w:rsidP="00517483">
      <w:pPr>
        <w:rPr>
          <w:rFonts w:ascii="Arial" w:hAnsi="Arial" w:cs="Arial"/>
          <w:sz w:val="22"/>
          <w:szCs w:val="22"/>
        </w:rPr>
      </w:pPr>
    </w:p>
    <w:p w14:paraId="6C5DA024" w14:textId="4088F631" w:rsidR="0065064D" w:rsidRPr="00663B41" w:rsidRDefault="00B56E1E" w:rsidP="0065064D">
      <w:p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63B41">
        <w:rPr>
          <w:rFonts w:ascii="Arial" w:hAnsi="Arial" w:cs="Arial"/>
          <w:b/>
          <w:sz w:val="22"/>
          <w:szCs w:val="22"/>
        </w:rPr>
        <w:t>The Agency will not</w:t>
      </w:r>
      <w:r w:rsidR="005C156D" w:rsidRPr="00663B41">
        <w:rPr>
          <w:rFonts w:ascii="Arial" w:hAnsi="Arial" w:cs="Arial"/>
          <w:b/>
          <w:sz w:val="22"/>
          <w:szCs w:val="22"/>
        </w:rPr>
        <w:t xml:space="preserve"> evaluate</w:t>
      </w:r>
      <w:r w:rsidRPr="00663B41">
        <w:rPr>
          <w:rFonts w:ascii="Arial" w:hAnsi="Arial" w:cs="Arial"/>
          <w:b/>
          <w:sz w:val="22"/>
          <w:szCs w:val="22"/>
        </w:rPr>
        <w:t xml:space="preserve"> </w:t>
      </w:r>
      <w:r w:rsidR="005C054B" w:rsidRPr="00663B41">
        <w:rPr>
          <w:rFonts w:ascii="Arial" w:hAnsi="Arial" w:cs="Arial"/>
          <w:b/>
          <w:sz w:val="22"/>
          <w:szCs w:val="22"/>
        </w:rPr>
        <w:t>cost</w:t>
      </w:r>
      <w:r w:rsidRPr="00663B41">
        <w:rPr>
          <w:rFonts w:ascii="Arial" w:hAnsi="Arial" w:cs="Arial"/>
          <w:b/>
          <w:sz w:val="22"/>
          <w:szCs w:val="22"/>
        </w:rPr>
        <w:t xml:space="preserve"> as part of the evaluation and scoring process</w:t>
      </w:r>
      <w:r w:rsidR="00993949" w:rsidRPr="00663B41">
        <w:rPr>
          <w:rFonts w:ascii="Arial" w:hAnsi="Arial" w:cs="Arial"/>
          <w:b/>
          <w:sz w:val="22"/>
          <w:szCs w:val="22"/>
        </w:rPr>
        <w:t>.</w:t>
      </w:r>
    </w:p>
    <w:p w14:paraId="6A609A8F" w14:textId="77777777" w:rsidR="00A22A2B" w:rsidRPr="00663B41" w:rsidRDefault="00A22A2B" w:rsidP="00A22A2B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410B593A" w14:textId="2F870892" w:rsidR="00A22A2B" w:rsidRPr="00663B41" w:rsidRDefault="00A22A2B" w:rsidP="00A22A2B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663B41">
        <w:rPr>
          <w:rFonts w:ascii="Arial" w:hAnsi="Arial" w:cs="Arial"/>
          <w:b/>
          <w:sz w:val="22"/>
          <w:szCs w:val="22"/>
        </w:rPr>
        <w:t>Failure to submit, Exhibit A-5, Cost Proposal, signed by an authorized official may result in the rejection of response.</w:t>
      </w:r>
    </w:p>
    <w:p w14:paraId="61597C88" w14:textId="77777777" w:rsidR="00A22A2B" w:rsidRPr="00663B41" w:rsidRDefault="00A22A2B" w:rsidP="0065064D">
      <w:pPr>
        <w:overflowPunct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142DA66" w14:textId="77777777" w:rsidR="00953894" w:rsidRPr="00663B41" w:rsidRDefault="00953894" w:rsidP="00953894">
      <w:pPr>
        <w:pStyle w:val="Default"/>
        <w:ind w:left="2160"/>
        <w:jc w:val="both"/>
        <w:rPr>
          <w:b/>
          <w:sz w:val="22"/>
          <w:szCs w:val="22"/>
        </w:rPr>
      </w:pPr>
    </w:p>
    <w:p w14:paraId="0B6A528E" w14:textId="78A8A0B6" w:rsidR="00903BB5" w:rsidRDefault="00903BB5" w:rsidP="00517483">
      <w:pPr>
        <w:rPr>
          <w:rFonts w:ascii="Arial" w:hAnsi="Arial" w:cs="Arial"/>
          <w:sz w:val="22"/>
          <w:szCs w:val="22"/>
        </w:rPr>
      </w:pPr>
    </w:p>
    <w:p w14:paraId="782A6F9C" w14:textId="0B773623" w:rsidR="00A04637" w:rsidRPr="00A04637" w:rsidRDefault="00A04637" w:rsidP="00A04637">
      <w:pPr>
        <w:jc w:val="center"/>
        <w:rPr>
          <w:rFonts w:ascii="Arial" w:hAnsi="Arial" w:cs="Arial"/>
          <w:b/>
          <w:sz w:val="22"/>
          <w:szCs w:val="22"/>
        </w:rPr>
      </w:pPr>
      <w:r w:rsidRPr="00A04637">
        <w:rPr>
          <w:rFonts w:ascii="Arial" w:hAnsi="Arial" w:cs="Arial"/>
          <w:b/>
          <w:sz w:val="22"/>
          <w:szCs w:val="22"/>
        </w:rPr>
        <w:t>REMAINDER OF PAGE INTENTIONALLY LEFT BLANK</w:t>
      </w:r>
    </w:p>
    <w:sectPr w:rsidR="00A04637" w:rsidRPr="00A04637" w:rsidSect="00485D5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08" w:right="1094" w:bottom="1008" w:left="109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DA377" w14:textId="77777777" w:rsidR="005B3FD6" w:rsidRDefault="005B3FD6" w:rsidP="00BE0B67">
      <w:r>
        <w:separator/>
      </w:r>
    </w:p>
  </w:endnote>
  <w:endnote w:type="continuationSeparator" w:id="0">
    <w:p w14:paraId="6763B7F9" w14:textId="77777777" w:rsidR="005B3FD6" w:rsidRDefault="005B3FD6" w:rsidP="00BE0B67">
      <w:r>
        <w:continuationSeparator/>
      </w:r>
    </w:p>
  </w:endnote>
  <w:endnote w:type="continuationNotice" w:id="1">
    <w:p w14:paraId="44FE4EBE" w14:textId="77777777" w:rsidR="005B3FD6" w:rsidRDefault="005B3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C2F9A" w14:textId="6C03633B" w:rsidR="00C457C3" w:rsidRPr="00172F47" w:rsidRDefault="00992327" w:rsidP="0076005F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AHCA ITN </w:t>
    </w:r>
    <w:r w:rsidR="00A04637">
      <w:rPr>
        <w:rFonts w:ascii="Arial" w:hAnsi="Arial" w:cs="Arial"/>
        <w:b/>
        <w:sz w:val="20"/>
        <w:szCs w:val="20"/>
      </w:rPr>
      <w:t>001-19/20</w:t>
    </w:r>
    <w:r w:rsidR="00C457C3" w:rsidRPr="00172F47">
      <w:rPr>
        <w:rFonts w:ascii="Arial" w:hAnsi="Arial" w:cs="Arial"/>
        <w:b/>
        <w:sz w:val="20"/>
        <w:szCs w:val="20"/>
      </w:rPr>
      <w:t>, Attachment A, Exhibit A-</w:t>
    </w:r>
    <w:r w:rsidR="00C457C3">
      <w:rPr>
        <w:rFonts w:ascii="Arial" w:hAnsi="Arial" w:cs="Arial"/>
        <w:b/>
        <w:sz w:val="20"/>
        <w:szCs w:val="20"/>
      </w:rPr>
      <w:t>5</w:t>
    </w:r>
    <w:r w:rsidR="00C457C3" w:rsidRPr="00172F47">
      <w:rPr>
        <w:rFonts w:ascii="Arial" w:hAnsi="Arial" w:cs="Arial"/>
        <w:b/>
        <w:sz w:val="20"/>
        <w:szCs w:val="20"/>
      </w:rPr>
      <w:t xml:space="preserve">, </w:t>
    </w:r>
    <w:sdt>
      <w:sdtPr>
        <w:rPr>
          <w:rFonts w:ascii="Arial" w:hAnsi="Arial" w:cs="Arial"/>
          <w:b/>
          <w:sz w:val="20"/>
          <w:szCs w:val="20"/>
        </w:rPr>
        <w:id w:val="2748375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457C3" w:rsidRPr="00172F47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="00C457C3" w:rsidRPr="00172F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457C3" w:rsidRPr="00172F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C457C3" w:rsidRPr="00172F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47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C457C3" w:rsidRPr="00172F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457C3" w:rsidRPr="00172F47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C457C3" w:rsidRPr="00172F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457C3" w:rsidRPr="00172F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C457C3" w:rsidRPr="00172F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47D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C457C3" w:rsidRPr="00172F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4F52B6E" w14:textId="55438B19" w:rsidR="00C457C3" w:rsidRPr="00172F47" w:rsidRDefault="00C457C3" w:rsidP="00BE0B67">
    <w:pPr>
      <w:pStyle w:val="Footer"/>
      <w:jc w:val="center"/>
      <w:rPr>
        <w:rFonts w:ascii="Arial" w:hAnsi="Arial" w:cs="Arial"/>
        <w:b/>
        <w:sz w:val="2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8893" w14:textId="5B30F339" w:rsidR="00C457C3" w:rsidRPr="00C37959" w:rsidRDefault="00C457C3" w:rsidP="00953894">
    <w:pPr>
      <w:pStyle w:val="Footer"/>
      <w:jc w:val="center"/>
      <w:rPr>
        <w:rFonts w:ascii="Arial" w:hAnsi="Arial" w:cs="Arial"/>
        <w:b/>
        <w:sz w:val="20"/>
        <w:szCs w:val="20"/>
      </w:rPr>
    </w:pPr>
    <w:r w:rsidRPr="001B4493">
      <w:rPr>
        <w:rFonts w:ascii="Arial" w:hAnsi="Arial" w:cs="Arial"/>
        <w:b/>
        <w:sz w:val="20"/>
        <w:szCs w:val="20"/>
        <w:highlight w:val="yellow"/>
      </w:rPr>
      <w:t>AHCA SOLICITATION TYPE NUMBER-FISCAL YEAR</w:t>
    </w:r>
    <w:r w:rsidRPr="00C37959">
      <w:rPr>
        <w:rFonts w:ascii="Arial" w:hAnsi="Arial" w:cs="Arial"/>
        <w:b/>
        <w:sz w:val="20"/>
        <w:szCs w:val="20"/>
      </w:rPr>
      <w:t xml:space="preserve">, </w:t>
    </w:r>
    <w:r w:rsidRPr="004F22D9">
      <w:rPr>
        <w:rFonts w:ascii="Arial" w:hAnsi="Arial" w:cs="Arial"/>
        <w:b/>
        <w:sz w:val="20"/>
        <w:szCs w:val="20"/>
      </w:rPr>
      <w:t>Exhibit A-</w:t>
    </w:r>
    <w:r>
      <w:rPr>
        <w:rFonts w:ascii="Arial" w:hAnsi="Arial" w:cs="Arial"/>
        <w:b/>
        <w:sz w:val="20"/>
        <w:szCs w:val="20"/>
      </w:rPr>
      <w:t>6</w:t>
    </w:r>
    <w:r w:rsidRPr="00C37959">
      <w:rPr>
        <w:rFonts w:ascii="Arial" w:hAnsi="Arial" w:cs="Arial"/>
        <w:b/>
        <w:sz w:val="20"/>
        <w:szCs w:val="20"/>
      </w:rPr>
      <w:t xml:space="preserve">, Page </w:t>
    </w:r>
    <w:r w:rsidRPr="00C37959">
      <w:rPr>
        <w:rFonts w:ascii="Arial" w:hAnsi="Arial" w:cs="Arial"/>
        <w:b/>
        <w:sz w:val="20"/>
        <w:szCs w:val="20"/>
      </w:rPr>
      <w:fldChar w:fldCharType="begin"/>
    </w:r>
    <w:r w:rsidRPr="00C3795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C37959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C37959">
      <w:rPr>
        <w:rFonts w:ascii="Arial" w:hAnsi="Arial" w:cs="Arial"/>
        <w:b/>
        <w:sz w:val="20"/>
        <w:szCs w:val="20"/>
      </w:rPr>
      <w:fldChar w:fldCharType="end"/>
    </w:r>
    <w:r w:rsidRPr="00C37959">
      <w:rPr>
        <w:rFonts w:ascii="Arial" w:hAnsi="Arial" w:cs="Arial"/>
        <w:b/>
        <w:sz w:val="20"/>
        <w:szCs w:val="20"/>
      </w:rPr>
      <w:t xml:space="preserve"> of </w:t>
    </w:r>
    <w:r w:rsidRPr="00C37959">
      <w:rPr>
        <w:rFonts w:ascii="Arial" w:hAnsi="Arial" w:cs="Arial"/>
        <w:sz w:val="20"/>
        <w:szCs w:val="20"/>
      </w:rPr>
      <w:fldChar w:fldCharType="begin"/>
    </w:r>
    <w:r w:rsidRPr="00C37959">
      <w:rPr>
        <w:rFonts w:ascii="Arial" w:hAnsi="Arial" w:cs="Arial"/>
        <w:sz w:val="20"/>
        <w:szCs w:val="20"/>
      </w:rPr>
      <w:instrText xml:space="preserve"> NUMPAGES   \* MERGEFORMAT </w:instrText>
    </w:r>
    <w:r w:rsidRPr="00C37959">
      <w:rPr>
        <w:rFonts w:ascii="Arial" w:hAnsi="Arial" w:cs="Arial"/>
        <w:sz w:val="20"/>
        <w:szCs w:val="20"/>
      </w:rPr>
      <w:fldChar w:fldCharType="separate"/>
    </w:r>
    <w:r w:rsidRPr="00CF245A">
      <w:rPr>
        <w:rFonts w:ascii="Arial" w:hAnsi="Arial" w:cs="Arial"/>
        <w:b/>
        <w:noProof/>
        <w:sz w:val="20"/>
        <w:szCs w:val="20"/>
      </w:rPr>
      <w:t>2</w:t>
    </w:r>
    <w:r w:rsidRPr="00C37959">
      <w:rPr>
        <w:rFonts w:ascii="Arial" w:hAnsi="Arial" w:cs="Arial"/>
        <w:b/>
        <w:noProof/>
        <w:sz w:val="20"/>
        <w:szCs w:val="20"/>
      </w:rPr>
      <w:fldChar w:fldCharType="end"/>
    </w:r>
    <w:bookmarkStart w:id="3" w:name="_Ref419885265"/>
    <w:bookmarkEnd w:id="3"/>
  </w:p>
  <w:p w14:paraId="27574246" w14:textId="77777777" w:rsidR="00C457C3" w:rsidRPr="00953894" w:rsidRDefault="00C457C3" w:rsidP="0095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930EC" w14:textId="77777777" w:rsidR="005B3FD6" w:rsidRDefault="005B3FD6" w:rsidP="00BE0B67">
      <w:r>
        <w:separator/>
      </w:r>
    </w:p>
  </w:footnote>
  <w:footnote w:type="continuationSeparator" w:id="0">
    <w:p w14:paraId="35D008BB" w14:textId="77777777" w:rsidR="005B3FD6" w:rsidRDefault="005B3FD6" w:rsidP="00BE0B67">
      <w:r>
        <w:continuationSeparator/>
      </w:r>
    </w:p>
  </w:footnote>
  <w:footnote w:type="continuationNotice" w:id="1">
    <w:p w14:paraId="5787122C" w14:textId="77777777" w:rsidR="005B3FD6" w:rsidRDefault="005B3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924F" w14:textId="2C6CC195" w:rsidR="00C457C3" w:rsidRPr="0065064D" w:rsidRDefault="00C457C3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 A-5</w:t>
    </w:r>
  </w:p>
  <w:p w14:paraId="2621A111" w14:textId="77777777" w:rsidR="00C457C3" w:rsidRDefault="00C457C3" w:rsidP="0065064D">
    <w:pPr>
      <w:pStyle w:val="Header"/>
      <w:jc w:val="center"/>
      <w:rPr>
        <w:rFonts w:ascii="Arial" w:hAnsi="Arial" w:cs="Arial"/>
        <w:b/>
        <w:sz w:val="28"/>
        <w:szCs w:val="28"/>
      </w:rPr>
    </w:pPr>
    <w:r w:rsidRPr="0065064D">
      <w:rPr>
        <w:rFonts w:ascii="Arial" w:hAnsi="Arial" w:cs="Arial"/>
        <w:b/>
        <w:sz w:val="28"/>
        <w:szCs w:val="28"/>
      </w:rPr>
      <w:t>COST PROPOSAL</w:t>
    </w:r>
  </w:p>
  <w:p w14:paraId="732CBDC6" w14:textId="77777777" w:rsidR="00C457C3" w:rsidRPr="0065064D" w:rsidRDefault="00C457C3" w:rsidP="0065064D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8C78" w14:textId="7F6B8742" w:rsidR="00C457C3" w:rsidRPr="00677C6F" w:rsidRDefault="00C457C3" w:rsidP="00916A5B">
    <w:pPr>
      <w:pStyle w:val="BodyTextIndent2"/>
      <w:ind w:left="0"/>
      <w:jc w:val="center"/>
      <w:rPr>
        <w:b/>
        <w:bCs/>
        <w:sz w:val="28"/>
        <w:szCs w:val="28"/>
      </w:rPr>
    </w:pPr>
    <w:r w:rsidRPr="004F22D9">
      <w:rPr>
        <w:b/>
        <w:sz w:val="28"/>
        <w:szCs w:val="28"/>
      </w:rPr>
      <w:t>EXHIBIT A-</w:t>
    </w:r>
    <w:r>
      <w:rPr>
        <w:b/>
        <w:sz w:val="28"/>
        <w:szCs w:val="28"/>
      </w:rPr>
      <w:t>6</w:t>
    </w:r>
  </w:p>
  <w:p w14:paraId="3A1D7B69" w14:textId="77777777" w:rsidR="00C457C3" w:rsidRPr="00677C6F" w:rsidRDefault="00C457C3" w:rsidP="00916A5B">
    <w:pPr>
      <w:pStyle w:val="Header"/>
      <w:jc w:val="center"/>
      <w:rPr>
        <w:b/>
        <w:sz w:val="28"/>
        <w:szCs w:val="28"/>
      </w:rPr>
    </w:pPr>
    <w:r w:rsidRPr="00677C6F">
      <w:rPr>
        <w:rFonts w:ascii="Arial" w:hAnsi="Arial" w:cs="Arial"/>
        <w:b/>
        <w:sz w:val="28"/>
        <w:szCs w:val="28"/>
      </w:rPr>
      <w:t>COST PROPOSAL</w:t>
    </w:r>
  </w:p>
  <w:p w14:paraId="18143E3E" w14:textId="77777777" w:rsidR="00C457C3" w:rsidRDefault="00C45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931"/>
    <w:multiLevelType w:val="hybridMultilevel"/>
    <w:tmpl w:val="4650F2A0"/>
    <w:lvl w:ilvl="0" w:tplc="535458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2B1DD6"/>
    <w:multiLevelType w:val="multilevel"/>
    <w:tmpl w:val="AE346BE2"/>
    <w:lvl w:ilvl="0">
      <w:start w:val="1"/>
      <w:numFmt w:val="none"/>
      <w:pStyle w:val="Heading1"/>
      <w:lvlText w:val="6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6.0.1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6%2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6.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A95EDB"/>
    <w:multiLevelType w:val="hybridMultilevel"/>
    <w:tmpl w:val="78EA4CF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53368D7"/>
    <w:multiLevelType w:val="hybridMultilevel"/>
    <w:tmpl w:val="DC74D52E"/>
    <w:lvl w:ilvl="0" w:tplc="A31CFDD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5A7877"/>
    <w:multiLevelType w:val="hybridMultilevel"/>
    <w:tmpl w:val="4C608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B1C5C"/>
    <w:multiLevelType w:val="hybridMultilevel"/>
    <w:tmpl w:val="C36A5CAC"/>
    <w:lvl w:ilvl="0" w:tplc="E660947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967AB"/>
    <w:multiLevelType w:val="hybridMultilevel"/>
    <w:tmpl w:val="8ACEA1CC"/>
    <w:lvl w:ilvl="0" w:tplc="65C82B66">
      <w:start w:val="3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E61F6"/>
    <w:multiLevelType w:val="hybridMultilevel"/>
    <w:tmpl w:val="F3744E20"/>
    <w:lvl w:ilvl="0" w:tplc="C1185B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6158C"/>
    <w:multiLevelType w:val="hybridMultilevel"/>
    <w:tmpl w:val="3448273A"/>
    <w:lvl w:ilvl="0" w:tplc="66E26D06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C7B784B"/>
    <w:multiLevelType w:val="hybridMultilevel"/>
    <w:tmpl w:val="8BFE33A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A7D6B11"/>
    <w:multiLevelType w:val="hybridMultilevel"/>
    <w:tmpl w:val="3126FB7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2DF768F"/>
    <w:multiLevelType w:val="hybridMultilevel"/>
    <w:tmpl w:val="4042A598"/>
    <w:lvl w:ilvl="0" w:tplc="D3CE4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3915"/>
    <w:multiLevelType w:val="hybridMultilevel"/>
    <w:tmpl w:val="C82E0924"/>
    <w:lvl w:ilvl="0" w:tplc="CBECC546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7688"/>
    <w:multiLevelType w:val="hybridMultilevel"/>
    <w:tmpl w:val="9C5E5068"/>
    <w:lvl w:ilvl="0" w:tplc="64CAFB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C17CA6"/>
    <w:multiLevelType w:val="hybridMultilevel"/>
    <w:tmpl w:val="A3F0B922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6C91443E"/>
    <w:multiLevelType w:val="hybridMultilevel"/>
    <w:tmpl w:val="988CB57C"/>
    <w:lvl w:ilvl="0" w:tplc="6CB858E6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FA4A0A"/>
    <w:multiLevelType w:val="hybridMultilevel"/>
    <w:tmpl w:val="BCEAF7A0"/>
    <w:lvl w:ilvl="0" w:tplc="02826F2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1E65C23"/>
    <w:multiLevelType w:val="hybridMultilevel"/>
    <w:tmpl w:val="9EE43912"/>
    <w:lvl w:ilvl="0" w:tplc="636A6832">
      <w:numFmt w:val="bullet"/>
      <w:lvlText w:val=""/>
      <w:lvlJc w:val="left"/>
      <w:pPr>
        <w:ind w:left="18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7AD64505"/>
    <w:multiLevelType w:val="hybridMultilevel"/>
    <w:tmpl w:val="44EED0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4AFE7154">
      <w:start w:val="1"/>
      <w:numFmt w:val="lowerLetter"/>
      <w:lvlText w:val="%2."/>
      <w:lvlJc w:val="left"/>
      <w:pPr>
        <w:ind w:left="23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AE321DF"/>
    <w:multiLevelType w:val="hybridMultilevel"/>
    <w:tmpl w:val="8DDE0FA6"/>
    <w:lvl w:ilvl="0" w:tplc="3F62051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7"/>
  </w:num>
  <w:num w:numId="5">
    <w:abstractNumId w:val="13"/>
  </w:num>
  <w:num w:numId="6">
    <w:abstractNumId w:val="3"/>
  </w:num>
  <w:num w:numId="7">
    <w:abstractNumId w:val="17"/>
  </w:num>
  <w:num w:numId="8">
    <w:abstractNumId w:val="4"/>
  </w:num>
  <w:num w:numId="9">
    <w:abstractNumId w:val="14"/>
  </w:num>
  <w:num w:numId="10">
    <w:abstractNumId w:val="0"/>
  </w:num>
  <w:num w:numId="11">
    <w:abstractNumId w:val="15"/>
  </w:num>
  <w:num w:numId="12">
    <w:abstractNumId w:val="18"/>
  </w:num>
  <w:num w:numId="13">
    <w:abstractNumId w:val="8"/>
  </w:num>
  <w:num w:numId="14">
    <w:abstractNumId w:val="10"/>
  </w:num>
  <w:num w:numId="15">
    <w:abstractNumId w:val="19"/>
  </w:num>
  <w:num w:numId="16">
    <w:abstractNumId w:val="5"/>
  </w:num>
  <w:num w:numId="17">
    <w:abstractNumId w:val="6"/>
  </w:num>
  <w:num w:numId="18">
    <w:abstractNumId w:val="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xmTDFzSpNTnqbFDN/Bs4TqJvpz8XIPaVHnGZwqc5jYqhdErPVB6kPqcASQhgeroDTI72ctvjt2VUc5wGVUG6w==" w:salt="qFk5fl37NCqeaHHMyIDXsg==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D1"/>
    <w:rsid w:val="00005EBE"/>
    <w:rsid w:val="00007087"/>
    <w:rsid w:val="00015160"/>
    <w:rsid w:val="00017DA2"/>
    <w:rsid w:val="00024F6A"/>
    <w:rsid w:val="000263F5"/>
    <w:rsid w:val="0002785D"/>
    <w:rsid w:val="00043F10"/>
    <w:rsid w:val="000501CE"/>
    <w:rsid w:val="00054953"/>
    <w:rsid w:val="000708D9"/>
    <w:rsid w:val="00073764"/>
    <w:rsid w:val="000C392D"/>
    <w:rsid w:val="000D2027"/>
    <w:rsid w:val="000D315D"/>
    <w:rsid w:val="000D47CA"/>
    <w:rsid w:val="000E0577"/>
    <w:rsid w:val="000E19AC"/>
    <w:rsid w:val="000F6512"/>
    <w:rsid w:val="000F6B0C"/>
    <w:rsid w:val="00100AC6"/>
    <w:rsid w:val="001129BA"/>
    <w:rsid w:val="00112EC2"/>
    <w:rsid w:val="001315B6"/>
    <w:rsid w:val="00134A1D"/>
    <w:rsid w:val="0013689E"/>
    <w:rsid w:val="00142C27"/>
    <w:rsid w:val="0014749B"/>
    <w:rsid w:val="00155257"/>
    <w:rsid w:val="001601EC"/>
    <w:rsid w:val="001640D2"/>
    <w:rsid w:val="0016534A"/>
    <w:rsid w:val="00172F47"/>
    <w:rsid w:val="00173198"/>
    <w:rsid w:val="00176629"/>
    <w:rsid w:val="00176D49"/>
    <w:rsid w:val="001774C6"/>
    <w:rsid w:val="00180093"/>
    <w:rsid w:val="00180236"/>
    <w:rsid w:val="0018632B"/>
    <w:rsid w:val="00186BE6"/>
    <w:rsid w:val="00187EB6"/>
    <w:rsid w:val="0019097E"/>
    <w:rsid w:val="0019507A"/>
    <w:rsid w:val="001A7533"/>
    <w:rsid w:val="001B2CE3"/>
    <w:rsid w:val="001B6924"/>
    <w:rsid w:val="001C2BBD"/>
    <w:rsid w:val="001C4AE5"/>
    <w:rsid w:val="001D0610"/>
    <w:rsid w:val="001D28D3"/>
    <w:rsid w:val="001D634E"/>
    <w:rsid w:val="001D72F6"/>
    <w:rsid w:val="001E7237"/>
    <w:rsid w:val="001F24E8"/>
    <w:rsid w:val="001F3C22"/>
    <w:rsid w:val="001F731F"/>
    <w:rsid w:val="00221339"/>
    <w:rsid w:val="00221BED"/>
    <w:rsid w:val="00225F13"/>
    <w:rsid w:val="00231B3F"/>
    <w:rsid w:val="00237C53"/>
    <w:rsid w:val="00247D11"/>
    <w:rsid w:val="00250BB7"/>
    <w:rsid w:val="002527BA"/>
    <w:rsid w:val="00262607"/>
    <w:rsid w:val="002643E2"/>
    <w:rsid w:val="00276C3A"/>
    <w:rsid w:val="002948D5"/>
    <w:rsid w:val="002960D9"/>
    <w:rsid w:val="002B1D6A"/>
    <w:rsid w:val="002B27C0"/>
    <w:rsid w:val="002B5B31"/>
    <w:rsid w:val="002B6B05"/>
    <w:rsid w:val="002C35E9"/>
    <w:rsid w:val="002C3607"/>
    <w:rsid w:val="002D4677"/>
    <w:rsid w:val="002D6B16"/>
    <w:rsid w:val="002E66E5"/>
    <w:rsid w:val="002E6EC7"/>
    <w:rsid w:val="002E72FC"/>
    <w:rsid w:val="00302AE7"/>
    <w:rsid w:val="00306D91"/>
    <w:rsid w:val="0031735A"/>
    <w:rsid w:val="00333912"/>
    <w:rsid w:val="00336809"/>
    <w:rsid w:val="00351266"/>
    <w:rsid w:val="0037173F"/>
    <w:rsid w:val="00374B1E"/>
    <w:rsid w:val="00380939"/>
    <w:rsid w:val="00394931"/>
    <w:rsid w:val="003954AF"/>
    <w:rsid w:val="003A4E5D"/>
    <w:rsid w:val="003A562A"/>
    <w:rsid w:val="003B04F7"/>
    <w:rsid w:val="003B427C"/>
    <w:rsid w:val="003B57BE"/>
    <w:rsid w:val="003B7C0E"/>
    <w:rsid w:val="003C11B8"/>
    <w:rsid w:val="003C30FA"/>
    <w:rsid w:val="003E1A1A"/>
    <w:rsid w:val="003E52EE"/>
    <w:rsid w:val="003F4485"/>
    <w:rsid w:val="00402E94"/>
    <w:rsid w:val="00421D21"/>
    <w:rsid w:val="0042690E"/>
    <w:rsid w:val="0044432A"/>
    <w:rsid w:val="0045267D"/>
    <w:rsid w:val="00467C96"/>
    <w:rsid w:val="00480A7C"/>
    <w:rsid w:val="00482D3E"/>
    <w:rsid w:val="00484719"/>
    <w:rsid w:val="00485D57"/>
    <w:rsid w:val="004902FB"/>
    <w:rsid w:val="00494A66"/>
    <w:rsid w:val="004A1205"/>
    <w:rsid w:val="004A1F0E"/>
    <w:rsid w:val="004B2D80"/>
    <w:rsid w:val="004B5394"/>
    <w:rsid w:val="004C12C6"/>
    <w:rsid w:val="004C5D08"/>
    <w:rsid w:val="004D207C"/>
    <w:rsid w:val="004E24E7"/>
    <w:rsid w:val="004E52ED"/>
    <w:rsid w:val="004E7341"/>
    <w:rsid w:val="004F22D9"/>
    <w:rsid w:val="00502315"/>
    <w:rsid w:val="00503519"/>
    <w:rsid w:val="005036FD"/>
    <w:rsid w:val="00517483"/>
    <w:rsid w:val="0052309D"/>
    <w:rsid w:val="00523575"/>
    <w:rsid w:val="00523B6A"/>
    <w:rsid w:val="00524BF0"/>
    <w:rsid w:val="00530810"/>
    <w:rsid w:val="00531DA3"/>
    <w:rsid w:val="005502E3"/>
    <w:rsid w:val="00554111"/>
    <w:rsid w:val="0056010A"/>
    <w:rsid w:val="00560E53"/>
    <w:rsid w:val="00561B89"/>
    <w:rsid w:val="00564A7F"/>
    <w:rsid w:val="00584216"/>
    <w:rsid w:val="00587C22"/>
    <w:rsid w:val="00592FF5"/>
    <w:rsid w:val="00595DC6"/>
    <w:rsid w:val="005B20E3"/>
    <w:rsid w:val="005B2D71"/>
    <w:rsid w:val="005B3BD3"/>
    <w:rsid w:val="005B3FD6"/>
    <w:rsid w:val="005B73A0"/>
    <w:rsid w:val="005C054B"/>
    <w:rsid w:val="005C156D"/>
    <w:rsid w:val="005D06DA"/>
    <w:rsid w:val="005D5BD1"/>
    <w:rsid w:val="005E3B92"/>
    <w:rsid w:val="005E3DF6"/>
    <w:rsid w:val="005F0FC5"/>
    <w:rsid w:val="0060021F"/>
    <w:rsid w:val="006028BD"/>
    <w:rsid w:val="00610515"/>
    <w:rsid w:val="00612B46"/>
    <w:rsid w:val="00614D90"/>
    <w:rsid w:val="0062072F"/>
    <w:rsid w:val="00623666"/>
    <w:rsid w:val="00624983"/>
    <w:rsid w:val="006327FB"/>
    <w:rsid w:val="00634C84"/>
    <w:rsid w:val="00640F3F"/>
    <w:rsid w:val="006433C4"/>
    <w:rsid w:val="006459BF"/>
    <w:rsid w:val="006465AB"/>
    <w:rsid w:val="0065064D"/>
    <w:rsid w:val="00653951"/>
    <w:rsid w:val="00653CA2"/>
    <w:rsid w:val="006579EA"/>
    <w:rsid w:val="00663B41"/>
    <w:rsid w:val="0066458B"/>
    <w:rsid w:val="00665C58"/>
    <w:rsid w:val="0067271C"/>
    <w:rsid w:val="006737C5"/>
    <w:rsid w:val="00677C6F"/>
    <w:rsid w:val="00681160"/>
    <w:rsid w:val="00685094"/>
    <w:rsid w:val="006865E4"/>
    <w:rsid w:val="006874D6"/>
    <w:rsid w:val="00696216"/>
    <w:rsid w:val="006A041A"/>
    <w:rsid w:val="006A6666"/>
    <w:rsid w:val="006A763F"/>
    <w:rsid w:val="006C31D7"/>
    <w:rsid w:val="006D2BF4"/>
    <w:rsid w:val="006D55DE"/>
    <w:rsid w:val="006E4DDB"/>
    <w:rsid w:val="006F0767"/>
    <w:rsid w:val="006F69F9"/>
    <w:rsid w:val="007138A6"/>
    <w:rsid w:val="0071463C"/>
    <w:rsid w:val="00715B70"/>
    <w:rsid w:val="00720920"/>
    <w:rsid w:val="00722B2C"/>
    <w:rsid w:val="007324B2"/>
    <w:rsid w:val="00732865"/>
    <w:rsid w:val="00737829"/>
    <w:rsid w:val="00741E78"/>
    <w:rsid w:val="007459A3"/>
    <w:rsid w:val="00746AEE"/>
    <w:rsid w:val="007530E5"/>
    <w:rsid w:val="0076005F"/>
    <w:rsid w:val="00763B78"/>
    <w:rsid w:val="007753F7"/>
    <w:rsid w:val="007820D9"/>
    <w:rsid w:val="00786F3F"/>
    <w:rsid w:val="00787E93"/>
    <w:rsid w:val="00790641"/>
    <w:rsid w:val="007922E5"/>
    <w:rsid w:val="0079282C"/>
    <w:rsid w:val="007941DA"/>
    <w:rsid w:val="007953D1"/>
    <w:rsid w:val="00796623"/>
    <w:rsid w:val="00797614"/>
    <w:rsid w:val="007A142D"/>
    <w:rsid w:val="007A2377"/>
    <w:rsid w:val="007B02FF"/>
    <w:rsid w:val="007B58F7"/>
    <w:rsid w:val="007B5E81"/>
    <w:rsid w:val="007C047E"/>
    <w:rsid w:val="007F311E"/>
    <w:rsid w:val="007F341B"/>
    <w:rsid w:val="007F65ED"/>
    <w:rsid w:val="007F7BDF"/>
    <w:rsid w:val="008049B3"/>
    <w:rsid w:val="00810841"/>
    <w:rsid w:val="008257CF"/>
    <w:rsid w:val="00826DCB"/>
    <w:rsid w:val="00842E61"/>
    <w:rsid w:val="0084308C"/>
    <w:rsid w:val="00843344"/>
    <w:rsid w:val="00847DD3"/>
    <w:rsid w:val="00856AAE"/>
    <w:rsid w:val="00856C09"/>
    <w:rsid w:val="00856F1B"/>
    <w:rsid w:val="008607A7"/>
    <w:rsid w:val="00867170"/>
    <w:rsid w:val="00871370"/>
    <w:rsid w:val="0087202E"/>
    <w:rsid w:val="00872414"/>
    <w:rsid w:val="0088758D"/>
    <w:rsid w:val="008919C5"/>
    <w:rsid w:val="00892833"/>
    <w:rsid w:val="008A6684"/>
    <w:rsid w:val="008B1A98"/>
    <w:rsid w:val="008B58C4"/>
    <w:rsid w:val="008C0D1C"/>
    <w:rsid w:val="008C20E5"/>
    <w:rsid w:val="008C73F0"/>
    <w:rsid w:val="008D5428"/>
    <w:rsid w:val="008D784F"/>
    <w:rsid w:val="008E07EC"/>
    <w:rsid w:val="008F7E9B"/>
    <w:rsid w:val="00901A93"/>
    <w:rsid w:val="00903BB5"/>
    <w:rsid w:val="00916A5B"/>
    <w:rsid w:val="00917BCB"/>
    <w:rsid w:val="00917DD2"/>
    <w:rsid w:val="00923851"/>
    <w:rsid w:val="0092462C"/>
    <w:rsid w:val="009257E9"/>
    <w:rsid w:val="0093545C"/>
    <w:rsid w:val="00943365"/>
    <w:rsid w:val="00953894"/>
    <w:rsid w:val="00955009"/>
    <w:rsid w:val="00964684"/>
    <w:rsid w:val="00965534"/>
    <w:rsid w:val="00965918"/>
    <w:rsid w:val="0096624F"/>
    <w:rsid w:val="00976476"/>
    <w:rsid w:val="00986CEE"/>
    <w:rsid w:val="0099052B"/>
    <w:rsid w:val="00990654"/>
    <w:rsid w:val="00992327"/>
    <w:rsid w:val="00993949"/>
    <w:rsid w:val="00993B69"/>
    <w:rsid w:val="00997ABE"/>
    <w:rsid w:val="00997E9E"/>
    <w:rsid w:val="009A0543"/>
    <w:rsid w:val="009A0F9D"/>
    <w:rsid w:val="009A3772"/>
    <w:rsid w:val="009B2E3D"/>
    <w:rsid w:val="009B388F"/>
    <w:rsid w:val="009B6032"/>
    <w:rsid w:val="009C1FAC"/>
    <w:rsid w:val="009C60E2"/>
    <w:rsid w:val="009C7395"/>
    <w:rsid w:val="009D00BD"/>
    <w:rsid w:val="009D67BB"/>
    <w:rsid w:val="009E2F15"/>
    <w:rsid w:val="009E594C"/>
    <w:rsid w:val="009E78E3"/>
    <w:rsid w:val="009F3646"/>
    <w:rsid w:val="00A03F86"/>
    <w:rsid w:val="00A04637"/>
    <w:rsid w:val="00A04CE9"/>
    <w:rsid w:val="00A22A2B"/>
    <w:rsid w:val="00A22DC3"/>
    <w:rsid w:val="00A30F9D"/>
    <w:rsid w:val="00A32941"/>
    <w:rsid w:val="00A3581F"/>
    <w:rsid w:val="00A47431"/>
    <w:rsid w:val="00A5766F"/>
    <w:rsid w:val="00A62560"/>
    <w:rsid w:val="00A67D7F"/>
    <w:rsid w:val="00A7431C"/>
    <w:rsid w:val="00A758D9"/>
    <w:rsid w:val="00A810B5"/>
    <w:rsid w:val="00A87733"/>
    <w:rsid w:val="00AA373E"/>
    <w:rsid w:val="00AA4723"/>
    <w:rsid w:val="00AB2D3C"/>
    <w:rsid w:val="00AC0968"/>
    <w:rsid w:val="00AC1BD3"/>
    <w:rsid w:val="00AC4D7D"/>
    <w:rsid w:val="00AD0844"/>
    <w:rsid w:val="00AD27E8"/>
    <w:rsid w:val="00AD3BE1"/>
    <w:rsid w:val="00AD5EF6"/>
    <w:rsid w:val="00AD7EF9"/>
    <w:rsid w:val="00AE0793"/>
    <w:rsid w:val="00B01AC3"/>
    <w:rsid w:val="00B01EBA"/>
    <w:rsid w:val="00B055CC"/>
    <w:rsid w:val="00B11461"/>
    <w:rsid w:val="00B14E43"/>
    <w:rsid w:val="00B16A25"/>
    <w:rsid w:val="00B21A2C"/>
    <w:rsid w:val="00B339F0"/>
    <w:rsid w:val="00B33B82"/>
    <w:rsid w:val="00B56E1E"/>
    <w:rsid w:val="00B66715"/>
    <w:rsid w:val="00B804AE"/>
    <w:rsid w:val="00B87BCA"/>
    <w:rsid w:val="00B92F30"/>
    <w:rsid w:val="00B9663C"/>
    <w:rsid w:val="00BB0510"/>
    <w:rsid w:val="00BB13BD"/>
    <w:rsid w:val="00BB78D7"/>
    <w:rsid w:val="00BC0996"/>
    <w:rsid w:val="00BC0DE8"/>
    <w:rsid w:val="00BC4350"/>
    <w:rsid w:val="00BD136E"/>
    <w:rsid w:val="00BD56FC"/>
    <w:rsid w:val="00BE0B67"/>
    <w:rsid w:val="00BE1612"/>
    <w:rsid w:val="00BF49E4"/>
    <w:rsid w:val="00BF520F"/>
    <w:rsid w:val="00C11A43"/>
    <w:rsid w:val="00C21E0A"/>
    <w:rsid w:val="00C224B0"/>
    <w:rsid w:val="00C24E25"/>
    <w:rsid w:val="00C30E63"/>
    <w:rsid w:val="00C4156B"/>
    <w:rsid w:val="00C432E9"/>
    <w:rsid w:val="00C44E00"/>
    <w:rsid w:val="00C457C3"/>
    <w:rsid w:val="00C50775"/>
    <w:rsid w:val="00C5451D"/>
    <w:rsid w:val="00C57551"/>
    <w:rsid w:val="00C76121"/>
    <w:rsid w:val="00C8022C"/>
    <w:rsid w:val="00C80B91"/>
    <w:rsid w:val="00C810E0"/>
    <w:rsid w:val="00CA3961"/>
    <w:rsid w:val="00CA5766"/>
    <w:rsid w:val="00CB1813"/>
    <w:rsid w:val="00CB1C76"/>
    <w:rsid w:val="00CB5E01"/>
    <w:rsid w:val="00CC6068"/>
    <w:rsid w:val="00CD17E9"/>
    <w:rsid w:val="00CD6246"/>
    <w:rsid w:val="00CF155E"/>
    <w:rsid w:val="00CF245A"/>
    <w:rsid w:val="00CF4481"/>
    <w:rsid w:val="00D02B69"/>
    <w:rsid w:val="00D0455B"/>
    <w:rsid w:val="00D07964"/>
    <w:rsid w:val="00D11778"/>
    <w:rsid w:val="00D129E4"/>
    <w:rsid w:val="00D20BDD"/>
    <w:rsid w:val="00D22421"/>
    <w:rsid w:val="00D26C54"/>
    <w:rsid w:val="00D3004F"/>
    <w:rsid w:val="00D43FF9"/>
    <w:rsid w:val="00D4443F"/>
    <w:rsid w:val="00D44EA8"/>
    <w:rsid w:val="00D55C69"/>
    <w:rsid w:val="00D678D1"/>
    <w:rsid w:val="00D73A4F"/>
    <w:rsid w:val="00D75677"/>
    <w:rsid w:val="00D849ED"/>
    <w:rsid w:val="00D859AB"/>
    <w:rsid w:val="00D864C7"/>
    <w:rsid w:val="00D87C6F"/>
    <w:rsid w:val="00D93543"/>
    <w:rsid w:val="00D93CA9"/>
    <w:rsid w:val="00DA26FC"/>
    <w:rsid w:val="00DA4C9C"/>
    <w:rsid w:val="00DD7583"/>
    <w:rsid w:val="00DE3C9F"/>
    <w:rsid w:val="00DF7EB0"/>
    <w:rsid w:val="00E06D7B"/>
    <w:rsid w:val="00E070C0"/>
    <w:rsid w:val="00E11774"/>
    <w:rsid w:val="00E202DE"/>
    <w:rsid w:val="00E26918"/>
    <w:rsid w:val="00E30CDF"/>
    <w:rsid w:val="00E315DE"/>
    <w:rsid w:val="00E34EE8"/>
    <w:rsid w:val="00E40AD4"/>
    <w:rsid w:val="00E40BCF"/>
    <w:rsid w:val="00E44BA0"/>
    <w:rsid w:val="00E44D8E"/>
    <w:rsid w:val="00E46459"/>
    <w:rsid w:val="00E47EA9"/>
    <w:rsid w:val="00E5413E"/>
    <w:rsid w:val="00E65730"/>
    <w:rsid w:val="00E71474"/>
    <w:rsid w:val="00E71DB8"/>
    <w:rsid w:val="00E731D1"/>
    <w:rsid w:val="00E77CA9"/>
    <w:rsid w:val="00E83A5F"/>
    <w:rsid w:val="00E85A4E"/>
    <w:rsid w:val="00E87856"/>
    <w:rsid w:val="00E96D9C"/>
    <w:rsid w:val="00EA000C"/>
    <w:rsid w:val="00EB13C7"/>
    <w:rsid w:val="00EB631E"/>
    <w:rsid w:val="00EB64F3"/>
    <w:rsid w:val="00EC203E"/>
    <w:rsid w:val="00ED3AE4"/>
    <w:rsid w:val="00EE2D42"/>
    <w:rsid w:val="00EE5EF2"/>
    <w:rsid w:val="00EE7F2C"/>
    <w:rsid w:val="00EF1562"/>
    <w:rsid w:val="00F04B82"/>
    <w:rsid w:val="00F2156B"/>
    <w:rsid w:val="00F27796"/>
    <w:rsid w:val="00F30CE5"/>
    <w:rsid w:val="00F31CDF"/>
    <w:rsid w:val="00F32269"/>
    <w:rsid w:val="00F33D95"/>
    <w:rsid w:val="00F47261"/>
    <w:rsid w:val="00F5081C"/>
    <w:rsid w:val="00F53AF2"/>
    <w:rsid w:val="00F5633E"/>
    <w:rsid w:val="00F620F1"/>
    <w:rsid w:val="00F67FF1"/>
    <w:rsid w:val="00F851F5"/>
    <w:rsid w:val="00F90314"/>
    <w:rsid w:val="00F913F9"/>
    <w:rsid w:val="00F939D8"/>
    <w:rsid w:val="00F96B81"/>
    <w:rsid w:val="00F97C88"/>
    <w:rsid w:val="00FA2036"/>
    <w:rsid w:val="00FB7F82"/>
    <w:rsid w:val="00FC5310"/>
    <w:rsid w:val="00FC693F"/>
    <w:rsid w:val="00FE0BD9"/>
    <w:rsid w:val="00FE334B"/>
    <w:rsid w:val="00FE5E08"/>
    <w:rsid w:val="00FE7B41"/>
    <w:rsid w:val="00FF78CF"/>
    <w:rsid w:val="032EB6A8"/>
    <w:rsid w:val="095FFADE"/>
    <w:rsid w:val="09C54C23"/>
    <w:rsid w:val="14488F67"/>
    <w:rsid w:val="2E436B54"/>
    <w:rsid w:val="3A02136B"/>
    <w:rsid w:val="4755546F"/>
    <w:rsid w:val="48169D1F"/>
    <w:rsid w:val="54B2F728"/>
    <w:rsid w:val="5D0D9292"/>
    <w:rsid w:val="7FFDD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F96A040"/>
  <w15:docId w15:val="{37A38227-4897-4F01-9CDC-BEA5B987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684"/>
    <w:rPr>
      <w:sz w:val="24"/>
      <w:szCs w:val="24"/>
    </w:rPr>
  </w:style>
  <w:style w:type="paragraph" w:styleId="Heading1">
    <w:name w:val="heading 1"/>
    <w:aliases w:val="Heading 1 Char Char Char Char Char Char Char Char Char Char Char Char Char Char Char Char Char Char Char"/>
    <w:basedOn w:val="Normal"/>
    <w:next w:val="Normal"/>
    <w:qFormat/>
    <w:rsid w:val="00E731D1"/>
    <w:pPr>
      <w:keepNext/>
      <w:numPr>
        <w:numId w:val="1"/>
      </w:num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E731D1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731D1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E731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31D1"/>
    <w:pPr>
      <w:keepNext/>
      <w:numPr>
        <w:ilvl w:val="4"/>
        <w:numId w:val="1"/>
      </w:numPr>
      <w:autoSpaceDE w:val="0"/>
      <w:autoSpaceDN w:val="0"/>
      <w:adjustRightInd w:val="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E731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31D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31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31D1"/>
    <w:pPr>
      <w:keepNext/>
      <w:numPr>
        <w:ilvl w:val="8"/>
        <w:numId w:val="1"/>
      </w:numPr>
      <w:autoSpaceDE w:val="0"/>
      <w:autoSpaceDN w:val="0"/>
      <w:adjustRightInd w:val="0"/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731D1"/>
    <w:pPr>
      <w:tabs>
        <w:tab w:val="left" w:pos="360"/>
      </w:tabs>
      <w:ind w:left="720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8B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07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764"/>
  </w:style>
  <w:style w:type="paragraph" w:styleId="CommentSubject">
    <w:name w:val="annotation subject"/>
    <w:basedOn w:val="CommentText"/>
    <w:next w:val="CommentText"/>
    <w:link w:val="CommentSubjectChar"/>
    <w:rsid w:val="00073764"/>
    <w:rPr>
      <w:b/>
      <w:bCs/>
    </w:rPr>
  </w:style>
  <w:style w:type="character" w:customStyle="1" w:styleId="CommentSubjectChar">
    <w:name w:val="Comment Subject Char"/>
    <w:link w:val="CommentSubject"/>
    <w:rsid w:val="00073764"/>
    <w:rPr>
      <w:b/>
      <w:bCs/>
    </w:rPr>
  </w:style>
  <w:style w:type="paragraph" w:styleId="BalloonText">
    <w:name w:val="Balloon Text"/>
    <w:basedOn w:val="Normal"/>
    <w:link w:val="BalloonTextChar"/>
    <w:rsid w:val="00073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B3F"/>
    <w:pPr>
      <w:ind w:left="720"/>
    </w:pPr>
  </w:style>
  <w:style w:type="paragraph" w:styleId="Header">
    <w:name w:val="header"/>
    <w:basedOn w:val="Normal"/>
    <w:link w:val="HeaderChar"/>
    <w:rsid w:val="00BE0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0B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0B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0B67"/>
    <w:rPr>
      <w:sz w:val="24"/>
      <w:szCs w:val="24"/>
    </w:rPr>
  </w:style>
  <w:style w:type="character" w:customStyle="1" w:styleId="Level4BodyChar">
    <w:name w:val="Level 4 Body Char"/>
    <w:link w:val="Level4Body"/>
    <w:rsid w:val="00677C6F"/>
    <w:rPr>
      <w:rFonts w:ascii="Arial" w:hAnsi="Arial"/>
    </w:rPr>
  </w:style>
  <w:style w:type="paragraph" w:customStyle="1" w:styleId="Level4Body">
    <w:name w:val="Level 4 Body"/>
    <w:basedOn w:val="Normal"/>
    <w:link w:val="Level4BodyChar"/>
    <w:rsid w:val="00677C6F"/>
    <w:pPr>
      <w:ind w:left="2160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953894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389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7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BA410E6D6144CB9866B6608BF3B82" ma:contentTypeVersion="10" ma:contentTypeDescription="Create a new document." ma:contentTypeScope="" ma:versionID="4799a78fed7991e78e6b7ee6a3215fc2">
  <xsd:schema xmlns:xsd="http://www.w3.org/2001/XMLSchema" xmlns:xs="http://www.w3.org/2001/XMLSchema" xmlns:p="http://schemas.microsoft.com/office/2006/metadata/properties" xmlns:ns2="5e7e1f39-445f-4d2b-ade5-c39d6ac51bd5" xmlns:ns3="5383bbcb-a11f-4135-af04-5fdef9f84f10" targetNamespace="http://schemas.microsoft.com/office/2006/metadata/properties" ma:root="true" ma:fieldsID="3ef7ccee9b2b15bd6fe72e59c612d489" ns2:_="" ns3:_="">
    <xsd:import namespace="5e7e1f39-445f-4d2b-ade5-c39d6ac51bd5"/>
    <xsd:import namespace="5383bbcb-a11f-4135-af04-5fdef9f84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1f39-445f-4d2b-ade5-c39d6ac51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bbcb-a11f-4135-af04-5fdef9f84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1AFB-4E87-4930-9538-EB545D553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1f39-445f-4d2b-ade5-c39d6ac51bd5"/>
    <ds:schemaRef ds:uri="5383bbcb-a11f-4135-af04-5fdef9f84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87513-6F7B-48EA-9C37-6A9B923ED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CE992-26E4-460F-89CC-263959C54631}">
  <ds:schemaRefs>
    <ds:schemaRef ds:uri="http://purl.org/dc/dcmitype/"/>
    <ds:schemaRef ds:uri="http://schemas.microsoft.com/office/infopath/2007/PartnerControls"/>
    <ds:schemaRef ds:uri="5e7e1f39-445f-4d2b-ade5-c39d6ac51bd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383bbcb-a11f-4135-af04-5fdef9f84f1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FD6655-01BF-4C96-8D24-2AB514C1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</vt:lpstr>
    </vt:vector>
  </TitlesOfParts>
  <Company>Agency for Health Care Administration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</dc:title>
  <dc:creator>AHCA</dc:creator>
  <cp:lastModifiedBy>Clayton, Leann</cp:lastModifiedBy>
  <cp:revision>3</cp:revision>
  <cp:lastPrinted>2019-03-09T19:19:00Z</cp:lastPrinted>
  <dcterms:created xsi:type="dcterms:W3CDTF">2019-07-24T12:17:00Z</dcterms:created>
  <dcterms:modified xsi:type="dcterms:W3CDTF">2019-07-26T21:25:00Z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0x0101005ADBA410E6D6144CB9866B6608BF3B82</vt:lpwstr>
  </property>
</Properties>
</file>