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8C374" w14:textId="3E6A6C8F" w:rsidR="00FA4F50" w:rsidRDefault="00E0000C" w:rsidP="00DE1ED8">
      <w:pPr>
        <w:pStyle w:val="RRCoverResearchReport"/>
      </w:pPr>
      <w:r w:rsidRPr="448DB9EF">
        <w:rPr>
          <w:color w:val="0A4977" w:themeColor="text2"/>
        </w:rPr>
        <w:t>Milliman</w:t>
      </w:r>
      <w:r w:rsidR="00DE1ED8" w:rsidRPr="448DB9EF">
        <w:rPr>
          <w:color w:val="39414D" w:themeColor="background2"/>
        </w:rPr>
        <w:t xml:space="preserve"> Report</w:t>
      </w:r>
    </w:p>
    <w:p w14:paraId="5B4F0112" w14:textId="14F506D3" w:rsidR="004736B9" w:rsidRPr="004736B9" w:rsidRDefault="00BB15C3" w:rsidP="00176497">
      <w:pPr>
        <w:pStyle w:val="RRCoverSubtitle"/>
        <w:rPr>
          <w:color w:val="0081E3" w:themeColor="accent4"/>
          <w:sz w:val="52"/>
          <w:szCs w:val="52"/>
        </w:rPr>
      </w:pPr>
      <w:r>
        <w:rPr>
          <w:color w:val="0081E3" w:themeColor="accent4"/>
          <w:sz w:val="52"/>
          <w:szCs w:val="52"/>
        </w:rPr>
        <w:t xml:space="preserve">Exhibit A-6 </w:t>
      </w:r>
      <w:r w:rsidR="00FA0915">
        <w:rPr>
          <w:color w:val="0081E3" w:themeColor="accent4"/>
          <w:sz w:val="52"/>
          <w:szCs w:val="52"/>
        </w:rPr>
        <w:t>–</w:t>
      </w:r>
      <w:r>
        <w:rPr>
          <w:color w:val="0081E3" w:themeColor="accent4"/>
          <w:sz w:val="52"/>
          <w:szCs w:val="52"/>
        </w:rPr>
        <w:t xml:space="preserve"> </w:t>
      </w:r>
      <w:r w:rsidR="00FA0915">
        <w:rPr>
          <w:color w:val="0081E3" w:themeColor="accent4"/>
          <w:sz w:val="52"/>
          <w:szCs w:val="52"/>
        </w:rPr>
        <w:t xml:space="preserve">Statewide </w:t>
      </w:r>
      <w:r w:rsidR="00622278">
        <w:rPr>
          <w:color w:val="0081E3" w:themeColor="accent4"/>
          <w:sz w:val="52"/>
          <w:szCs w:val="52"/>
        </w:rPr>
        <w:t xml:space="preserve">Medicaid </w:t>
      </w:r>
      <w:r w:rsidR="00FA0915">
        <w:rPr>
          <w:color w:val="0081E3" w:themeColor="accent4"/>
          <w:sz w:val="52"/>
          <w:szCs w:val="52"/>
        </w:rPr>
        <w:t xml:space="preserve">Prepaid </w:t>
      </w:r>
      <w:r w:rsidR="00BD7483">
        <w:rPr>
          <w:color w:val="0081E3" w:themeColor="accent4"/>
          <w:sz w:val="52"/>
          <w:szCs w:val="52"/>
        </w:rPr>
        <w:t xml:space="preserve">Dental </w:t>
      </w:r>
      <w:r w:rsidR="00FA0915">
        <w:rPr>
          <w:color w:val="0081E3" w:themeColor="accent4"/>
          <w:sz w:val="52"/>
          <w:szCs w:val="52"/>
        </w:rPr>
        <w:t xml:space="preserve">Program </w:t>
      </w:r>
      <w:r w:rsidR="004B5C5C">
        <w:rPr>
          <w:color w:val="0081E3" w:themeColor="accent4"/>
          <w:sz w:val="52"/>
          <w:szCs w:val="52"/>
        </w:rPr>
        <w:t xml:space="preserve">Financial </w:t>
      </w:r>
      <w:r w:rsidR="001538B7">
        <w:rPr>
          <w:color w:val="0081E3" w:themeColor="accent4"/>
          <w:sz w:val="52"/>
          <w:szCs w:val="52"/>
        </w:rPr>
        <w:t xml:space="preserve">Commitment </w:t>
      </w:r>
      <w:r w:rsidR="00FA0915">
        <w:rPr>
          <w:color w:val="0081E3" w:themeColor="accent4"/>
          <w:sz w:val="52"/>
          <w:szCs w:val="52"/>
        </w:rPr>
        <w:t xml:space="preserve">Narrative and </w:t>
      </w:r>
      <w:r w:rsidR="004B5C5C">
        <w:rPr>
          <w:color w:val="0081E3" w:themeColor="accent4"/>
          <w:sz w:val="52"/>
          <w:szCs w:val="52"/>
        </w:rPr>
        <w:t>Template</w:t>
      </w:r>
      <w:r w:rsidR="00FA0915">
        <w:rPr>
          <w:color w:val="0081E3" w:themeColor="accent4"/>
          <w:sz w:val="52"/>
          <w:szCs w:val="52"/>
        </w:rPr>
        <w:t xml:space="preserve"> </w:t>
      </w:r>
    </w:p>
    <w:p w14:paraId="00E8F7C5" w14:textId="10B66134" w:rsidR="00176497" w:rsidRDefault="004B5C5C" w:rsidP="007229BE">
      <w:pPr>
        <w:pStyle w:val="RRCoverSubtitle"/>
        <w:spacing w:after="0"/>
      </w:pPr>
      <w:r>
        <w:t>State of Florida Agency for Health Care Administration</w:t>
      </w:r>
    </w:p>
    <w:p w14:paraId="3FBBD4D8" w14:textId="19C5C9A1" w:rsidR="004B5C5C" w:rsidRPr="007504D3" w:rsidRDefault="00622278" w:rsidP="007229BE">
      <w:pPr>
        <w:pStyle w:val="RRCoverSubtitle"/>
        <w:spacing w:before="0"/>
      </w:pPr>
      <w:r>
        <w:t>Statewide Medicaid Prepaid</w:t>
      </w:r>
      <w:r w:rsidR="00FA0915">
        <w:t xml:space="preserve"> </w:t>
      </w:r>
      <w:r w:rsidR="00BD7483">
        <w:t xml:space="preserve">Dental </w:t>
      </w:r>
      <w:r w:rsidR="00FA0915">
        <w:t xml:space="preserve">Program </w:t>
      </w:r>
      <w:r w:rsidR="004B5C5C">
        <w:t>Invitation to Negotiate</w:t>
      </w:r>
    </w:p>
    <w:p w14:paraId="3A2ED20B" w14:textId="304B0A59" w:rsidR="00176497" w:rsidRDefault="00176497" w:rsidP="00645546">
      <w:pPr>
        <w:pStyle w:val="RRCoverDate"/>
      </w:pPr>
      <w:r w:rsidRPr="00FC0DD8">
        <w:rPr>
          <w:szCs w:val="18"/>
        </w:rPr>
        <w:fldChar w:fldCharType="begin"/>
      </w:r>
      <w:r w:rsidRPr="00FC0DD8">
        <w:rPr>
          <w:szCs w:val="18"/>
        </w:rPr>
        <w:instrText xml:space="preserve"> DATE \@ "MMMM d, yyyy" </w:instrText>
      </w:r>
      <w:r w:rsidRPr="00FC0DD8">
        <w:rPr>
          <w:szCs w:val="18"/>
        </w:rPr>
        <w:fldChar w:fldCharType="separate"/>
      </w:r>
      <w:r w:rsidR="00206536">
        <w:rPr>
          <w:noProof/>
          <w:szCs w:val="18"/>
        </w:rPr>
        <w:t>October 6, 2023</w:t>
      </w:r>
      <w:r w:rsidRPr="00FC0DD8">
        <w:rPr>
          <w:szCs w:val="18"/>
        </w:rPr>
        <w:fldChar w:fldCharType="end"/>
      </w:r>
    </w:p>
    <w:p w14:paraId="313CC4ED" w14:textId="1CA8096F" w:rsidR="00176497" w:rsidRDefault="004B5C5C" w:rsidP="00645546">
      <w:pPr>
        <w:pStyle w:val="RRCoverAuthor"/>
        <w:tabs>
          <w:tab w:val="clear" w:pos="5040"/>
          <w:tab w:val="left" w:pos="3600"/>
        </w:tabs>
      </w:pPr>
      <w:r>
        <w:rPr>
          <w:color w:val="0081E3" w:themeColor="accent4"/>
        </w:rPr>
        <w:t>Andrew L. Gaffner</w:t>
      </w:r>
      <w:r w:rsidR="00176497">
        <w:t>, FSA, MAAA</w:t>
      </w:r>
    </w:p>
    <w:p w14:paraId="035B72EC" w14:textId="0C3482B0" w:rsidR="00176497" w:rsidRDefault="004736B9" w:rsidP="00645546">
      <w:pPr>
        <w:pStyle w:val="RRCoverAuthor"/>
        <w:tabs>
          <w:tab w:val="left" w:pos="3600"/>
        </w:tabs>
      </w:pPr>
      <w:r>
        <w:t>Principal and Consulting Actuary</w:t>
      </w:r>
    </w:p>
    <w:p w14:paraId="66546B66" w14:textId="77777777" w:rsidR="00176497" w:rsidRDefault="00176497" w:rsidP="00176497">
      <w:pPr>
        <w:pStyle w:val="RRCoverAuthor"/>
        <w:rPr>
          <w:color w:val="0081E3" w:themeColor="accent4"/>
        </w:rPr>
      </w:pPr>
    </w:p>
    <w:p w14:paraId="367652B2" w14:textId="7FEDFE6C" w:rsidR="00C10996" w:rsidRDefault="00BD7483" w:rsidP="00C10996">
      <w:pPr>
        <w:pStyle w:val="RRCoverAuthor"/>
        <w:tabs>
          <w:tab w:val="clear" w:pos="5040"/>
          <w:tab w:val="left" w:pos="3600"/>
        </w:tabs>
      </w:pPr>
      <w:r>
        <w:rPr>
          <w:color w:val="0081E3" w:themeColor="accent4"/>
        </w:rPr>
        <w:t>Evan</w:t>
      </w:r>
      <w:r w:rsidR="00C10996">
        <w:rPr>
          <w:color w:val="0081E3" w:themeColor="accent4"/>
        </w:rPr>
        <w:t xml:space="preserve"> </w:t>
      </w:r>
      <w:r>
        <w:rPr>
          <w:color w:val="0081E3" w:themeColor="accent4"/>
        </w:rPr>
        <w:t>R</w:t>
      </w:r>
      <w:r w:rsidR="002E1DF7">
        <w:rPr>
          <w:color w:val="0081E3" w:themeColor="accent4"/>
        </w:rPr>
        <w:t>.</w:t>
      </w:r>
      <w:r w:rsidR="00C10996">
        <w:rPr>
          <w:color w:val="0081E3" w:themeColor="accent4"/>
        </w:rPr>
        <w:t xml:space="preserve"> </w:t>
      </w:r>
      <w:r>
        <w:rPr>
          <w:color w:val="0081E3" w:themeColor="accent4"/>
        </w:rPr>
        <w:t>Pollock</w:t>
      </w:r>
      <w:r w:rsidR="00A70EC9">
        <w:t>, FSA, MAAA</w:t>
      </w:r>
    </w:p>
    <w:p w14:paraId="744F4FD3" w14:textId="68468399" w:rsidR="00C10996" w:rsidRDefault="00BD7483" w:rsidP="00C10996">
      <w:pPr>
        <w:pStyle w:val="RRCoverAuthor"/>
        <w:tabs>
          <w:tab w:val="left" w:pos="3600"/>
        </w:tabs>
      </w:pPr>
      <w:r>
        <w:t xml:space="preserve">Senior Actuarial </w:t>
      </w:r>
      <w:r w:rsidR="00C10996">
        <w:t>Manage</w:t>
      </w:r>
      <w:r>
        <w:t>r</w:t>
      </w:r>
    </w:p>
    <w:p w14:paraId="33B1B8DF" w14:textId="77777777" w:rsidR="00176497" w:rsidRDefault="00176497" w:rsidP="00176497">
      <w:pPr>
        <w:pStyle w:val="RRCoverAuthor"/>
        <w:rPr>
          <w:color w:val="0081E3" w:themeColor="accent4"/>
        </w:rPr>
      </w:pPr>
    </w:p>
    <w:p w14:paraId="67228FED" w14:textId="77777777" w:rsidR="00610E90" w:rsidRDefault="00610E90" w:rsidP="00C7783E">
      <w:pPr>
        <w:pStyle w:val="RRObject"/>
        <w:rPr>
          <w:noProof/>
        </w:rPr>
      </w:pPr>
      <w:r>
        <w:rPr>
          <w:noProof/>
        </w:rPr>
        <w:drawing>
          <wp:anchor distT="0" distB="0" distL="114300" distR="114300" simplePos="0" relativeHeight="251658241" behindDoc="0" locked="1" layoutInCell="1" allowOverlap="1" wp14:anchorId="5B1CF448" wp14:editId="00D44D78">
            <wp:simplePos x="0" y="0"/>
            <wp:positionH relativeFrom="margin">
              <wp:posOffset>5057775</wp:posOffset>
            </wp:positionH>
            <wp:positionV relativeFrom="margin">
              <wp:posOffset>8009255</wp:posOffset>
            </wp:positionV>
            <wp:extent cx="1663700" cy="33909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lliman Logo.jpg"/>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663700" cy="3390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1" layoutInCell="1" allowOverlap="1" wp14:anchorId="6BACA9DE" wp14:editId="4FF7C42B">
            <wp:simplePos x="0" y="0"/>
            <wp:positionH relativeFrom="page">
              <wp:align>left</wp:align>
            </wp:positionH>
            <wp:positionV relativeFrom="page">
              <wp:posOffset>4380865</wp:posOffset>
            </wp:positionV>
            <wp:extent cx="7778115" cy="4415790"/>
            <wp:effectExtent l="0" t="0" r="0" b="381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 Image.jpg"/>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778115" cy="4415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A5ED9">
        <w:rPr>
          <w:noProof/>
        </w:rPr>
        <w:t xml:space="preserve"> </w:t>
      </w:r>
    </w:p>
    <w:p w14:paraId="33F86C36" w14:textId="77777777" w:rsidR="00610E90" w:rsidRDefault="00610E90">
      <w:r>
        <w:lastRenderedPageBreak/>
        <w:br w:type="page"/>
      </w:r>
    </w:p>
    <w:p w14:paraId="5C5C29C9" w14:textId="77777777" w:rsidR="00F56FC8" w:rsidRDefault="00F56FC8" w:rsidP="00B00F42"/>
    <w:p w14:paraId="56BBD983" w14:textId="77777777" w:rsidR="00B00F42" w:rsidRDefault="00B00F42" w:rsidP="00B00F42">
      <w:pPr>
        <w:sectPr w:rsidR="00B00F42" w:rsidSect="002E1D46">
          <w:headerReference w:type="default" r:id="rId13"/>
          <w:footerReference w:type="first" r:id="rId14"/>
          <w:pgSz w:w="12240" w:h="15840" w:code="1"/>
          <w:pgMar w:top="1440" w:right="720" w:bottom="1037" w:left="720" w:header="432" w:footer="432" w:gutter="0"/>
          <w:cols w:space="720"/>
          <w:titlePg/>
          <w:docGrid w:linePitch="360"/>
        </w:sectPr>
      </w:pPr>
    </w:p>
    <w:p w14:paraId="7F945A17" w14:textId="77777777" w:rsidR="00812FAB" w:rsidRPr="00902F1C" w:rsidRDefault="00812FAB">
      <w:pPr>
        <w:rPr>
          <w:color w:val="0081E3" w:themeColor="accent4"/>
          <w:sz w:val="30"/>
          <w:szCs w:val="30"/>
        </w:rPr>
      </w:pPr>
      <w:r w:rsidRPr="00902F1C">
        <w:rPr>
          <w:color w:val="0081E3" w:themeColor="accent4"/>
          <w:sz w:val="30"/>
          <w:szCs w:val="30"/>
        </w:rPr>
        <w:lastRenderedPageBreak/>
        <w:t xml:space="preserve">Table of </w:t>
      </w:r>
      <w:r w:rsidRPr="00F8281A">
        <w:rPr>
          <w:color w:val="0081E3" w:themeColor="accent4"/>
          <w:sz w:val="30"/>
          <w:szCs w:val="30"/>
        </w:rPr>
        <w:t>Contents</w:t>
      </w:r>
    </w:p>
    <w:p w14:paraId="79512CF2" w14:textId="1D30CD32" w:rsidR="00812FAB" w:rsidRPr="00442D32" w:rsidRDefault="00812FAB" w:rsidP="00154E1B">
      <w:pPr>
        <w:tabs>
          <w:tab w:val="left" w:pos="360"/>
          <w:tab w:val="right" w:leader="dot" w:pos="9360"/>
        </w:tabs>
        <w:rPr>
          <w:rStyle w:val="Hyperlink"/>
          <w:b/>
          <w:caps/>
          <w:color w:val="auto"/>
          <w:sz w:val="18"/>
          <w:szCs w:val="18"/>
        </w:rPr>
      </w:pPr>
      <w:r w:rsidRPr="009C55E9">
        <w:rPr>
          <w:rStyle w:val="Hyperlink"/>
          <w:b/>
          <w:bCs/>
          <w:caps/>
          <w:noProof/>
          <w:color w:val="auto"/>
          <w:sz w:val="18"/>
          <w:szCs w:val="18"/>
        </w:rPr>
        <w:t>i</w:t>
      </w:r>
      <w:r w:rsidRPr="724C618C">
        <w:rPr>
          <w:rStyle w:val="Hyperlink"/>
          <w:b/>
          <w:bCs/>
          <w:caps/>
          <w:noProof/>
          <w:color w:val="auto"/>
          <w:sz w:val="18"/>
          <w:szCs w:val="18"/>
        </w:rPr>
        <w:t>.</w:t>
      </w:r>
      <w:r w:rsidRPr="00645546">
        <w:rPr>
          <w:rStyle w:val="Hyperlink"/>
          <w:b/>
          <w:caps/>
          <w:noProof/>
          <w:color w:val="auto"/>
          <w:sz w:val="18"/>
        </w:rPr>
        <w:tab/>
      </w:r>
      <w:r w:rsidR="00206805">
        <w:rPr>
          <w:rStyle w:val="Hyperlink"/>
          <w:b/>
          <w:bCs/>
          <w:caps/>
          <w:noProof/>
          <w:color w:val="auto"/>
          <w:sz w:val="18"/>
          <w:szCs w:val="18"/>
        </w:rPr>
        <w:t xml:space="preserve">FINANCIAL COMMITMENT </w:t>
      </w:r>
      <w:r w:rsidR="00336024">
        <w:rPr>
          <w:rStyle w:val="Hyperlink"/>
          <w:b/>
          <w:bCs/>
          <w:caps/>
          <w:noProof/>
          <w:color w:val="auto"/>
          <w:sz w:val="18"/>
          <w:szCs w:val="18"/>
        </w:rPr>
        <w:t xml:space="preserve">TEMPLATE </w:t>
      </w:r>
      <w:r w:rsidR="00442D32" w:rsidRPr="724C618C">
        <w:rPr>
          <w:rStyle w:val="Hyperlink"/>
          <w:b/>
          <w:bCs/>
          <w:caps/>
          <w:noProof/>
          <w:color w:val="auto"/>
          <w:sz w:val="18"/>
          <w:szCs w:val="18"/>
        </w:rPr>
        <w:t>OVERVIEW</w:t>
      </w:r>
      <w:r w:rsidRPr="00645546">
        <w:rPr>
          <w:rStyle w:val="Hyperlink"/>
          <w:b/>
          <w:caps/>
          <w:noProof/>
          <w:color w:val="auto"/>
          <w:sz w:val="18"/>
        </w:rPr>
        <w:tab/>
      </w:r>
      <w:r w:rsidRPr="724C618C">
        <w:rPr>
          <w:rStyle w:val="Hyperlink"/>
          <w:b/>
          <w:bCs/>
          <w:caps/>
          <w:noProof/>
          <w:color w:val="auto"/>
          <w:sz w:val="18"/>
          <w:szCs w:val="18"/>
        </w:rPr>
        <w:t>1</w:t>
      </w:r>
    </w:p>
    <w:p w14:paraId="3A364536" w14:textId="65F43D42" w:rsidR="00812FAB" w:rsidRPr="00442D32" w:rsidRDefault="00812FAB" w:rsidP="00154E1B">
      <w:pPr>
        <w:tabs>
          <w:tab w:val="left" w:pos="360"/>
          <w:tab w:val="right" w:leader="dot" w:pos="9360"/>
        </w:tabs>
        <w:rPr>
          <w:b/>
          <w:caps/>
          <w:sz w:val="18"/>
          <w:szCs w:val="18"/>
        </w:rPr>
      </w:pPr>
      <w:r w:rsidRPr="724C618C">
        <w:rPr>
          <w:rStyle w:val="Hyperlink"/>
          <w:b/>
          <w:bCs/>
          <w:caps/>
          <w:noProof/>
          <w:color w:val="auto"/>
          <w:sz w:val="18"/>
          <w:szCs w:val="18"/>
        </w:rPr>
        <w:t>iI.</w:t>
      </w:r>
      <w:r w:rsidRPr="00645546">
        <w:rPr>
          <w:rStyle w:val="Hyperlink"/>
          <w:b/>
          <w:caps/>
          <w:noProof/>
          <w:color w:val="auto"/>
          <w:sz w:val="18"/>
        </w:rPr>
        <w:tab/>
      </w:r>
      <w:r w:rsidR="00206805">
        <w:rPr>
          <w:rStyle w:val="Hyperlink"/>
          <w:b/>
          <w:bCs/>
          <w:caps/>
          <w:noProof/>
          <w:color w:val="auto"/>
          <w:sz w:val="18"/>
          <w:szCs w:val="18"/>
        </w:rPr>
        <w:t xml:space="preserve">GENERAL </w:t>
      </w:r>
      <w:r w:rsidR="004B5C5C">
        <w:rPr>
          <w:rStyle w:val="Hyperlink"/>
          <w:b/>
          <w:bCs/>
          <w:caps/>
          <w:noProof/>
          <w:color w:val="auto"/>
          <w:sz w:val="18"/>
          <w:szCs w:val="18"/>
        </w:rPr>
        <w:t>INSTRUCTIONS</w:t>
      </w:r>
      <w:r w:rsidRPr="00645546">
        <w:rPr>
          <w:rStyle w:val="Hyperlink"/>
          <w:b/>
          <w:caps/>
          <w:noProof/>
          <w:color w:val="auto"/>
          <w:sz w:val="18"/>
        </w:rPr>
        <w:tab/>
      </w:r>
      <w:r w:rsidR="00D67910">
        <w:rPr>
          <w:rStyle w:val="Hyperlink"/>
          <w:b/>
          <w:caps/>
          <w:noProof/>
          <w:color w:val="auto"/>
          <w:sz w:val="18"/>
        </w:rPr>
        <w:t>4</w:t>
      </w:r>
    </w:p>
    <w:p w14:paraId="0C7C1364" w14:textId="65DEFFB1" w:rsidR="00135571" w:rsidRPr="00442D32" w:rsidRDefault="00135571" w:rsidP="00135571">
      <w:pPr>
        <w:tabs>
          <w:tab w:val="left" w:pos="360"/>
          <w:tab w:val="left" w:pos="720"/>
          <w:tab w:val="left" w:pos="1080"/>
          <w:tab w:val="right" w:leader="dot" w:pos="9360"/>
        </w:tabs>
        <w:rPr>
          <w:b/>
          <w:caps/>
          <w:sz w:val="18"/>
          <w:szCs w:val="18"/>
        </w:rPr>
      </w:pPr>
      <w:r>
        <w:rPr>
          <w:rStyle w:val="Hyperlink"/>
          <w:b/>
          <w:caps/>
          <w:color w:val="auto"/>
          <w:sz w:val="18"/>
          <w:szCs w:val="18"/>
        </w:rPr>
        <w:t>I</w:t>
      </w:r>
      <w:r w:rsidRPr="724C618C">
        <w:rPr>
          <w:rStyle w:val="Hyperlink"/>
          <w:b/>
          <w:caps/>
          <w:color w:val="auto"/>
          <w:sz w:val="18"/>
          <w:szCs w:val="18"/>
        </w:rPr>
        <w:t>I</w:t>
      </w:r>
      <w:r>
        <w:rPr>
          <w:rStyle w:val="Hyperlink"/>
          <w:b/>
          <w:caps/>
          <w:color w:val="auto"/>
          <w:sz w:val="18"/>
          <w:szCs w:val="18"/>
        </w:rPr>
        <w:t>I</w:t>
      </w:r>
      <w:r w:rsidRPr="724C618C">
        <w:rPr>
          <w:rStyle w:val="Hyperlink"/>
          <w:b/>
          <w:caps/>
          <w:color w:val="auto"/>
          <w:sz w:val="18"/>
          <w:szCs w:val="18"/>
        </w:rPr>
        <w:t>.</w:t>
      </w:r>
      <w:r w:rsidRPr="00F46BBF">
        <w:rPr>
          <w:rStyle w:val="Hyperlink"/>
          <w:b/>
          <w:caps/>
          <w:noProof/>
          <w:color w:val="auto"/>
          <w:sz w:val="18"/>
        </w:rPr>
        <w:tab/>
      </w:r>
      <w:r w:rsidR="00B6359D">
        <w:rPr>
          <w:rStyle w:val="Hyperlink"/>
          <w:b/>
          <w:caps/>
          <w:color w:val="auto"/>
          <w:sz w:val="18"/>
          <w:szCs w:val="18"/>
        </w:rPr>
        <w:t xml:space="preserve">Adjustment specific </w:t>
      </w:r>
      <w:r w:rsidR="00206805">
        <w:rPr>
          <w:rStyle w:val="Hyperlink"/>
          <w:b/>
          <w:caps/>
          <w:color w:val="auto"/>
          <w:sz w:val="18"/>
          <w:szCs w:val="18"/>
        </w:rPr>
        <w:t>INSTRUCTIONS</w:t>
      </w:r>
      <w:r w:rsidRPr="00F46BBF">
        <w:rPr>
          <w:rStyle w:val="Hyperlink"/>
          <w:b/>
          <w:caps/>
          <w:noProof/>
          <w:color w:val="auto"/>
          <w:sz w:val="18"/>
        </w:rPr>
        <w:tab/>
      </w:r>
      <w:r w:rsidR="00D67910">
        <w:rPr>
          <w:rStyle w:val="Hyperlink"/>
          <w:b/>
          <w:caps/>
          <w:noProof/>
          <w:color w:val="auto"/>
          <w:sz w:val="18"/>
        </w:rPr>
        <w:t>6</w:t>
      </w:r>
    </w:p>
    <w:p w14:paraId="6E32E5B8" w14:textId="308067AC" w:rsidR="00442D32" w:rsidRPr="00442D32" w:rsidRDefault="000047BF" w:rsidP="00154E1B">
      <w:pPr>
        <w:tabs>
          <w:tab w:val="left" w:pos="360"/>
          <w:tab w:val="left" w:pos="720"/>
          <w:tab w:val="left" w:pos="1080"/>
          <w:tab w:val="right" w:leader="dot" w:pos="9360"/>
        </w:tabs>
        <w:rPr>
          <w:b/>
          <w:caps/>
          <w:sz w:val="18"/>
          <w:szCs w:val="18"/>
        </w:rPr>
      </w:pPr>
      <w:r>
        <w:rPr>
          <w:rStyle w:val="Hyperlink"/>
          <w:b/>
          <w:caps/>
          <w:color w:val="auto"/>
          <w:sz w:val="18"/>
          <w:szCs w:val="18"/>
        </w:rPr>
        <w:t>I</w:t>
      </w:r>
      <w:r w:rsidR="002867D2">
        <w:rPr>
          <w:rStyle w:val="Hyperlink"/>
          <w:b/>
          <w:caps/>
          <w:color w:val="auto"/>
          <w:sz w:val="18"/>
          <w:szCs w:val="18"/>
        </w:rPr>
        <w:t>V</w:t>
      </w:r>
      <w:r w:rsidR="00442D32" w:rsidRPr="724C618C">
        <w:rPr>
          <w:rStyle w:val="Hyperlink"/>
          <w:b/>
          <w:caps/>
          <w:color w:val="auto"/>
          <w:sz w:val="18"/>
          <w:szCs w:val="18"/>
        </w:rPr>
        <w:t>.</w:t>
      </w:r>
      <w:r w:rsidR="00442D32" w:rsidRPr="00F46BBF">
        <w:rPr>
          <w:rStyle w:val="Hyperlink"/>
          <w:b/>
          <w:caps/>
          <w:noProof/>
          <w:color w:val="auto"/>
          <w:sz w:val="18"/>
        </w:rPr>
        <w:tab/>
      </w:r>
      <w:r w:rsidR="00442D32" w:rsidRPr="724C618C">
        <w:rPr>
          <w:rStyle w:val="Hyperlink"/>
          <w:b/>
          <w:caps/>
          <w:color w:val="auto"/>
          <w:sz w:val="18"/>
          <w:szCs w:val="18"/>
        </w:rPr>
        <w:t>CAVEATS AND LIMITATIONS</w:t>
      </w:r>
      <w:r w:rsidR="00442D32" w:rsidRPr="00F46BBF">
        <w:rPr>
          <w:rStyle w:val="Hyperlink"/>
          <w:b/>
          <w:caps/>
          <w:noProof/>
          <w:color w:val="auto"/>
          <w:sz w:val="18"/>
        </w:rPr>
        <w:tab/>
      </w:r>
      <w:r w:rsidR="00F10E85">
        <w:rPr>
          <w:rStyle w:val="Hyperlink"/>
          <w:b/>
          <w:caps/>
          <w:noProof/>
          <w:color w:val="auto"/>
          <w:sz w:val="18"/>
        </w:rPr>
        <w:t>9</w:t>
      </w:r>
    </w:p>
    <w:p w14:paraId="616D8910" w14:textId="373EAD9C" w:rsidR="003E2511" w:rsidRPr="00226B6D" w:rsidRDefault="003E2511" w:rsidP="008E4F51">
      <w:pPr>
        <w:tabs>
          <w:tab w:val="left" w:pos="360"/>
          <w:tab w:val="left" w:pos="720"/>
          <w:tab w:val="left" w:pos="1080"/>
          <w:tab w:val="left" w:leader="dot" w:pos="9180"/>
          <w:tab w:val="left" w:pos="9360"/>
        </w:tabs>
        <w:rPr>
          <w:b/>
          <w:caps/>
          <w:noProof/>
          <w:sz w:val="18"/>
        </w:rPr>
      </w:pPr>
    </w:p>
    <w:p w14:paraId="534E5A4D" w14:textId="5CEEB01F" w:rsidR="00B86DE6" w:rsidRPr="000C5324" w:rsidRDefault="00B86DE6" w:rsidP="00B86DE6">
      <w:pPr>
        <w:tabs>
          <w:tab w:val="left" w:pos="360"/>
          <w:tab w:val="left" w:pos="720"/>
          <w:tab w:val="center" w:pos="4680"/>
        </w:tabs>
        <w:spacing w:after="0" w:line="240" w:lineRule="auto"/>
        <w:jc w:val="both"/>
        <w:rPr>
          <w:rFonts w:ascii="Arial" w:hAnsi="Arial" w:cs="Arial"/>
          <w:b/>
          <w:color w:val="0081E3"/>
          <w:sz w:val="18"/>
          <w:szCs w:val="18"/>
        </w:rPr>
      </w:pPr>
      <w:bookmarkStart w:id="0" w:name="_Hlk147213244"/>
      <w:r>
        <w:rPr>
          <w:rFonts w:ascii="Arial" w:hAnsi="Arial" w:cs="Arial"/>
          <w:b/>
          <w:color w:val="0081E3"/>
          <w:sz w:val="18"/>
          <w:szCs w:val="18"/>
        </w:rPr>
        <w:t>EXHIBITS</w:t>
      </w:r>
    </w:p>
    <w:p w14:paraId="7FEB1090" w14:textId="77777777" w:rsidR="00B86DE6" w:rsidRPr="003E6F9D" w:rsidRDefault="00B86DE6" w:rsidP="00B86DE6">
      <w:pPr>
        <w:tabs>
          <w:tab w:val="left" w:pos="360"/>
          <w:tab w:val="left" w:pos="720"/>
          <w:tab w:val="center" w:pos="4680"/>
        </w:tabs>
        <w:spacing w:after="0" w:line="240" w:lineRule="auto"/>
        <w:jc w:val="both"/>
        <w:rPr>
          <w:rFonts w:ascii="Arial" w:eastAsia="Times New Roman" w:hAnsi="Arial" w:cs="Arial"/>
          <w:bCs/>
          <w:noProof/>
          <w:color w:val="0081E3"/>
          <w:sz w:val="18"/>
          <w:szCs w:val="18"/>
        </w:rPr>
      </w:pPr>
    </w:p>
    <w:p w14:paraId="77E76749" w14:textId="2785EE0D" w:rsidR="00B86DE6" w:rsidRDefault="00C9146C" w:rsidP="00B86DE6">
      <w:pPr>
        <w:tabs>
          <w:tab w:val="left" w:pos="360"/>
          <w:tab w:val="left" w:pos="1080"/>
          <w:tab w:val="center" w:pos="4680"/>
        </w:tabs>
        <w:spacing w:after="0" w:line="240" w:lineRule="auto"/>
        <w:jc w:val="both"/>
        <w:rPr>
          <w:rFonts w:ascii="Arial" w:hAnsi="Arial" w:cs="Arial"/>
          <w:bCs/>
          <w:color w:val="000000" w:themeColor="text1"/>
          <w:sz w:val="18"/>
          <w:szCs w:val="18"/>
        </w:rPr>
      </w:pPr>
      <w:r>
        <w:rPr>
          <w:rFonts w:ascii="Arial" w:hAnsi="Arial" w:cs="Arial"/>
          <w:bCs/>
          <w:color w:val="000000" w:themeColor="text1"/>
          <w:sz w:val="18"/>
          <w:szCs w:val="18"/>
        </w:rPr>
        <w:t>Exhibit A-6-a</w:t>
      </w:r>
      <w:r w:rsidR="00B86DE6" w:rsidRPr="00054756">
        <w:rPr>
          <w:rFonts w:ascii="Arial" w:hAnsi="Arial" w:cs="Arial"/>
          <w:bCs/>
          <w:color w:val="000000" w:themeColor="text1"/>
          <w:sz w:val="18"/>
          <w:szCs w:val="18"/>
        </w:rPr>
        <w:t>:</w:t>
      </w:r>
      <w:r w:rsidR="001C5854">
        <w:rPr>
          <w:rFonts w:ascii="Arial" w:hAnsi="Arial" w:cs="Arial"/>
          <w:bCs/>
          <w:color w:val="000000" w:themeColor="text1"/>
          <w:sz w:val="18"/>
          <w:szCs w:val="18"/>
        </w:rPr>
        <w:t xml:space="preserve"> </w:t>
      </w:r>
      <w:r w:rsidR="00622278">
        <w:rPr>
          <w:rFonts w:ascii="Arial" w:hAnsi="Arial" w:cs="Arial"/>
          <w:bCs/>
          <w:color w:val="000000" w:themeColor="text1"/>
          <w:sz w:val="18"/>
          <w:szCs w:val="18"/>
        </w:rPr>
        <w:t>Statewide Medicaid Prepaid</w:t>
      </w:r>
      <w:r w:rsidR="00FA0915">
        <w:rPr>
          <w:rFonts w:ascii="Arial" w:hAnsi="Arial" w:cs="Arial"/>
          <w:bCs/>
          <w:color w:val="000000" w:themeColor="text1"/>
          <w:sz w:val="18"/>
          <w:szCs w:val="18"/>
        </w:rPr>
        <w:t xml:space="preserve"> Dental Program </w:t>
      </w:r>
      <w:r w:rsidR="00B86DE6">
        <w:rPr>
          <w:rFonts w:ascii="Arial" w:hAnsi="Arial" w:cs="Arial"/>
          <w:bCs/>
          <w:color w:val="000000" w:themeColor="text1"/>
          <w:sz w:val="18"/>
          <w:szCs w:val="18"/>
        </w:rPr>
        <w:t xml:space="preserve">Financial Commitment Template </w:t>
      </w:r>
      <w:r w:rsidR="005A311C">
        <w:rPr>
          <w:rFonts w:ascii="Arial" w:hAnsi="Arial" w:cs="Arial"/>
          <w:bCs/>
          <w:color w:val="000000" w:themeColor="text1"/>
          <w:sz w:val="18"/>
          <w:szCs w:val="18"/>
        </w:rPr>
        <w:t>(Provided in Excel)</w:t>
      </w:r>
    </w:p>
    <w:p w14:paraId="1A6B97C2" w14:textId="19EDDF6A" w:rsidR="000047BF" w:rsidRDefault="00C9146C" w:rsidP="000047BF">
      <w:pPr>
        <w:tabs>
          <w:tab w:val="left" w:pos="360"/>
          <w:tab w:val="left" w:pos="1080"/>
          <w:tab w:val="center" w:pos="4680"/>
        </w:tabs>
        <w:spacing w:after="0" w:line="240" w:lineRule="auto"/>
        <w:jc w:val="both"/>
        <w:rPr>
          <w:rFonts w:ascii="Arial" w:hAnsi="Arial" w:cs="Arial"/>
          <w:bCs/>
          <w:color w:val="000000" w:themeColor="text1"/>
          <w:sz w:val="18"/>
          <w:szCs w:val="18"/>
        </w:rPr>
      </w:pPr>
      <w:r>
        <w:rPr>
          <w:rFonts w:ascii="Arial" w:hAnsi="Arial" w:cs="Arial"/>
          <w:bCs/>
          <w:color w:val="000000" w:themeColor="text1"/>
          <w:sz w:val="18"/>
          <w:szCs w:val="18"/>
        </w:rPr>
        <w:t>Exhibit A-6-b</w:t>
      </w:r>
      <w:r w:rsidR="000047BF">
        <w:rPr>
          <w:rFonts w:ascii="Arial" w:hAnsi="Arial" w:cs="Arial"/>
          <w:bCs/>
          <w:color w:val="000000" w:themeColor="text1"/>
          <w:sz w:val="18"/>
          <w:szCs w:val="18"/>
        </w:rPr>
        <w:t xml:space="preserve">: </w:t>
      </w:r>
      <w:r w:rsidR="00622278">
        <w:rPr>
          <w:rFonts w:ascii="Arial" w:hAnsi="Arial" w:cs="Arial"/>
          <w:bCs/>
          <w:color w:val="000000" w:themeColor="text1"/>
          <w:sz w:val="18"/>
          <w:szCs w:val="18"/>
        </w:rPr>
        <w:t>Statewide Medicaid Prepaid</w:t>
      </w:r>
      <w:r w:rsidR="00FA0915">
        <w:rPr>
          <w:rFonts w:ascii="Arial" w:hAnsi="Arial" w:cs="Arial"/>
          <w:bCs/>
          <w:color w:val="000000" w:themeColor="text1"/>
          <w:sz w:val="18"/>
          <w:szCs w:val="18"/>
        </w:rPr>
        <w:t xml:space="preserve"> Dental Program </w:t>
      </w:r>
      <w:r w:rsidR="000047BF">
        <w:rPr>
          <w:rFonts w:ascii="Arial" w:hAnsi="Arial" w:cs="Arial"/>
          <w:bCs/>
          <w:color w:val="000000" w:themeColor="text1"/>
          <w:sz w:val="18"/>
          <w:szCs w:val="18"/>
        </w:rPr>
        <w:t>Financial Commitment Supporting Documentation</w:t>
      </w:r>
    </w:p>
    <w:p w14:paraId="7C992CF9" w14:textId="0DA0E725" w:rsidR="004846D2" w:rsidRDefault="00C9146C" w:rsidP="00B86DE6">
      <w:pPr>
        <w:tabs>
          <w:tab w:val="left" w:pos="360"/>
          <w:tab w:val="left" w:pos="1080"/>
          <w:tab w:val="center" w:pos="4680"/>
        </w:tabs>
        <w:spacing w:after="0" w:line="240" w:lineRule="auto"/>
        <w:jc w:val="both"/>
        <w:rPr>
          <w:rFonts w:ascii="Arial" w:hAnsi="Arial" w:cs="Arial"/>
          <w:bCs/>
          <w:color w:val="000000" w:themeColor="text1"/>
          <w:sz w:val="18"/>
          <w:szCs w:val="18"/>
        </w:rPr>
      </w:pPr>
      <w:r>
        <w:rPr>
          <w:rFonts w:ascii="Arial" w:hAnsi="Arial" w:cs="Arial"/>
          <w:bCs/>
          <w:color w:val="000000" w:themeColor="text1"/>
          <w:sz w:val="18"/>
          <w:szCs w:val="18"/>
        </w:rPr>
        <w:t>Exhibit A-6-c</w:t>
      </w:r>
      <w:r w:rsidR="00B86DE6">
        <w:rPr>
          <w:rFonts w:ascii="Arial" w:hAnsi="Arial" w:cs="Arial"/>
          <w:bCs/>
          <w:color w:val="000000" w:themeColor="text1"/>
          <w:sz w:val="18"/>
          <w:szCs w:val="18"/>
        </w:rPr>
        <w:t xml:space="preserve">: </w:t>
      </w:r>
      <w:r w:rsidR="00622278">
        <w:rPr>
          <w:rFonts w:ascii="Arial" w:hAnsi="Arial" w:cs="Arial"/>
          <w:bCs/>
          <w:color w:val="000000" w:themeColor="text1"/>
          <w:sz w:val="18"/>
          <w:szCs w:val="18"/>
        </w:rPr>
        <w:t>Statewide Medicaid Prepaid</w:t>
      </w:r>
      <w:r w:rsidR="00FA0915">
        <w:rPr>
          <w:rFonts w:ascii="Arial" w:hAnsi="Arial" w:cs="Arial"/>
          <w:bCs/>
          <w:color w:val="000000" w:themeColor="text1"/>
          <w:sz w:val="18"/>
          <w:szCs w:val="18"/>
        </w:rPr>
        <w:t xml:space="preserve"> </w:t>
      </w:r>
      <w:r w:rsidR="00BD7483">
        <w:rPr>
          <w:rFonts w:ascii="Arial" w:hAnsi="Arial" w:cs="Arial"/>
          <w:bCs/>
          <w:color w:val="000000" w:themeColor="text1"/>
          <w:sz w:val="18"/>
          <w:szCs w:val="18"/>
        </w:rPr>
        <w:t>Dental Program</w:t>
      </w:r>
      <w:r w:rsidR="00B86DE6">
        <w:rPr>
          <w:rFonts w:ascii="Arial" w:hAnsi="Arial" w:cs="Arial"/>
          <w:bCs/>
          <w:color w:val="000000" w:themeColor="text1"/>
          <w:sz w:val="18"/>
          <w:szCs w:val="18"/>
        </w:rPr>
        <w:t xml:space="preserve"> Data Book</w:t>
      </w:r>
    </w:p>
    <w:bookmarkEnd w:id="0"/>
    <w:p w14:paraId="52613A8B" w14:textId="063102A7" w:rsidR="00B86DE6" w:rsidRDefault="00B86DE6" w:rsidP="00B86DE6">
      <w:pPr>
        <w:tabs>
          <w:tab w:val="left" w:pos="360"/>
          <w:tab w:val="center" w:pos="4680"/>
        </w:tabs>
        <w:spacing w:after="0" w:line="240" w:lineRule="auto"/>
        <w:jc w:val="both"/>
        <w:rPr>
          <w:rFonts w:ascii="Arial" w:hAnsi="Arial" w:cs="Arial"/>
          <w:bCs/>
          <w:color w:val="000000" w:themeColor="text1"/>
          <w:sz w:val="18"/>
          <w:szCs w:val="18"/>
        </w:rPr>
      </w:pPr>
    </w:p>
    <w:p w14:paraId="28AB0532" w14:textId="4F9F9616" w:rsidR="00805C21" w:rsidRPr="00805C21" w:rsidRDefault="00805C21" w:rsidP="00805C21">
      <w:pPr>
        <w:tabs>
          <w:tab w:val="center" w:pos="4680"/>
        </w:tabs>
        <w:sectPr w:rsidR="00805C21" w:rsidRPr="00805C21" w:rsidSect="00AD2F0F">
          <w:headerReference w:type="even" r:id="rId15"/>
          <w:headerReference w:type="default" r:id="rId16"/>
          <w:footerReference w:type="default" r:id="rId17"/>
          <w:headerReference w:type="first" r:id="rId18"/>
          <w:pgSz w:w="12240" w:h="15840" w:code="1"/>
          <w:pgMar w:top="1440" w:right="1440" w:bottom="1440" w:left="1440" w:header="720" w:footer="576" w:gutter="0"/>
          <w:pgNumType w:start="0"/>
          <w:cols w:space="720"/>
          <w:docGrid w:linePitch="360"/>
        </w:sectPr>
      </w:pPr>
    </w:p>
    <w:p w14:paraId="23303E7D" w14:textId="7C8BD20C" w:rsidR="005A2655" w:rsidRDefault="005A2655" w:rsidP="00FA0915">
      <w:pPr>
        <w:pStyle w:val="RRSubhead1"/>
        <w:tabs>
          <w:tab w:val="left" w:pos="720"/>
        </w:tabs>
        <w:spacing w:before="0" w:after="0" w:line="240" w:lineRule="auto"/>
        <w:ind w:left="720" w:hanging="720"/>
        <w:rPr>
          <w:color w:val="0081E3"/>
        </w:rPr>
      </w:pPr>
      <w:bookmarkStart w:id="1" w:name="_Toc7007737"/>
      <w:r w:rsidRPr="00E94AD5">
        <w:rPr>
          <w:color w:val="0081E3"/>
        </w:rPr>
        <w:lastRenderedPageBreak/>
        <w:t>I</w:t>
      </w:r>
      <w:r>
        <w:rPr>
          <w:color w:val="0081E3"/>
        </w:rPr>
        <w:t>.</w:t>
      </w:r>
      <w:r>
        <w:rPr>
          <w:color w:val="0081E3"/>
        </w:rPr>
        <w:tab/>
      </w:r>
      <w:bookmarkEnd w:id="1"/>
      <w:r w:rsidR="00622278">
        <w:rPr>
          <w:color w:val="0081E3"/>
        </w:rPr>
        <w:t>STATEWIDE MEDICAID PREPAID</w:t>
      </w:r>
      <w:r w:rsidR="00FA0915">
        <w:rPr>
          <w:color w:val="0081E3"/>
        </w:rPr>
        <w:t xml:space="preserve"> DENTAL PROGRAM </w:t>
      </w:r>
      <w:r w:rsidR="00084BFF">
        <w:rPr>
          <w:color w:val="0081E3"/>
        </w:rPr>
        <w:t xml:space="preserve">FINANCIAL COMMITMENT </w:t>
      </w:r>
      <w:r w:rsidR="00206805">
        <w:rPr>
          <w:color w:val="0081E3"/>
        </w:rPr>
        <w:t xml:space="preserve">TEMPLATE OVERVIEW </w:t>
      </w:r>
    </w:p>
    <w:p w14:paraId="0CD9F5CA" w14:textId="77777777" w:rsidR="00DD76EF" w:rsidRDefault="00DD76EF" w:rsidP="00175F8D">
      <w:pPr>
        <w:pStyle w:val="RRBody"/>
        <w:spacing w:before="0" w:after="0" w:line="240" w:lineRule="auto"/>
        <w:jc w:val="both"/>
      </w:pPr>
    </w:p>
    <w:p w14:paraId="6E55C51B" w14:textId="02C5F790" w:rsidR="0007198B" w:rsidRDefault="0088088B" w:rsidP="00175F8D">
      <w:pPr>
        <w:tabs>
          <w:tab w:val="left" w:pos="360"/>
        </w:tabs>
        <w:spacing w:after="0" w:line="240" w:lineRule="auto"/>
        <w:jc w:val="both"/>
        <w:rPr>
          <w:rFonts w:ascii="Arial" w:hAnsi="Arial" w:cs="Arial"/>
          <w:sz w:val="18"/>
          <w:szCs w:val="18"/>
        </w:rPr>
      </w:pPr>
      <w:bookmarkStart w:id="2" w:name="_Hlk147213443"/>
      <w:r>
        <w:rPr>
          <w:rFonts w:ascii="Arial" w:hAnsi="Arial" w:cs="Arial"/>
          <w:sz w:val="18"/>
          <w:szCs w:val="18"/>
        </w:rPr>
        <w:t xml:space="preserve">The purpose of </w:t>
      </w:r>
      <w:r w:rsidR="000139DB">
        <w:rPr>
          <w:rFonts w:ascii="Arial" w:hAnsi="Arial" w:cs="Arial"/>
          <w:sz w:val="18"/>
          <w:szCs w:val="18"/>
        </w:rPr>
        <w:t xml:space="preserve">the Statewide Medicaid Managed Care (SMMC) </w:t>
      </w:r>
      <w:r w:rsidR="00622278">
        <w:rPr>
          <w:rFonts w:ascii="Arial" w:hAnsi="Arial" w:cs="Arial"/>
          <w:sz w:val="18"/>
          <w:szCs w:val="18"/>
        </w:rPr>
        <w:t>Statewide Medicaid Prepaid</w:t>
      </w:r>
      <w:r w:rsidR="00FA0915">
        <w:rPr>
          <w:rFonts w:ascii="Arial" w:hAnsi="Arial" w:cs="Arial"/>
          <w:sz w:val="18"/>
          <w:szCs w:val="18"/>
        </w:rPr>
        <w:t xml:space="preserve"> </w:t>
      </w:r>
      <w:r w:rsidR="00BD7483">
        <w:rPr>
          <w:rFonts w:ascii="Arial" w:hAnsi="Arial" w:cs="Arial"/>
          <w:sz w:val="18"/>
          <w:szCs w:val="18"/>
        </w:rPr>
        <w:t xml:space="preserve">Dental Program </w:t>
      </w:r>
      <w:r w:rsidR="000139DB">
        <w:rPr>
          <w:rFonts w:ascii="Arial" w:hAnsi="Arial" w:cs="Arial"/>
          <w:sz w:val="18"/>
          <w:szCs w:val="18"/>
        </w:rPr>
        <w:t xml:space="preserve">Financial Commitment Template </w:t>
      </w:r>
      <w:bookmarkEnd w:id="2"/>
      <w:r w:rsidR="000139DB">
        <w:rPr>
          <w:rFonts w:ascii="Arial" w:hAnsi="Arial" w:cs="Arial"/>
          <w:sz w:val="18"/>
          <w:szCs w:val="18"/>
        </w:rPr>
        <w:t xml:space="preserve">(“template”) </w:t>
      </w:r>
      <w:r w:rsidR="0007198B">
        <w:rPr>
          <w:rFonts w:ascii="Arial" w:hAnsi="Arial" w:cs="Arial"/>
          <w:sz w:val="18"/>
          <w:szCs w:val="18"/>
        </w:rPr>
        <w:t>is to assist the Florida Agency for Health</w:t>
      </w:r>
      <w:r w:rsidR="002867D2">
        <w:rPr>
          <w:rFonts w:ascii="Arial" w:hAnsi="Arial" w:cs="Arial"/>
          <w:sz w:val="18"/>
          <w:szCs w:val="18"/>
        </w:rPr>
        <w:t xml:space="preserve"> C</w:t>
      </w:r>
      <w:r w:rsidR="0007198B">
        <w:rPr>
          <w:rFonts w:ascii="Arial" w:hAnsi="Arial" w:cs="Arial"/>
          <w:sz w:val="18"/>
          <w:szCs w:val="18"/>
        </w:rPr>
        <w:t xml:space="preserve">are Administration (Agency) and its consulting actuaries in several areas of the </w:t>
      </w:r>
      <w:r w:rsidR="00814ADC">
        <w:rPr>
          <w:rFonts w:ascii="Arial" w:hAnsi="Arial" w:cs="Arial"/>
          <w:sz w:val="18"/>
          <w:szCs w:val="18"/>
        </w:rPr>
        <w:t xml:space="preserve">invitation to negotiate (ITN) </w:t>
      </w:r>
      <w:r w:rsidR="0007198B">
        <w:rPr>
          <w:rFonts w:ascii="Arial" w:hAnsi="Arial" w:cs="Arial"/>
          <w:sz w:val="18"/>
          <w:szCs w:val="18"/>
        </w:rPr>
        <w:t>process</w:t>
      </w:r>
      <w:r w:rsidR="008E1F6D">
        <w:rPr>
          <w:rFonts w:ascii="Arial" w:hAnsi="Arial" w:cs="Arial"/>
          <w:sz w:val="18"/>
          <w:szCs w:val="18"/>
        </w:rPr>
        <w:t xml:space="preserve"> for the </w:t>
      </w:r>
      <w:r w:rsidR="00622278">
        <w:rPr>
          <w:rFonts w:ascii="Arial" w:hAnsi="Arial" w:cs="Arial"/>
          <w:sz w:val="18"/>
          <w:szCs w:val="18"/>
        </w:rPr>
        <w:t>Statewide Medicaid Prepaid</w:t>
      </w:r>
      <w:r w:rsidR="00031B96">
        <w:rPr>
          <w:rFonts w:ascii="Arial" w:hAnsi="Arial" w:cs="Arial"/>
          <w:sz w:val="18"/>
          <w:szCs w:val="18"/>
        </w:rPr>
        <w:t xml:space="preserve"> Dental Program</w:t>
      </w:r>
      <w:r w:rsidR="0007198B">
        <w:rPr>
          <w:rFonts w:ascii="Arial" w:hAnsi="Arial" w:cs="Arial"/>
          <w:sz w:val="18"/>
          <w:szCs w:val="18"/>
        </w:rPr>
        <w:t>. Some of these areas include:</w:t>
      </w:r>
    </w:p>
    <w:p w14:paraId="6C1500F8" w14:textId="77777777" w:rsidR="0007198B" w:rsidRDefault="0007198B" w:rsidP="00175F8D">
      <w:pPr>
        <w:tabs>
          <w:tab w:val="left" w:pos="360"/>
        </w:tabs>
        <w:spacing w:after="0" w:line="240" w:lineRule="auto"/>
        <w:jc w:val="both"/>
        <w:rPr>
          <w:rFonts w:ascii="Arial" w:hAnsi="Arial" w:cs="Arial"/>
          <w:sz w:val="18"/>
          <w:szCs w:val="18"/>
        </w:rPr>
      </w:pPr>
    </w:p>
    <w:p w14:paraId="5A65EAB4" w14:textId="28944C59" w:rsidR="00EB7559" w:rsidRDefault="00EB7559" w:rsidP="00175F8D">
      <w:pPr>
        <w:pStyle w:val="ListParagraph"/>
        <w:numPr>
          <w:ilvl w:val="0"/>
          <w:numId w:val="43"/>
        </w:numPr>
        <w:tabs>
          <w:tab w:val="left" w:pos="360"/>
        </w:tabs>
        <w:jc w:val="both"/>
        <w:rPr>
          <w:rFonts w:ascii="Arial" w:hAnsi="Arial" w:cs="Arial"/>
          <w:sz w:val="18"/>
          <w:szCs w:val="18"/>
        </w:rPr>
      </w:pPr>
      <w:r w:rsidRPr="0007198B">
        <w:rPr>
          <w:rFonts w:ascii="Arial" w:hAnsi="Arial" w:cs="Arial"/>
          <w:sz w:val="18"/>
          <w:szCs w:val="18"/>
        </w:rPr>
        <w:t>Identif</w:t>
      </w:r>
      <w:r>
        <w:rPr>
          <w:rFonts w:ascii="Arial" w:hAnsi="Arial" w:cs="Arial"/>
          <w:sz w:val="18"/>
          <w:szCs w:val="18"/>
        </w:rPr>
        <w:t xml:space="preserve">y </w:t>
      </w:r>
      <w:r w:rsidRPr="0007198B">
        <w:rPr>
          <w:rFonts w:ascii="Arial" w:hAnsi="Arial" w:cs="Arial"/>
          <w:sz w:val="18"/>
          <w:szCs w:val="18"/>
        </w:rPr>
        <w:t xml:space="preserve">areas where </w:t>
      </w:r>
      <w:r>
        <w:rPr>
          <w:rFonts w:ascii="Arial" w:hAnsi="Arial" w:cs="Arial"/>
          <w:sz w:val="18"/>
          <w:szCs w:val="18"/>
        </w:rPr>
        <w:t>respondents</w:t>
      </w:r>
      <w:r w:rsidRPr="0007198B">
        <w:rPr>
          <w:rFonts w:ascii="Arial" w:hAnsi="Arial" w:cs="Arial"/>
          <w:sz w:val="18"/>
          <w:szCs w:val="18"/>
        </w:rPr>
        <w:t xml:space="preserve"> can provide the most value in the SMMC</w:t>
      </w:r>
      <w:r w:rsidR="007529C1">
        <w:rPr>
          <w:rFonts w:ascii="Arial" w:hAnsi="Arial" w:cs="Arial"/>
          <w:sz w:val="18"/>
          <w:szCs w:val="18"/>
        </w:rPr>
        <w:t xml:space="preserve"> Dental</w:t>
      </w:r>
      <w:r w:rsidRPr="0007198B">
        <w:rPr>
          <w:rFonts w:ascii="Arial" w:hAnsi="Arial" w:cs="Arial"/>
          <w:sz w:val="18"/>
          <w:szCs w:val="18"/>
        </w:rPr>
        <w:t xml:space="preserve"> </w:t>
      </w:r>
      <w:r w:rsidR="00012DF2">
        <w:rPr>
          <w:rFonts w:ascii="Arial" w:hAnsi="Arial" w:cs="Arial"/>
          <w:sz w:val="18"/>
          <w:szCs w:val="18"/>
        </w:rPr>
        <w:t>rate-setting</w:t>
      </w:r>
      <w:r w:rsidRPr="0007198B">
        <w:rPr>
          <w:rFonts w:ascii="Arial" w:hAnsi="Arial" w:cs="Arial"/>
          <w:sz w:val="18"/>
          <w:szCs w:val="18"/>
        </w:rPr>
        <w:t xml:space="preserve"> process</w:t>
      </w:r>
      <w:r>
        <w:rPr>
          <w:rFonts w:ascii="Arial" w:hAnsi="Arial" w:cs="Arial"/>
          <w:sz w:val="18"/>
          <w:szCs w:val="18"/>
        </w:rPr>
        <w:t xml:space="preserve"> relative to the historical experience in the current </w:t>
      </w:r>
      <w:r w:rsidR="00622278">
        <w:rPr>
          <w:rFonts w:ascii="Arial" w:hAnsi="Arial" w:cs="Arial"/>
          <w:sz w:val="18"/>
          <w:szCs w:val="18"/>
        </w:rPr>
        <w:t>Statewide Medicaid Prepaid</w:t>
      </w:r>
      <w:r w:rsidR="00031B96">
        <w:rPr>
          <w:rFonts w:ascii="Arial" w:hAnsi="Arial" w:cs="Arial"/>
          <w:sz w:val="18"/>
          <w:szCs w:val="18"/>
        </w:rPr>
        <w:t xml:space="preserve"> Dental Program</w:t>
      </w:r>
      <w:r w:rsidR="00C9146C">
        <w:rPr>
          <w:rFonts w:ascii="Arial" w:hAnsi="Arial" w:cs="Arial"/>
          <w:sz w:val="18"/>
          <w:szCs w:val="18"/>
        </w:rPr>
        <w:t>.</w:t>
      </w:r>
    </w:p>
    <w:p w14:paraId="743CE094" w14:textId="77777777" w:rsidR="002867D2" w:rsidRPr="0007198B" w:rsidRDefault="002867D2" w:rsidP="00AD2F0F">
      <w:pPr>
        <w:pStyle w:val="ListParagraph"/>
        <w:tabs>
          <w:tab w:val="left" w:pos="360"/>
        </w:tabs>
        <w:jc w:val="both"/>
        <w:rPr>
          <w:rFonts w:ascii="Arial" w:hAnsi="Arial" w:cs="Arial"/>
          <w:sz w:val="18"/>
          <w:szCs w:val="18"/>
        </w:rPr>
      </w:pPr>
    </w:p>
    <w:p w14:paraId="2056DAF8" w14:textId="4F683917" w:rsidR="00EB7559" w:rsidRDefault="00EB7559" w:rsidP="00175F8D">
      <w:pPr>
        <w:pStyle w:val="ListParagraph"/>
        <w:numPr>
          <w:ilvl w:val="0"/>
          <w:numId w:val="43"/>
        </w:numPr>
        <w:tabs>
          <w:tab w:val="left" w:pos="360"/>
        </w:tabs>
        <w:jc w:val="both"/>
        <w:rPr>
          <w:rFonts w:ascii="Arial" w:hAnsi="Arial" w:cs="Arial"/>
          <w:sz w:val="18"/>
          <w:szCs w:val="18"/>
        </w:rPr>
      </w:pPr>
      <w:r>
        <w:rPr>
          <w:rFonts w:ascii="Arial" w:hAnsi="Arial" w:cs="Arial"/>
          <w:sz w:val="18"/>
          <w:szCs w:val="18"/>
        </w:rPr>
        <w:t xml:space="preserve">Receive additional </w:t>
      </w:r>
      <w:r w:rsidRPr="0007198B">
        <w:rPr>
          <w:rFonts w:ascii="Arial" w:hAnsi="Arial" w:cs="Arial"/>
          <w:sz w:val="18"/>
          <w:szCs w:val="18"/>
        </w:rPr>
        <w:t xml:space="preserve">supporting information underlying </w:t>
      </w:r>
      <w:r>
        <w:rPr>
          <w:rFonts w:ascii="Arial" w:hAnsi="Arial" w:cs="Arial"/>
          <w:sz w:val="18"/>
          <w:szCs w:val="18"/>
        </w:rPr>
        <w:t>respondents</w:t>
      </w:r>
      <w:r w:rsidRPr="0007198B">
        <w:rPr>
          <w:rFonts w:ascii="Arial" w:hAnsi="Arial" w:cs="Arial"/>
          <w:sz w:val="18"/>
          <w:szCs w:val="18"/>
        </w:rPr>
        <w:t>’ financial commitments</w:t>
      </w:r>
      <w:r w:rsidR="00C9146C">
        <w:rPr>
          <w:rFonts w:ascii="Arial" w:hAnsi="Arial" w:cs="Arial"/>
          <w:sz w:val="18"/>
          <w:szCs w:val="18"/>
        </w:rPr>
        <w:t>.</w:t>
      </w:r>
    </w:p>
    <w:p w14:paraId="7B3CE23D" w14:textId="77777777" w:rsidR="002867D2" w:rsidRPr="00AD2F0F" w:rsidRDefault="002867D2" w:rsidP="00AD2F0F">
      <w:pPr>
        <w:pStyle w:val="ListParagraph"/>
        <w:rPr>
          <w:rFonts w:ascii="Arial" w:hAnsi="Arial" w:cs="Arial"/>
          <w:sz w:val="18"/>
          <w:szCs w:val="18"/>
        </w:rPr>
      </w:pPr>
    </w:p>
    <w:p w14:paraId="75E588CA" w14:textId="6C630DB5" w:rsidR="00EB7559" w:rsidRDefault="00EB7559" w:rsidP="00175F8D">
      <w:pPr>
        <w:pStyle w:val="ListParagraph"/>
        <w:numPr>
          <w:ilvl w:val="0"/>
          <w:numId w:val="43"/>
        </w:numPr>
        <w:tabs>
          <w:tab w:val="left" w:pos="360"/>
        </w:tabs>
        <w:jc w:val="both"/>
        <w:rPr>
          <w:rFonts w:ascii="Arial" w:hAnsi="Arial" w:cs="Arial"/>
          <w:sz w:val="18"/>
          <w:szCs w:val="18"/>
        </w:rPr>
      </w:pPr>
      <w:r w:rsidRPr="0007198B">
        <w:rPr>
          <w:rFonts w:ascii="Arial" w:hAnsi="Arial" w:cs="Arial"/>
          <w:sz w:val="18"/>
          <w:szCs w:val="18"/>
        </w:rPr>
        <w:t xml:space="preserve">Compare </w:t>
      </w:r>
      <w:r>
        <w:rPr>
          <w:rFonts w:ascii="Arial" w:hAnsi="Arial" w:cs="Arial"/>
          <w:sz w:val="18"/>
          <w:szCs w:val="18"/>
        </w:rPr>
        <w:t>future financial</w:t>
      </w:r>
      <w:r w:rsidRPr="0007198B">
        <w:rPr>
          <w:rFonts w:ascii="Arial" w:hAnsi="Arial" w:cs="Arial"/>
          <w:sz w:val="18"/>
          <w:szCs w:val="18"/>
        </w:rPr>
        <w:t xml:space="preserve"> commitments across </w:t>
      </w:r>
      <w:r>
        <w:rPr>
          <w:rFonts w:ascii="Arial" w:hAnsi="Arial" w:cs="Arial"/>
          <w:sz w:val="18"/>
          <w:szCs w:val="18"/>
        </w:rPr>
        <w:t>respondents for reasonableness</w:t>
      </w:r>
      <w:r w:rsidR="00C9146C">
        <w:rPr>
          <w:rFonts w:ascii="Arial" w:hAnsi="Arial" w:cs="Arial"/>
          <w:sz w:val="18"/>
          <w:szCs w:val="18"/>
        </w:rPr>
        <w:t>.</w:t>
      </w:r>
    </w:p>
    <w:p w14:paraId="2271F735" w14:textId="77777777" w:rsidR="002867D2" w:rsidRPr="0007198B" w:rsidRDefault="002867D2" w:rsidP="00AD2F0F">
      <w:pPr>
        <w:pStyle w:val="ListParagraph"/>
        <w:tabs>
          <w:tab w:val="left" w:pos="360"/>
        </w:tabs>
        <w:jc w:val="both"/>
        <w:rPr>
          <w:rFonts w:ascii="Arial" w:hAnsi="Arial" w:cs="Arial"/>
          <w:sz w:val="18"/>
          <w:szCs w:val="18"/>
        </w:rPr>
      </w:pPr>
    </w:p>
    <w:p w14:paraId="01B98698" w14:textId="2F11B73D" w:rsidR="003D7B93" w:rsidRDefault="003D7B93" w:rsidP="00175F8D">
      <w:pPr>
        <w:pStyle w:val="ListParagraph"/>
        <w:numPr>
          <w:ilvl w:val="0"/>
          <w:numId w:val="43"/>
        </w:numPr>
        <w:tabs>
          <w:tab w:val="left" w:pos="360"/>
        </w:tabs>
        <w:jc w:val="both"/>
        <w:rPr>
          <w:rFonts w:ascii="Arial" w:hAnsi="Arial" w:cs="Arial"/>
          <w:sz w:val="18"/>
          <w:szCs w:val="18"/>
        </w:rPr>
      </w:pPr>
      <w:r>
        <w:rPr>
          <w:rFonts w:ascii="Arial" w:hAnsi="Arial" w:cs="Arial"/>
          <w:sz w:val="18"/>
          <w:szCs w:val="18"/>
        </w:rPr>
        <w:t>Evaluate t</w:t>
      </w:r>
      <w:r w:rsidRPr="0007198B">
        <w:rPr>
          <w:rFonts w:ascii="Arial" w:hAnsi="Arial" w:cs="Arial"/>
          <w:sz w:val="18"/>
          <w:szCs w:val="18"/>
        </w:rPr>
        <w:t>he potential impact of economies of scale</w:t>
      </w:r>
      <w:r>
        <w:rPr>
          <w:rFonts w:ascii="Arial" w:hAnsi="Arial" w:cs="Arial"/>
          <w:sz w:val="18"/>
          <w:szCs w:val="18"/>
        </w:rPr>
        <w:t xml:space="preserve"> on commitments</w:t>
      </w:r>
      <w:r w:rsidRPr="0007198B">
        <w:rPr>
          <w:rFonts w:ascii="Arial" w:hAnsi="Arial" w:cs="Arial"/>
          <w:sz w:val="18"/>
          <w:szCs w:val="18"/>
        </w:rPr>
        <w:t xml:space="preserve"> based on the expected number of members assigned to an average </w:t>
      </w:r>
      <w:r>
        <w:rPr>
          <w:rFonts w:ascii="Arial" w:hAnsi="Arial" w:cs="Arial"/>
          <w:sz w:val="18"/>
          <w:szCs w:val="18"/>
        </w:rPr>
        <w:t xml:space="preserve">plan </w:t>
      </w:r>
      <w:r w:rsidRPr="0007198B">
        <w:rPr>
          <w:rFonts w:ascii="Arial" w:hAnsi="Arial" w:cs="Arial"/>
          <w:sz w:val="18"/>
          <w:szCs w:val="18"/>
        </w:rPr>
        <w:t>size</w:t>
      </w:r>
      <w:r w:rsidR="00C9146C">
        <w:rPr>
          <w:rFonts w:ascii="Arial" w:hAnsi="Arial" w:cs="Arial"/>
          <w:sz w:val="18"/>
          <w:szCs w:val="18"/>
        </w:rPr>
        <w:t>.</w:t>
      </w:r>
    </w:p>
    <w:p w14:paraId="018F596A" w14:textId="77777777" w:rsidR="002867D2" w:rsidRPr="00AD2F0F" w:rsidRDefault="002867D2" w:rsidP="00AD2F0F">
      <w:pPr>
        <w:pStyle w:val="ListParagraph"/>
        <w:rPr>
          <w:rFonts w:ascii="Arial" w:hAnsi="Arial" w:cs="Arial"/>
          <w:sz w:val="18"/>
          <w:szCs w:val="18"/>
        </w:rPr>
      </w:pPr>
    </w:p>
    <w:p w14:paraId="344A2E26" w14:textId="5EF8770F" w:rsidR="0007198B" w:rsidRPr="0007198B" w:rsidRDefault="00B41BFF" w:rsidP="00175F8D">
      <w:pPr>
        <w:pStyle w:val="ListParagraph"/>
        <w:numPr>
          <w:ilvl w:val="0"/>
          <w:numId w:val="43"/>
        </w:numPr>
        <w:tabs>
          <w:tab w:val="left" w:pos="360"/>
        </w:tabs>
        <w:jc w:val="both"/>
        <w:rPr>
          <w:rFonts w:ascii="Arial" w:hAnsi="Arial" w:cs="Arial"/>
          <w:sz w:val="18"/>
          <w:szCs w:val="18"/>
        </w:rPr>
      </w:pPr>
      <w:r>
        <w:rPr>
          <w:rFonts w:ascii="Arial" w:hAnsi="Arial" w:cs="Arial"/>
          <w:sz w:val="18"/>
          <w:szCs w:val="18"/>
        </w:rPr>
        <w:t xml:space="preserve">For respondents currently operating in the </w:t>
      </w:r>
      <w:r w:rsidR="00622278">
        <w:rPr>
          <w:rFonts w:ascii="Arial" w:hAnsi="Arial" w:cs="Arial"/>
          <w:sz w:val="18"/>
          <w:szCs w:val="18"/>
        </w:rPr>
        <w:t>Statewide Medicaid Prepaid</w:t>
      </w:r>
      <w:r w:rsidR="00031B96">
        <w:rPr>
          <w:rFonts w:ascii="Arial" w:hAnsi="Arial" w:cs="Arial"/>
          <w:sz w:val="18"/>
          <w:szCs w:val="18"/>
        </w:rPr>
        <w:t xml:space="preserve"> Dental Program</w:t>
      </w:r>
      <w:r>
        <w:rPr>
          <w:rFonts w:ascii="Arial" w:hAnsi="Arial" w:cs="Arial"/>
          <w:sz w:val="18"/>
          <w:szCs w:val="18"/>
        </w:rPr>
        <w:t>, c</w:t>
      </w:r>
      <w:r w:rsidR="0007198B" w:rsidRPr="0007198B">
        <w:rPr>
          <w:rFonts w:ascii="Arial" w:hAnsi="Arial" w:cs="Arial"/>
          <w:sz w:val="18"/>
          <w:szCs w:val="18"/>
        </w:rPr>
        <w:t xml:space="preserve">ompare commitments to prior financial results </w:t>
      </w:r>
      <w:r w:rsidR="00814ADC">
        <w:rPr>
          <w:rFonts w:ascii="Arial" w:hAnsi="Arial" w:cs="Arial"/>
          <w:sz w:val="18"/>
          <w:szCs w:val="18"/>
        </w:rPr>
        <w:t>to contextualize</w:t>
      </w:r>
      <w:r w:rsidR="0007198B" w:rsidRPr="0007198B">
        <w:rPr>
          <w:rFonts w:ascii="Arial" w:hAnsi="Arial" w:cs="Arial"/>
          <w:sz w:val="18"/>
          <w:szCs w:val="18"/>
        </w:rPr>
        <w:t xml:space="preserve"> future </w:t>
      </w:r>
      <w:r w:rsidR="00EB7559">
        <w:rPr>
          <w:rFonts w:ascii="Arial" w:hAnsi="Arial" w:cs="Arial"/>
          <w:sz w:val="18"/>
          <w:szCs w:val="18"/>
        </w:rPr>
        <w:t xml:space="preserve">financial </w:t>
      </w:r>
      <w:r w:rsidR="0007198B" w:rsidRPr="0007198B">
        <w:rPr>
          <w:rFonts w:ascii="Arial" w:hAnsi="Arial" w:cs="Arial"/>
          <w:sz w:val="18"/>
          <w:szCs w:val="18"/>
        </w:rPr>
        <w:t>commitments</w:t>
      </w:r>
      <w:r w:rsidR="00C9146C">
        <w:rPr>
          <w:rFonts w:ascii="Arial" w:hAnsi="Arial" w:cs="Arial"/>
          <w:sz w:val="18"/>
          <w:szCs w:val="18"/>
        </w:rPr>
        <w:t>.</w:t>
      </w:r>
    </w:p>
    <w:p w14:paraId="110823F7" w14:textId="77777777" w:rsidR="0007198B" w:rsidRDefault="0007198B" w:rsidP="00175F8D">
      <w:pPr>
        <w:pStyle w:val="ListParagraph"/>
        <w:tabs>
          <w:tab w:val="left" w:pos="360"/>
        </w:tabs>
        <w:jc w:val="both"/>
        <w:rPr>
          <w:rFonts w:ascii="Arial" w:hAnsi="Arial" w:cs="Arial"/>
          <w:sz w:val="18"/>
          <w:szCs w:val="18"/>
        </w:rPr>
      </w:pPr>
    </w:p>
    <w:p w14:paraId="59BB6D28" w14:textId="43FB9A76" w:rsidR="0007198B" w:rsidRDefault="003D7B93" w:rsidP="008434B4">
      <w:pPr>
        <w:tabs>
          <w:tab w:val="left" w:pos="360"/>
        </w:tabs>
        <w:spacing w:after="0" w:line="240" w:lineRule="auto"/>
        <w:jc w:val="both"/>
        <w:rPr>
          <w:rFonts w:ascii="Arial" w:hAnsi="Arial" w:cs="Arial"/>
          <w:sz w:val="18"/>
          <w:szCs w:val="18"/>
        </w:rPr>
      </w:pPr>
      <w:r>
        <w:rPr>
          <w:rFonts w:ascii="Arial" w:hAnsi="Arial" w:cs="Arial"/>
          <w:sz w:val="18"/>
          <w:szCs w:val="18"/>
        </w:rPr>
        <w:t>The information collected in this template</w:t>
      </w:r>
      <w:r w:rsidR="00BA2B76">
        <w:rPr>
          <w:rFonts w:ascii="Arial" w:hAnsi="Arial" w:cs="Arial"/>
          <w:sz w:val="18"/>
          <w:szCs w:val="18"/>
        </w:rPr>
        <w:t xml:space="preserve"> will </w:t>
      </w:r>
      <w:r>
        <w:rPr>
          <w:rFonts w:ascii="Arial" w:hAnsi="Arial" w:cs="Arial"/>
          <w:sz w:val="18"/>
          <w:szCs w:val="18"/>
        </w:rPr>
        <w:t xml:space="preserve">help </w:t>
      </w:r>
      <w:r w:rsidR="00BA2B76">
        <w:rPr>
          <w:rFonts w:ascii="Arial" w:hAnsi="Arial" w:cs="Arial"/>
          <w:sz w:val="18"/>
          <w:szCs w:val="18"/>
        </w:rPr>
        <w:t xml:space="preserve">inform </w:t>
      </w:r>
      <w:r w:rsidR="00486E9E">
        <w:rPr>
          <w:rFonts w:ascii="Arial" w:hAnsi="Arial" w:cs="Arial"/>
          <w:sz w:val="18"/>
          <w:szCs w:val="18"/>
        </w:rPr>
        <w:t xml:space="preserve">attainable and achievable </w:t>
      </w:r>
      <w:r w:rsidR="00BA2B76">
        <w:rPr>
          <w:rFonts w:ascii="Arial" w:hAnsi="Arial" w:cs="Arial"/>
          <w:sz w:val="18"/>
          <w:szCs w:val="18"/>
        </w:rPr>
        <w:t xml:space="preserve">benchmarks </w:t>
      </w:r>
      <w:r w:rsidR="00486E9E">
        <w:rPr>
          <w:rFonts w:ascii="Arial" w:hAnsi="Arial" w:cs="Arial"/>
          <w:sz w:val="18"/>
          <w:szCs w:val="18"/>
        </w:rPr>
        <w:t xml:space="preserve">to be implemented and measured in the rate development process </w:t>
      </w:r>
      <w:r w:rsidR="00BA2B76">
        <w:rPr>
          <w:rFonts w:ascii="Arial" w:hAnsi="Arial" w:cs="Arial"/>
          <w:sz w:val="18"/>
          <w:szCs w:val="18"/>
        </w:rPr>
        <w:t xml:space="preserve">for the upcoming contract </w:t>
      </w:r>
      <w:r w:rsidR="00BA2B76" w:rsidRPr="00ED57AC">
        <w:rPr>
          <w:rFonts w:ascii="Arial" w:hAnsi="Arial" w:cs="Arial"/>
          <w:sz w:val="18"/>
          <w:szCs w:val="18"/>
        </w:rPr>
        <w:t>period</w:t>
      </w:r>
      <w:r w:rsidRPr="00ED57AC">
        <w:rPr>
          <w:rFonts w:ascii="Arial" w:hAnsi="Arial" w:cs="Arial"/>
          <w:sz w:val="18"/>
          <w:szCs w:val="18"/>
        </w:rPr>
        <w:t xml:space="preserve">. </w:t>
      </w:r>
      <w:r w:rsidR="0007198B" w:rsidRPr="00ED57AC">
        <w:rPr>
          <w:rFonts w:ascii="Arial" w:hAnsi="Arial" w:cs="Arial"/>
          <w:sz w:val="18"/>
          <w:szCs w:val="18"/>
        </w:rPr>
        <w:t>These</w:t>
      </w:r>
      <w:r w:rsidR="0007198B" w:rsidRPr="0007198B">
        <w:rPr>
          <w:rFonts w:ascii="Arial" w:hAnsi="Arial" w:cs="Arial"/>
          <w:sz w:val="18"/>
          <w:szCs w:val="18"/>
        </w:rPr>
        <w:t xml:space="preserve"> </w:t>
      </w:r>
      <w:r w:rsidR="00BA2B76">
        <w:rPr>
          <w:rFonts w:ascii="Arial" w:hAnsi="Arial" w:cs="Arial"/>
          <w:sz w:val="18"/>
          <w:szCs w:val="18"/>
        </w:rPr>
        <w:t>benchmarks</w:t>
      </w:r>
      <w:r w:rsidR="0007198B" w:rsidRPr="0007198B">
        <w:rPr>
          <w:rFonts w:ascii="Arial" w:hAnsi="Arial" w:cs="Arial"/>
          <w:sz w:val="18"/>
          <w:szCs w:val="18"/>
        </w:rPr>
        <w:t xml:space="preserve"> are expected to be </w:t>
      </w:r>
      <w:r w:rsidR="00BA2B76">
        <w:rPr>
          <w:rFonts w:ascii="Arial" w:hAnsi="Arial" w:cs="Arial"/>
          <w:sz w:val="18"/>
          <w:szCs w:val="18"/>
        </w:rPr>
        <w:t>committed</w:t>
      </w:r>
      <w:r w:rsidR="00B41BFF">
        <w:rPr>
          <w:rFonts w:ascii="Arial" w:hAnsi="Arial" w:cs="Arial"/>
          <w:sz w:val="18"/>
          <w:szCs w:val="18"/>
        </w:rPr>
        <w:t xml:space="preserve"> to by </w:t>
      </w:r>
      <w:r w:rsidR="00BA2B76">
        <w:rPr>
          <w:rFonts w:ascii="Arial" w:hAnsi="Arial" w:cs="Arial"/>
          <w:sz w:val="18"/>
          <w:szCs w:val="18"/>
        </w:rPr>
        <w:t>respondents</w:t>
      </w:r>
      <w:r w:rsidR="00A40261">
        <w:rPr>
          <w:rFonts w:ascii="Arial" w:hAnsi="Arial" w:cs="Arial"/>
          <w:sz w:val="18"/>
          <w:szCs w:val="18"/>
        </w:rPr>
        <w:t xml:space="preserve"> for specified periods of time</w:t>
      </w:r>
      <w:r w:rsidR="00325EAE">
        <w:rPr>
          <w:rFonts w:ascii="Arial" w:hAnsi="Arial" w:cs="Arial"/>
          <w:sz w:val="18"/>
          <w:szCs w:val="18"/>
        </w:rPr>
        <w:t xml:space="preserve">. </w:t>
      </w:r>
      <w:r w:rsidR="00325EAE" w:rsidRPr="00325EAE">
        <w:rPr>
          <w:rFonts w:ascii="Arial" w:hAnsi="Arial" w:cs="Arial"/>
          <w:sz w:val="18"/>
          <w:szCs w:val="18"/>
        </w:rPr>
        <w:t xml:space="preserve">This solicitation, including all its addenda, the Agency’s written response to written inquiries, and the successful respondent’s response, including information provided through negotiations, shall be incorporated by reference in the final </w:t>
      </w:r>
      <w:r w:rsidR="007B3BAF">
        <w:rPr>
          <w:rFonts w:ascii="Arial" w:hAnsi="Arial" w:cs="Arial"/>
          <w:sz w:val="18"/>
          <w:szCs w:val="18"/>
        </w:rPr>
        <w:t>c</w:t>
      </w:r>
      <w:r w:rsidR="00325EAE" w:rsidRPr="00325EAE">
        <w:rPr>
          <w:rFonts w:ascii="Arial" w:hAnsi="Arial" w:cs="Arial"/>
          <w:sz w:val="18"/>
          <w:szCs w:val="18"/>
        </w:rPr>
        <w:t xml:space="preserve">ontract </w:t>
      </w:r>
      <w:r w:rsidR="0063644B" w:rsidRPr="00325EAE">
        <w:rPr>
          <w:rFonts w:ascii="Arial" w:hAnsi="Arial" w:cs="Arial"/>
          <w:sz w:val="18"/>
          <w:szCs w:val="18"/>
        </w:rPr>
        <w:t>document.</w:t>
      </w:r>
      <w:r w:rsidR="0007198B" w:rsidRPr="0007198B">
        <w:rPr>
          <w:rFonts w:ascii="Arial" w:hAnsi="Arial" w:cs="Arial"/>
          <w:sz w:val="18"/>
          <w:szCs w:val="18"/>
        </w:rPr>
        <w:t xml:space="preserve"> </w:t>
      </w:r>
    </w:p>
    <w:p w14:paraId="2E569C46" w14:textId="77777777" w:rsidR="00A40261" w:rsidRDefault="00A40261" w:rsidP="00175F8D">
      <w:pPr>
        <w:tabs>
          <w:tab w:val="left" w:pos="360"/>
        </w:tabs>
        <w:spacing w:after="0" w:line="240" w:lineRule="auto"/>
        <w:jc w:val="both"/>
        <w:rPr>
          <w:rFonts w:ascii="Arial" w:hAnsi="Arial" w:cs="Arial"/>
          <w:sz w:val="18"/>
          <w:szCs w:val="18"/>
        </w:rPr>
      </w:pPr>
    </w:p>
    <w:p w14:paraId="5EC739ED" w14:textId="6EE7EFA5" w:rsidR="00CA4F47" w:rsidRPr="0088088B" w:rsidRDefault="00B41BFF" w:rsidP="00175F8D">
      <w:pPr>
        <w:tabs>
          <w:tab w:val="left" w:pos="360"/>
        </w:tabs>
        <w:spacing w:after="0" w:line="240" w:lineRule="auto"/>
        <w:jc w:val="both"/>
        <w:rPr>
          <w:rFonts w:ascii="Arial" w:hAnsi="Arial" w:cs="Arial"/>
          <w:sz w:val="18"/>
          <w:szCs w:val="18"/>
        </w:rPr>
      </w:pPr>
      <w:r>
        <w:rPr>
          <w:rFonts w:ascii="Arial" w:hAnsi="Arial" w:cs="Arial"/>
          <w:sz w:val="18"/>
          <w:szCs w:val="18"/>
        </w:rPr>
        <w:t>The purpose of this</w:t>
      </w:r>
      <w:r w:rsidR="0088088B">
        <w:rPr>
          <w:rFonts w:ascii="Arial" w:hAnsi="Arial" w:cs="Arial"/>
          <w:sz w:val="18"/>
          <w:szCs w:val="18"/>
        </w:rPr>
        <w:t xml:space="preserve"> document is to provide respondents with</w:t>
      </w:r>
      <w:r w:rsidR="00CA4F47">
        <w:rPr>
          <w:rFonts w:ascii="Arial" w:hAnsi="Arial" w:cs="Arial"/>
          <w:sz w:val="18"/>
          <w:szCs w:val="18"/>
        </w:rPr>
        <w:t xml:space="preserve"> guidance and</w:t>
      </w:r>
      <w:r w:rsidR="0088088B">
        <w:rPr>
          <w:rFonts w:ascii="Arial" w:hAnsi="Arial" w:cs="Arial"/>
          <w:sz w:val="18"/>
          <w:szCs w:val="18"/>
        </w:rPr>
        <w:t xml:space="preserve"> instructions for completing the </w:t>
      </w:r>
      <w:r w:rsidR="000139DB">
        <w:rPr>
          <w:rFonts w:ascii="Arial" w:hAnsi="Arial" w:cs="Arial"/>
          <w:sz w:val="18"/>
          <w:szCs w:val="18"/>
        </w:rPr>
        <w:t>template</w:t>
      </w:r>
      <w:r w:rsidR="00B86DE6">
        <w:rPr>
          <w:rFonts w:ascii="Arial" w:hAnsi="Arial" w:cs="Arial"/>
          <w:sz w:val="18"/>
          <w:szCs w:val="18"/>
        </w:rPr>
        <w:t xml:space="preserve"> required in </w:t>
      </w:r>
      <w:r w:rsidR="00C9146C">
        <w:rPr>
          <w:rFonts w:ascii="Arial" w:hAnsi="Arial" w:cs="Arial"/>
          <w:bCs/>
          <w:color w:val="000000" w:themeColor="text1"/>
          <w:sz w:val="18"/>
          <w:szCs w:val="18"/>
        </w:rPr>
        <w:t>Exhibit A-6-a</w:t>
      </w:r>
      <w:r w:rsidR="00325EAE" w:rsidDel="00325EAE">
        <w:rPr>
          <w:rFonts w:ascii="Arial" w:hAnsi="Arial" w:cs="Arial"/>
          <w:sz w:val="18"/>
          <w:szCs w:val="18"/>
        </w:rPr>
        <w:t xml:space="preserve"> </w:t>
      </w:r>
      <w:r w:rsidR="00B86DE6">
        <w:rPr>
          <w:rFonts w:ascii="Arial" w:hAnsi="Arial" w:cs="Arial"/>
          <w:sz w:val="18"/>
          <w:szCs w:val="18"/>
        </w:rPr>
        <w:t>of this solicitation</w:t>
      </w:r>
      <w:r w:rsidR="00CA4F47">
        <w:rPr>
          <w:rFonts w:ascii="Arial" w:hAnsi="Arial" w:cs="Arial"/>
          <w:sz w:val="18"/>
          <w:szCs w:val="18"/>
        </w:rPr>
        <w:t>.</w:t>
      </w:r>
      <w:r w:rsidR="00B16C1F">
        <w:rPr>
          <w:rFonts w:ascii="Arial" w:hAnsi="Arial" w:cs="Arial"/>
          <w:sz w:val="18"/>
          <w:szCs w:val="18"/>
        </w:rPr>
        <w:t xml:space="preserve"> Respondents must also provide an Actuarial Memorandum and certification </w:t>
      </w:r>
      <w:r w:rsidR="00B16C1F" w:rsidRPr="0090614C">
        <w:rPr>
          <w:rFonts w:ascii="Arial" w:hAnsi="Arial" w:cs="Arial"/>
          <w:sz w:val="18"/>
          <w:szCs w:val="18"/>
        </w:rPr>
        <w:t>describing how the respondent’s financial template responses were developed</w:t>
      </w:r>
      <w:r w:rsidR="00B16C1F">
        <w:rPr>
          <w:rFonts w:ascii="Arial" w:hAnsi="Arial" w:cs="Arial"/>
          <w:sz w:val="18"/>
          <w:szCs w:val="18"/>
        </w:rPr>
        <w:t xml:space="preserve">. Separate instructions and questions to respond to within the Actuarial Memorandum and certification can be found in </w:t>
      </w:r>
      <w:r w:rsidR="00C9146C">
        <w:rPr>
          <w:rFonts w:ascii="Arial" w:hAnsi="Arial" w:cs="Arial"/>
          <w:bCs/>
          <w:color w:val="000000" w:themeColor="text1"/>
          <w:sz w:val="18"/>
          <w:szCs w:val="18"/>
        </w:rPr>
        <w:t>Exhibit A-6-b</w:t>
      </w:r>
      <w:r w:rsidR="00B16C1F">
        <w:rPr>
          <w:rFonts w:ascii="Arial" w:hAnsi="Arial" w:cs="Arial"/>
          <w:bCs/>
          <w:color w:val="000000" w:themeColor="text1"/>
          <w:sz w:val="18"/>
          <w:szCs w:val="18"/>
        </w:rPr>
        <w:t>.</w:t>
      </w:r>
    </w:p>
    <w:p w14:paraId="5458097B" w14:textId="77777777" w:rsidR="00735EC2" w:rsidRDefault="00735EC2" w:rsidP="00175F8D">
      <w:pPr>
        <w:tabs>
          <w:tab w:val="left" w:pos="360"/>
        </w:tabs>
        <w:spacing w:after="0" w:line="240" w:lineRule="auto"/>
        <w:jc w:val="both"/>
        <w:rPr>
          <w:rFonts w:ascii="Arial" w:hAnsi="Arial" w:cs="Arial"/>
          <w:sz w:val="18"/>
          <w:szCs w:val="18"/>
        </w:rPr>
      </w:pPr>
    </w:p>
    <w:p w14:paraId="165B3492" w14:textId="65AAC63E" w:rsidR="00B3081A" w:rsidRPr="00574381" w:rsidRDefault="001C4A27" w:rsidP="00175F8D">
      <w:pPr>
        <w:tabs>
          <w:tab w:val="left" w:pos="360"/>
        </w:tabs>
        <w:spacing w:after="0" w:line="240" w:lineRule="auto"/>
        <w:rPr>
          <w:b/>
          <w:sz w:val="18"/>
        </w:rPr>
      </w:pPr>
      <w:r>
        <w:rPr>
          <w:b/>
          <w:color w:val="0081E3"/>
          <w:sz w:val="18"/>
          <w:szCs w:val="18"/>
        </w:rPr>
        <w:t>TEMPLATE</w:t>
      </w:r>
      <w:r w:rsidR="000139DB">
        <w:rPr>
          <w:b/>
          <w:color w:val="0081E3"/>
          <w:sz w:val="18"/>
          <w:szCs w:val="18"/>
        </w:rPr>
        <w:t xml:space="preserve"> OVERVIEW</w:t>
      </w:r>
    </w:p>
    <w:p w14:paraId="43FC8CD2" w14:textId="77777777" w:rsidR="00B3081A" w:rsidRDefault="00B3081A" w:rsidP="00175F8D">
      <w:pPr>
        <w:tabs>
          <w:tab w:val="left" w:pos="360"/>
        </w:tabs>
        <w:spacing w:after="0" w:line="240" w:lineRule="auto"/>
        <w:rPr>
          <w:sz w:val="18"/>
        </w:rPr>
      </w:pPr>
    </w:p>
    <w:p w14:paraId="3C026188" w14:textId="6BD79228" w:rsidR="00E85E67" w:rsidRDefault="000139DB" w:rsidP="00175F8D">
      <w:pPr>
        <w:tabs>
          <w:tab w:val="left" w:pos="360"/>
        </w:tabs>
        <w:spacing w:after="0" w:line="240" w:lineRule="auto"/>
        <w:jc w:val="both"/>
        <w:rPr>
          <w:rFonts w:ascii="Arial" w:hAnsi="Arial" w:cs="Arial"/>
          <w:sz w:val="18"/>
          <w:szCs w:val="18"/>
        </w:rPr>
      </w:pPr>
      <w:r>
        <w:rPr>
          <w:rFonts w:ascii="Arial" w:hAnsi="Arial" w:cs="Arial"/>
          <w:sz w:val="18"/>
          <w:szCs w:val="18"/>
        </w:rPr>
        <w:t>The template focuses on key components of the capitation rate development process that the Agency and its actuaries have identified for potential improvements from the current program</w:t>
      </w:r>
      <w:r w:rsidR="00022474">
        <w:rPr>
          <w:rFonts w:ascii="Arial" w:hAnsi="Arial" w:cs="Arial"/>
          <w:sz w:val="18"/>
          <w:szCs w:val="18"/>
        </w:rPr>
        <w:t xml:space="preserve">. </w:t>
      </w:r>
      <w:r w:rsidR="002D1602">
        <w:rPr>
          <w:rFonts w:ascii="Arial" w:hAnsi="Arial" w:cs="Arial"/>
          <w:sz w:val="18"/>
          <w:szCs w:val="18"/>
        </w:rPr>
        <w:t xml:space="preserve">The Agency intends to use the </w:t>
      </w:r>
      <w:r w:rsidR="00536A67">
        <w:rPr>
          <w:rFonts w:ascii="Arial" w:hAnsi="Arial" w:cs="Arial"/>
          <w:sz w:val="18"/>
          <w:szCs w:val="18"/>
        </w:rPr>
        <w:t xml:space="preserve">respondents’ </w:t>
      </w:r>
      <w:r w:rsidR="00206805">
        <w:rPr>
          <w:rFonts w:ascii="Arial" w:hAnsi="Arial" w:cs="Arial"/>
          <w:sz w:val="18"/>
          <w:szCs w:val="18"/>
        </w:rPr>
        <w:t>template</w:t>
      </w:r>
      <w:r w:rsidR="002D1602">
        <w:rPr>
          <w:rFonts w:ascii="Arial" w:hAnsi="Arial" w:cs="Arial"/>
          <w:sz w:val="18"/>
          <w:szCs w:val="18"/>
        </w:rPr>
        <w:t xml:space="preserve"> </w:t>
      </w:r>
      <w:r w:rsidR="003573D5">
        <w:rPr>
          <w:rFonts w:ascii="Arial" w:hAnsi="Arial" w:cs="Arial"/>
          <w:sz w:val="18"/>
          <w:szCs w:val="18"/>
        </w:rPr>
        <w:t xml:space="preserve">submissions </w:t>
      </w:r>
      <w:r w:rsidR="002D1602">
        <w:rPr>
          <w:rFonts w:ascii="Arial" w:hAnsi="Arial" w:cs="Arial"/>
          <w:sz w:val="18"/>
          <w:szCs w:val="18"/>
        </w:rPr>
        <w:t xml:space="preserve">to develop annual </w:t>
      </w:r>
      <w:r w:rsidR="00B9069A">
        <w:rPr>
          <w:rFonts w:ascii="Arial" w:hAnsi="Arial" w:cs="Arial"/>
          <w:sz w:val="18"/>
          <w:szCs w:val="18"/>
        </w:rPr>
        <w:t xml:space="preserve">achievable </w:t>
      </w:r>
      <w:r w:rsidR="002D1602">
        <w:rPr>
          <w:rFonts w:ascii="Arial" w:hAnsi="Arial" w:cs="Arial"/>
          <w:sz w:val="18"/>
          <w:szCs w:val="18"/>
        </w:rPr>
        <w:t>commitments</w:t>
      </w:r>
      <w:r w:rsidR="003573D5">
        <w:rPr>
          <w:rFonts w:ascii="Arial" w:hAnsi="Arial" w:cs="Arial"/>
          <w:sz w:val="18"/>
          <w:szCs w:val="18"/>
        </w:rPr>
        <w:t xml:space="preserve"> in aggregate</w:t>
      </w:r>
      <w:r w:rsidR="002D1602">
        <w:rPr>
          <w:rFonts w:ascii="Arial" w:hAnsi="Arial" w:cs="Arial"/>
          <w:sz w:val="18"/>
          <w:szCs w:val="18"/>
        </w:rPr>
        <w:t xml:space="preserve"> </w:t>
      </w:r>
      <w:r w:rsidR="00182704">
        <w:rPr>
          <w:rFonts w:ascii="Arial" w:hAnsi="Arial" w:cs="Arial"/>
          <w:sz w:val="18"/>
          <w:szCs w:val="18"/>
        </w:rPr>
        <w:t xml:space="preserve">across contract awardees </w:t>
      </w:r>
      <w:r w:rsidR="00536A67">
        <w:rPr>
          <w:rFonts w:ascii="Arial" w:hAnsi="Arial" w:cs="Arial"/>
          <w:sz w:val="18"/>
          <w:szCs w:val="18"/>
        </w:rPr>
        <w:t xml:space="preserve">for the areas listed above for each year </w:t>
      </w:r>
      <w:r w:rsidR="002D1602">
        <w:rPr>
          <w:rFonts w:ascii="Arial" w:hAnsi="Arial" w:cs="Arial"/>
          <w:sz w:val="18"/>
          <w:szCs w:val="18"/>
        </w:rPr>
        <w:t xml:space="preserve">of the contract. These commitments will </w:t>
      </w:r>
      <w:r w:rsidR="00536A67">
        <w:rPr>
          <w:rFonts w:ascii="Arial" w:hAnsi="Arial" w:cs="Arial"/>
          <w:sz w:val="18"/>
          <w:szCs w:val="18"/>
        </w:rPr>
        <w:t xml:space="preserve">then </w:t>
      </w:r>
      <w:r w:rsidR="002D1602">
        <w:rPr>
          <w:rFonts w:ascii="Arial" w:hAnsi="Arial" w:cs="Arial"/>
          <w:sz w:val="18"/>
          <w:szCs w:val="18"/>
        </w:rPr>
        <w:t xml:space="preserve">be </w:t>
      </w:r>
      <w:r w:rsidR="00536A67">
        <w:rPr>
          <w:rFonts w:ascii="Arial" w:hAnsi="Arial" w:cs="Arial"/>
          <w:sz w:val="18"/>
          <w:szCs w:val="18"/>
        </w:rPr>
        <w:t xml:space="preserve">included in the </w:t>
      </w:r>
      <w:r w:rsidR="002D1602">
        <w:rPr>
          <w:rFonts w:ascii="Arial" w:hAnsi="Arial" w:cs="Arial"/>
          <w:sz w:val="18"/>
          <w:szCs w:val="18"/>
        </w:rPr>
        <w:t>develop</w:t>
      </w:r>
      <w:r w:rsidR="00536A67">
        <w:rPr>
          <w:rFonts w:ascii="Arial" w:hAnsi="Arial" w:cs="Arial"/>
          <w:sz w:val="18"/>
          <w:szCs w:val="18"/>
        </w:rPr>
        <w:t>ment of</w:t>
      </w:r>
      <w:r w:rsidR="002D1602">
        <w:rPr>
          <w:rFonts w:ascii="Arial" w:hAnsi="Arial" w:cs="Arial"/>
          <w:sz w:val="18"/>
          <w:szCs w:val="18"/>
        </w:rPr>
        <w:t xml:space="preserve"> actuarially sound capitation rates</w:t>
      </w:r>
      <w:r w:rsidR="00182704">
        <w:rPr>
          <w:rFonts w:ascii="Arial" w:hAnsi="Arial" w:cs="Arial"/>
          <w:sz w:val="18"/>
          <w:szCs w:val="18"/>
        </w:rPr>
        <w:t xml:space="preserve"> that do not vary by </w:t>
      </w:r>
      <w:r w:rsidR="0018007D">
        <w:rPr>
          <w:rFonts w:ascii="Arial" w:hAnsi="Arial" w:cs="Arial"/>
          <w:sz w:val="18"/>
          <w:szCs w:val="18"/>
        </w:rPr>
        <w:t xml:space="preserve">Dental </w:t>
      </w:r>
      <w:r w:rsidR="00182704">
        <w:rPr>
          <w:rFonts w:ascii="Arial" w:hAnsi="Arial" w:cs="Arial"/>
          <w:sz w:val="18"/>
          <w:szCs w:val="18"/>
        </w:rPr>
        <w:t>MCO other than for existing mechanisms</w:t>
      </w:r>
      <w:r w:rsidR="00326868">
        <w:rPr>
          <w:rFonts w:ascii="Arial" w:hAnsi="Arial" w:cs="Arial"/>
          <w:sz w:val="18"/>
          <w:szCs w:val="18"/>
        </w:rPr>
        <w:t>,</w:t>
      </w:r>
      <w:r w:rsidR="00182704">
        <w:rPr>
          <w:rFonts w:ascii="Arial" w:hAnsi="Arial" w:cs="Arial"/>
          <w:sz w:val="18"/>
          <w:szCs w:val="18"/>
        </w:rPr>
        <w:t xml:space="preserve"> such as risk adjustment</w:t>
      </w:r>
      <w:r w:rsidR="002D1602">
        <w:rPr>
          <w:rFonts w:ascii="Arial" w:hAnsi="Arial" w:cs="Arial"/>
          <w:sz w:val="18"/>
          <w:szCs w:val="18"/>
        </w:rPr>
        <w:t>. Further details regarding this approach by assumption can be found in subsequent sections of this document.</w:t>
      </w:r>
    </w:p>
    <w:p w14:paraId="3878CB1C" w14:textId="61671E12" w:rsidR="000C6015" w:rsidRDefault="000C6015" w:rsidP="00175F8D">
      <w:pPr>
        <w:tabs>
          <w:tab w:val="left" w:pos="360"/>
        </w:tabs>
        <w:spacing w:after="0" w:line="240" w:lineRule="auto"/>
        <w:jc w:val="both"/>
        <w:rPr>
          <w:rFonts w:ascii="Arial" w:hAnsi="Arial" w:cs="Arial"/>
          <w:sz w:val="18"/>
          <w:szCs w:val="18"/>
        </w:rPr>
      </w:pPr>
    </w:p>
    <w:p w14:paraId="0C1D8497" w14:textId="5D808ECC" w:rsidR="00E334B1" w:rsidRDefault="00E334B1" w:rsidP="00175F8D">
      <w:pPr>
        <w:tabs>
          <w:tab w:val="left" w:pos="360"/>
        </w:tabs>
        <w:spacing w:after="0" w:line="240" w:lineRule="auto"/>
        <w:jc w:val="both"/>
        <w:rPr>
          <w:rFonts w:ascii="Arial" w:hAnsi="Arial" w:cs="Arial"/>
          <w:sz w:val="18"/>
          <w:szCs w:val="18"/>
        </w:rPr>
      </w:pPr>
      <w:r>
        <w:rPr>
          <w:rFonts w:ascii="Arial" w:hAnsi="Arial" w:cs="Arial"/>
          <w:sz w:val="18"/>
          <w:szCs w:val="18"/>
        </w:rPr>
        <w:t xml:space="preserve">All respondents </w:t>
      </w:r>
      <w:r w:rsidR="00A31E43">
        <w:rPr>
          <w:rFonts w:ascii="Arial" w:hAnsi="Arial" w:cs="Arial"/>
          <w:sz w:val="18"/>
          <w:szCs w:val="18"/>
        </w:rPr>
        <w:t>are required to</w:t>
      </w:r>
      <w:r>
        <w:rPr>
          <w:rFonts w:ascii="Arial" w:hAnsi="Arial" w:cs="Arial"/>
          <w:sz w:val="18"/>
          <w:szCs w:val="18"/>
        </w:rPr>
        <w:t xml:space="preserve"> include three versions of the </w:t>
      </w:r>
      <w:r w:rsidR="00206805">
        <w:rPr>
          <w:rFonts w:ascii="Arial" w:hAnsi="Arial" w:cs="Arial"/>
          <w:sz w:val="18"/>
          <w:szCs w:val="18"/>
        </w:rPr>
        <w:t>template</w:t>
      </w:r>
      <w:r>
        <w:rPr>
          <w:rFonts w:ascii="Arial" w:hAnsi="Arial" w:cs="Arial"/>
          <w:sz w:val="18"/>
          <w:szCs w:val="18"/>
        </w:rPr>
        <w:t xml:space="preserve"> with their </w:t>
      </w:r>
      <w:r w:rsidR="002D1602">
        <w:rPr>
          <w:rFonts w:ascii="Arial" w:hAnsi="Arial" w:cs="Arial"/>
          <w:sz w:val="18"/>
          <w:szCs w:val="18"/>
        </w:rPr>
        <w:t xml:space="preserve">solicitation </w:t>
      </w:r>
      <w:r>
        <w:rPr>
          <w:rFonts w:ascii="Arial" w:hAnsi="Arial" w:cs="Arial"/>
          <w:sz w:val="18"/>
          <w:szCs w:val="18"/>
        </w:rPr>
        <w:t xml:space="preserve">response: low membership, medium membership, and high membership. </w:t>
      </w:r>
      <w:r w:rsidR="00B7700B">
        <w:rPr>
          <w:rFonts w:ascii="Arial" w:hAnsi="Arial" w:cs="Arial"/>
          <w:sz w:val="18"/>
          <w:szCs w:val="18"/>
        </w:rPr>
        <w:t xml:space="preserve">The membership in the template will automatically populate based on a respondent’s selections in the “Instructions </w:t>
      </w:r>
      <w:r w:rsidR="00B268EA">
        <w:rPr>
          <w:rFonts w:ascii="Arial" w:hAnsi="Arial" w:cs="Arial"/>
          <w:sz w:val="18"/>
          <w:szCs w:val="18"/>
        </w:rPr>
        <w:t>and</w:t>
      </w:r>
      <w:r w:rsidR="00B7700B">
        <w:rPr>
          <w:rFonts w:ascii="Arial" w:hAnsi="Arial" w:cs="Arial"/>
          <w:sz w:val="18"/>
          <w:szCs w:val="18"/>
        </w:rPr>
        <w:t xml:space="preserve"> General Inputs” </w:t>
      </w:r>
      <w:r w:rsidR="00340A91">
        <w:rPr>
          <w:rFonts w:ascii="Arial" w:hAnsi="Arial" w:cs="Arial"/>
          <w:sz w:val="18"/>
          <w:szCs w:val="18"/>
        </w:rPr>
        <w:t>spreadsheet</w:t>
      </w:r>
      <w:r w:rsidR="00B7700B">
        <w:rPr>
          <w:rFonts w:ascii="Arial" w:hAnsi="Arial" w:cs="Arial"/>
          <w:sz w:val="18"/>
          <w:szCs w:val="18"/>
        </w:rPr>
        <w:t xml:space="preserve">. </w:t>
      </w:r>
      <w:r>
        <w:rPr>
          <w:rFonts w:ascii="Arial" w:hAnsi="Arial" w:cs="Arial"/>
          <w:sz w:val="18"/>
          <w:szCs w:val="18"/>
        </w:rPr>
        <w:t xml:space="preserve">These variations of the </w:t>
      </w:r>
      <w:r w:rsidR="00206805">
        <w:rPr>
          <w:rFonts w:ascii="Arial" w:hAnsi="Arial" w:cs="Arial"/>
          <w:sz w:val="18"/>
          <w:szCs w:val="18"/>
        </w:rPr>
        <w:t>template</w:t>
      </w:r>
      <w:r>
        <w:rPr>
          <w:rFonts w:ascii="Arial" w:hAnsi="Arial" w:cs="Arial"/>
          <w:sz w:val="18"/>
          <w:szCs w:val="18"/>
        </w:rPr>
        <w:t xml:space="preserve"> will provide important information regarding the elasticity of various rate component</w:t>
      </w:r>
      <w:r w:rsidR="00B9069A">
        <w:rPr>
          <w:rFonts w:ascii="Arial" w:hAnsi="Arial" w:cs="Arial"/>
          <w:sz w:val="18"/>
          <w:szCs w:val="18"/>
        </w:rPr>
        <w:t xml:space="preserve"> commitment</w:t>
      </w:r>
      <w:r>
        <w:rPr>
          <w:rFonts w:ascii="Arial" w:hAnsi="Arial" w:cs="Arial"/>
          <w:sz w:val="18"/>
          <w:szCs w:val="18"/>
        </w:rPr>
        <w:t xml:space="preserve">s </w:t>
      </w:r>
      <w:r w:rsidR="00E85E67">
        <w:rPr>
          <w:rFonts w:ascii="Arial" w:hAnsi="Arial" w:cs="Arial"/>
          <w:sz w:val="18"/>
          <w:szCs w:val="18"/>
        </w:rPr>
        <w:t xml:space="preserve">under different enrollment levels </w:t>
      </w:r>
      <w:r w:rsidR="002D1602">
        <w:rPr>
          <w:rFonts w:ascii="Arial" w:hAnsi="Arial" w:cs="Arial"/>
          <w:sz w:val="18"/>
          <w:szCs w:val="18"/>
        </w:rPr>
        <w:t xml:space="preserve">for each respondent </w:t>
      </w:r>
      <w:r>
        <w:rPr>
          <w:rFonts w:ascii="Arial" w:hAnsi="Arial" w:cs="Arial"/>
          <w:sz w:val="18"/>
          <w:szCs w:val="18"/>
        </w:rPr>
        <w:t xml:space="preserve">and will help facilitate the Agency’s determination of best value. </w:t>
      </w:r>
    </w:p>
    <w:p w14:paraId="26FFF979" w14:textId="7093E826" w:rsidR="00E334B1" w:rsidRDefault="00E334B1" w:rsidP="00175F8D">
      <w:pPr>
        <w:tabs>
          <w:tab w:val="left" w:pos="360"/>
        </w:tabs>
        <w:spacing w:after="0" w:line="240" w:lineRule="auto"/>
        <w:jc w:val="both"/>
        <w:rPr>
          <w:rFonts w:ascii="Arial" w:hAnsi="Arial" w:cs="Arial"/>
          <w:sz w:val="18"/>
          <w:szCs w:val="18"/>
        </w:rPr>
      </w:pPr>
    </w:p>
    <w:p w14:paraId="3EE68147" w14:textId="4DBB6764" w:rsidR="00CC18AA" w:rsidRDefault="00922D19" w:rsidP="00175F8D">
      <w:pPr>
        <w:tabs>
          <w:tab w:val="left" w:pos="360"/>
        </w:tabs>
        <w:spacing w:after="0" w:line="240" w:lineRule="auto"/>
        <w:jc w:val="both"/>
        <w:rPr>
          <w:rFonts w:ascii="Arial" w:hAnsi="Arial" w:cs="Arial"/>
          <w:sz w:val="18"/>
          <w:szCs w:val="18"/>
        </w:rPr>
      </w:pPr>
      <w:r>
        <w:rPr>
          <w:rFonts w:ascii="Arial" w:hAnsi="Arial" w:cs="Arial"/>
          <w:sz w:val="18"/>
          <w:szCs w:val="18"/>
        </w:rPr>
        <w:t xml:space="preserve">Respondents will include the following information within their </w:t>
      </w:r>
      <w:r w:rsidR="00206805">
        <w:rPr>
          <w:rFonts w:ascii="Arial" w:hAnsi="Arial" w:cs="Arial"/>
          <w:sz w:val="18"/>
          <w:szCs w:val="18"/>
        </w:rPr>
        <w:t>template</w:t>
      </w:r>
      <w:r w:rsidR="00F946DC">
        <w:rPr>
          <w:rFonts w:ascii="Arial" w:hAnsi="Arial" w:cs="Arial"/>
          <w:sz w:val="18"/>
          <w:szCs w:val="18"/>
        </w:rPr>
        <w:t>s:</w:t>
      </w:r>
    </w:p>
    <w:p w14:paraId="23D07BF4" w14:textId="77777777" w:rsidR="00CC18AA" w:rsidRDefault="00CC18AA" w:rsidP="00175F8D">
      <w:pPr>
        <w:tabs>
          <w:tab w:val="left" w:pos="360"/>
        </w:tabs>
        <w:spacing w:after="0" w:line="240" w:lineRule="auto"/>
        <w:jc w:val="both"/>
        <w:rPr>
          <w:rFonts w:ascii="Arial" w:hAnsi="Arial" w:cs="Arial"/>
          <w:sz w:val="18"/>
          <w:szCs w:val="18"/>
        </w:rPr>
      </w:pPr>
    </w:p>
    <w:p w14:paraId="6C3C1258" w14:textId="297A34E1" w:rsidR="00CC18AA" w:rsidRPr="009033EA" w:rsidRDefault="0018007D" w:rsidP="00175F8D">
      <w:pPr>
        <w:pStyle w:val="ListParagraph"/>
        <w:numPr>
          <w:ilvl w:val="0"/>
          <w:numId w:val="30"/>
        </w:numPr>
        <w:jc w:val="both"/>
        <w:rPr>
          <w:rFonts w:asciiTheme="majorHAnsi" w:hAnsiTheme="majorHAnsi" w:cstheme="majorHAnsi"/>
          <w:sz w:val="18"/>
          <w:szCs w:val="18"/>
        </w:rPr>
      </w:pPr>
      <w:r>
        <w:rPr>
          <w:rFonts w:ascii="Arial" w:hAnsi="Arial" w:cs="Arial"/>
          <w:sz w:val="18"/>
          <w:szCs w:val="18"/>
        </w:rPr>
        <w:t>Dental</w:t>
      </w:r>
      <w:r w:rsidR="00F946DC">
        <w:rPr>
          <w:rFonts w:ascii="Arial" w:hAnsi="Arial" w:cs="Arial"/>
          <w:sz w:val="18"/>
          <w:szCs w:val="18"/>
        </w:rPr>
        <w:t xml:space="preserve"> a</w:t>
      </w:r>
      <w:r w:rsidR="00CC18AA">
        <w:rPr>
          <w:rFonts w:ascii="Arial" w:hAnsi="Arial" w:cs="Arial"/>
          <w:sz w:val="18"/>
          <w:szCs w:val="18"/>
        </w:rPr>
        <w:t>dministrative</w:t>
      </w:r>
      <w:r w:rsidR="00D450DE" w:rsidRPr="009033EA">
        <w:rPr>
          <w:rFonts w:ascii="Arial" w:hAnsi="Arial" w:cs="Arial"/>
          <w:sz w:val="18"/>
          <w:szCs w:val="18"/>
        </w:rPr>
        <w:t xml:space="preserve"> </w:t>
      </w:r>
      <w:r w:rsidR="00CA4F47" w:rsidRPr="009033EA">
        <w:rPr>
          <w:rFonts w:ascii="Arial" w:hAnsi="Arial" w:cs="Arial"/>
          <w:sz w:val="18"/>
          <w:szCs w:val="18"/>
        </w:rPr>
        <w:t>expenses</w:t>
      </w:r>
    </w:p>
    <w:p w14:paraId="740E93C3" w14:textId="53C23C1D" w:rsidR="00CC18AA" w:rsidRPr="009033EA" w:rsidRDefault="0018007D" w:rsidP="00175F8D">
      <w:pPr>
        <w:pStyle w:val="ListParagraph"/>
        <w:numPr>
          <w:ilvl w:val="0"/>
          <w:numId w:val="30"/>
        </w:numPr>
        <w:jc w:val="both"/>
        <w:rPr>
          <w:rFonts w:asciiTheme="majorHAnsi" w:hAnsiTheme="majorHAnsi" w:cstheme="majorHAnsi"/>
          <w:sz w:val="18"/>
          <w:szCs w:val="18"/>
        </w:rPr>
      </w:pPr>
      <w:r>
        <w:rPr>
          <w:rFonts w:ascii="Arial" w:hAnsi="Arial" w:cs="Arial"/>
          <w:sz w:val="18"/>
          <w:szCs w:val="18"/>
        </w:rPr>
        <w:t>Dental</w:t>
      </w:r>
      <w:r w:rsidR="00F946DC">
        <w:rPr>
          <w:rFonts w:ascii="Arial" w:hAnsi="Arial" w:cs="Arial"/>
          <w:sz w:val="18"/>
          <w:szCs w:val="18"/>
        </w:rPr>
        <w:t xml:space="preserve"> m</w:t>
      </w:r>
      <w:r w:rsidR="00CA4F47" w:rsidRPr="009033EA">
        <w:rPr>
          <w:rFonts w:ascii="Arial" w:hAnsi="Arial" w:cs="Arial"/>
          <w:sz w:val="18"/>
          <w:szCs w:val="18"/>
        </w:rPr>
        <w:t>argin</w:t>
      </w:r>
    </w:p>
    <w:p w14:paraId="2CA6EBB5" w14:textId="5D89038B" w:rsidR="00CA4F47" w:rsidRPr="009033EA" w:rsidRDefault="0018007D" w:rsidP="00175F8D">
      <w:pPr>
        <w:pStyle w:val="ListParagraph"/>
        <w:numPr>
          <w:ilvl w:val="0"/>
          <w:numId w:val="30"/>
        </w:numPr>
        <w:jc w:val="both"/>
        <w:rPr>
          <w:rFonts w:asciiTheme="majorHAnsi" w:hAnsiTheme="majorHAnsi" w:cstheme="majorHAnsi"/>
          <w:sz w:val="18"/>
          <w:szCs w:val="18"/>
        </w:rPr>
      </w:pPr>
      <w:r>
        <w:rPr>
          <w:rFonts w:ascii="Arial" w:hAnsi="Arial" w:cs="Arial"/>
          <w:sz w:val="18"/>
          <w:szCs w:val="18"/>
        </w:rPr>
        <w:t>Dental</w:t>
      </w:r>
      <w:r w:rsidR="00F946DC">
        <w:rPr>
          <w:rFonts w:ascii="Arial" w:hAnsi="Arial" w:cs="Arial"/>
          <w:sz w:val="18"/>
          <w:szCs w:val="18"/>
        </w:rPr>
        <w:t xml:space="preserve"> e</w:t>
      </w:r>
      <w:r w:rsidR="00CA4F47" w:rsidRPr="009033EA">
        <w:rPr>
          <w:rFonts w:ascii="Arial" w:hAnsi="Arial" w:cs="Arial"/>
          <w:sz w:val="18"/>
          <w:szCs w:val="18"/>
        </w:rPr>
        <w:t>xpanded benefits</w:t>
      </w:r>
    </w:p>
    <w:p w14:paraId="52D83A0C" w14:textId="77777777" w:rsidR="000C6015" w:rsidRPr="009033EA" w:rsidRDefault="000C6015" w:rsidP="00175F8D">
      <w:pPr>
        <w:tabs>
          <w:tab w:val="left" w:pos="360"/>
        </w:tabs>
        <w:spacing w:after="0" w:line="240" w:lineRule="auto"/>
        <w:jc w:val="both"/>
        <w:rPr>
          <w:rFonts w:ascii="Arial" w:hAnsi="Arial" w:cs="Arial"/>
          <w:sz w:val="18"/>
          <w:szCs w:val="18"/>
        </w:rPr>
      </w:pPr>
    </w:p>
    <w:p w14:paraId="0557BF0E" w14:textId="0938D6F5" w:rsidR="00022474" w:rsidRDefault="00022474" w:rsidP="00175F8D">
      <w:pPr>
        <w:tabs>
          <w:tab w:val="left" w:pos="360"/>
        </w:tabs>
        <w:spacing w:after="0" w:line="240" w:lineRule="auto"/>
        <w:jc w:val="both"/>
        <w:rPr>
          <w:rFonts w:ascii="Arial" w:hAnsi="Arial" w:cs="Arial"/>
          <w:sz w:val="18"/>
          <w:szCs w:val="18"/>
        </w:rPr>
      </w:pPr>
      <w:r>
        <w:rPr>
          <w:rFonts w:ascii="Arial" w:hAnsi="Arial" w:cs="Arial"/>
          <w:sz w:val="18"/>
          <w:szCs w:val="18"/>
        </w:rPr>
        <w:t xml:space="preserve">Additional instructions on how to populate each </w:t>
      </w:r>
      <w:r w:rsidR="00354752">
        <w:rPr>
          <w:rFonts w:ascii="Arial" w:hAnsi="Arial" w:cs="Arial"/>
          <w:sz w:val="18"/>
          <w:szCs w:val="18"/>
        </w:rPr>
        <w:t>spreadsheet</w:t>
      </w:r>
      <w:r>
        <w:rPr>
          <w:rFonts w:ascii="Arial" w:hAnsi="Arial" w:cs="Arial"/>
          <w:sz w:val="18"/>
          <w:szCs w:val="18"/>
        </w:rPr>
        <w:t xml:space="preserve"> of the template are provided in Section II.</w:t>
      </w:r>
    </w:p>
    <w:p w14:paraId="1C3C9A4B" w14:textId="77777777" w:rsidR="00D67910" w:rsidRDefault="00D67910" w:rsidP="00175F8D">
      <w:pPr>
        <w:tabs>
          <w:tab w:val="left" w:pos="360"/>
        </w:tabs>
        <w:spacing w:after="0" w:line="240" w:lineRule="auto"/>
        <w:jc w:val="both"/>
        <w:rPr>
          <w:rFonts w:ascii="Arial" w:hAnsi="Arial" w:cs="Arial"/>
          <w:sz w:val="18"/>
          <w:szCs w:val="18"/>
        </w:rPr>
      </w:pPr>
    </w:p>
    <w:p w14:paraId="5838DFA4" w14:textId="2D2AED3A" w:rsidR="00E334B1" w:rsidRDefault="00E334B1" w:rsidP="006C79C9">
      <w:pPr>
        <w:spacing w:after="0" w:line="240" w:lineRule="auto"/>
        <w:jc w:val="both"/>
        <w:rPr>
          <w:rFonts w:ascii="Arial" w:hAnsi="Arial" w:cs="Arial"/>
          <w:sz w:val="18"/>
          <w:szCs w:val="18"/>
        </w:rPr>
      </w:pPr>
      <w:r w:rsidRPr="00EB0F5B">
        <w:rPr>
          <w:rFonts w:ascii="Arial" w:hAnsi="Arial" w:cs="Arial"/>
          <w:sz w:val="18"/>
          <w:szCs w:val="18"/>
        </w:rPr>
        <w:lastRenderedPageBreak/>
        <w:t>Respondents will also</w:t>
      </w:r>
      <w:r w:rsidR="002D1602" w:rsidRPr="00EB0F5B">
        <w:rPr>
          <w:rFonts w:ascii="Arial" w:hAnsi="Arial" w:cs="Arial"/>
          <w:sz w:val="18"/>
          <w:szCs w:val="18"/>
        </w:rPr>
        <w:t xml:space="preserve"> provide support for the information included in the template </w:t>
      </w:r>
      <w:r w:rsidR="008E1F6D" w:rsidRPr="00EB0F5B">
        <w:rPr>
          <w:rFonts w:ascii="Arial" w:hAnsi="Arial" w:cs="Arial"/>
          <w:sz w:val="18"/>
          <w:szCs w:val="18"/>
        </w:rPr>
        <w:t>by providing</w:t>
      </w:r>
      <w:r w:rsidR="002D1602" w:rsidRPr="00EB0F5B">
        <w:rPr>
          <w:rFonts w:ascii="Arial" w:hAnsi="Arial" w:cs="Arial"/>
          <w:sz w:val="18"/>
          <w:szCs w:val="18"/>
        </w:rPr>
        <w:t xml:space="preserve"> responses to </w:t>
      </w:r>
      <w:r w:rsidRPr="00EB0F5B">
        <w:rPr>
          <w:rFonts w:ascii="Arial" w:hAnsi="Arial" w:cs="Arial"/>
          <w:sz w:val="18"/>
          <w:szCs w:val="18"/>
        </w:rPr>
        <w:t>pre</w:t>
      </w:r>
      <w:r w:rsidR="003D4B1D" w:rsidRPr="00EB0F5B">
        <w:rPr>
          <w:rFonts w:ascii="Arial" w:hAnsi="Arial" w:cs="Arial"/>
          <w:sz w:val="18"/>
          <w:szCs w:val="18"/>
        </w:rPr>
        <w:noBreakHyphen/>
      </w:r>
      <w:r w:rsidRPr="00EB0F5B">
        <w:rPr>
          <w:rFonts w:ascii="Arial" w:hAnsi="Arial" w:cs="Arial"/>
          <w:sz w:val="18"/>
          <w:szCs w:val="18"/>
        </w:rPr>
        <w:t>determined questions</w:t>
      </w:r>
      <w:r w:rsidR="00923863" w:rsidRPr="00797384">
        <w:rPr>
          <w:rFonts w:ascii="Arial" w:hAnsi="Arial" w:cs="Arial"/>
          <w:sz w:val="18"/>
          <w:szCs w:val="18"/>
        </w:rPr>
        <w:t xml:space="preserve"> in </w:t>
      </w:r>
      <w:r w:rsidR="00C9146C">
        <w:rPr>
          <w:rFonts w:ascii="Arial" w:hAnsi="Arial" w:cs="Arial"/>
          <w:sz w:val="18"/>
          <w:szCs w:val="18"/>
        </w:rPr>
        <w:t>Exhibit A-6-b</w:t>
      </w:r>
      <w:r w:rsidRPr="00EB0F5B">
        <w:rPr>
          <w:rFonts w:ascii="Arial" w:hAnsi="Arial" w:cs="Arial"/>
          <w:sz w:val="18"/>
          <w:szCs w:val="18"/>
        </w:rPr>
        <w:t xml:space="preserve">. These </w:t>
      </w:r>
      <w:r w:rsidR="002D1602" w:rsidRPr="00EB0F5B">
        <w:rPr>
          <w:rFonts w:ascii="Arial" w:hAnsi="Arial" w:cs="Arial"/>
          <w:sz w:val="18"/>
          <w:szCs w:val="18"/>
        </w:rPr>
        <w:t>responses</w:t>
      </w:r>
      <w:r w:rsidRPr="00EB0F5B">
        <w:rPr>
          <w:rFonts w:ascii="Arial" w:hAnsi="Arial" w:cs="Arial"/>
          <w:sz w:val="18"/>
          <w:szCs w:val="18"/>
        </w:rPr>
        <w:t xml:space="preserve"> will help the Agency and their actuaries to better understand the methodology used by each respondent to complete the </w:t>
      </w:r>
      <w:r w:rsidR="00206805" w:rsidRPr="00EB0F5B">
        <w:rPr>
          <w:rFonts w:ascii="Arial" w:hAnsi="Arial" w:cs="Arial"/>
          <w:sz w:val="18"/>
          <w:szCs w:val="18"/>
        </w:rPr>
        <w:t>template</w:t>
      </w:r>
      <w:r w:rsidR="00C32158" w:rsidRPr="00EB0F5B">
        <w:rPr>
          <w:rFonts w:ascii="Arial" w:hAnsi="Arial" w:cs="Arial"/>
          <w:sz w:val="18"/>
          <w:szCs w:val="18"/>
        </w:rPr>
        <w:t>,</w:t>
      </w:r>
      <w:r w:rsidR="002D1602" w:rsidRPr="00EB0F5B">
        <w:rPr>
          <w:rFonts w:ascii="Arial" w:hAnsi="Arial" w:cs="Arial"/>
          <w:sz w:val="18"/>
          <w:szCs w:val="18"/>
        </w:rPr>
        <w:t xml:space="preserve"> ensure consistency </w:t>
      </w:r>
      <w:r w:rsidR="00C32158" w:rsidRPr="00EB0F5B">
        <w:rPr>
          <w:rFonts w:ascii="Arial" w:hAnsi="Arial" w:cs="Arial"/>
          <w:sz w:val="18"/>
          <w:szCs w:val="18"/>
        </w:rPr>
        <w:t xml:space="preserve">of responses </w:t>
      </w:r>
      <w:r w:rsidR="002D1602" w:rsidRPr="00EB0F5B">
        <w:rPr>
          <w:rFonts w:ascii="Arial" w:hAnsi="Arial" w:cs="Arial"/>
          <w:sz w:val="18"/>
          <w:szCs w:val="18"/>
        </w:rPr>
        <w:t>across respondents</w:t>
      </w:r>
      <w:r w:rsidR="00C32158" w:rsidRPr="00EB0F5B">
        <w:rPr>
          <w:rFonts w:ascii="Arial" w:hAnsi="Arial" w:cs="Arial"/>
          <w:sz w:val="18"/>
          <w:szCs w:val="18"/>
        </w:rPr>
        <w:t>, and ensure the assumptions are reasonable</w:t>
      </w:r>
      <w:r w:rsidRPr="00EB0F5B">
        <w:rPr>
          <w:rFonts w:ascii="Arial" w:hAnsi="Arial" w:cs="Arial"/>
          <w:sz w:val="18"/>
          <w:szCs w:val="18"/>
        </w:rPr>
        <w:t>.</w:t>
      </w:r>
    </w:p>
    <w:p w14:paraId="0CA2669E" w14:textId="57065257" w:rsidR="00E21E9B" w:rsidRPr="007A577E" w:rsidRDefault="00E21E9B">
      <w:pPr>
        <w:tabs>
          <w:tab w:val="left" w:pos="360"/>
        </w:tabs>
        <w:spacing w:after="0" w:line="240" w:lineRule="auto"/>
        <w:jc w:val="both"/>
        <w:rPr>
          <w:rFonts w:ascii="Arial" w:hAnsi="Arial" w:cs="Arial"/>
          <w:sz w:val="18"/>
          <w:szCs w:val="18"/>
        </w:rPr>
      </w:pPr>
      <w:r>
        <w:rPr>
          <w:rFonts w:ascii="Arial" w:hAnsi="Arial" w:cs="Arial"/>
          <w:sz w:val="18"/>
          <w:szCs w:val="18"/>
        </w:rPr>
        <w:t>The Microsoft Excel-</w:t>
      </w:r>
      <w:r w:rsidRPr="007A577E">
        <w:rPr>
          <w:rFonts w:ascii="Arial" w:hAnsi="Arial" w:cs="Arial"/>
          <w:sz w:val="18"/>
          <w:szCs w:val="18"/>
        </w:rPr>
        <w:t xml:space="preserve">based </w:t>
      </w:r>
      <w:r w:rsidR="00206805" w:rsidRPr="007A577E">
        <w:rPr>
          <w:rFonts w:ascii="Arial" w:hAnsi="Arial" w:cs="Arial"/>
          <w:sz w:val="18"/>
          <w:szCs w:val="18"/>
        </w:rPr>
        <w:t>template</w:t>
      </w:r>
      <w:r w:rsidRPr="007A577E">
        <w:rPr>
          <w:rFonts w:ascii="Arial" w:hAnsi="Arial" w:cs="Arial"/>
          <w:sz w:val="18"/>
          <w:szCs w:val="18"/>
        </w:rPr>
        <w:t xml:space="preserve"> is accessible at the following location:</w:t>
      </w:r>
    </w:p>
    <w:p w14:paraId="24ECC01C" w14:textId="2992A74C" w:rsidR="00E21E9B" w:rsidRPr="007A577E" w:rsidRDefault="00E21E9B">
      <w:pPr>
        <w:tabs>
          <w:tab w:val="left" w:pos="360"/>
        </w:tabs>
        <w:spacing w:after="0" w:line="240" w:lineRule="auto"/>
        <w:jc w:val="both"/>
        <w:rPr>
          <w:rFonts w:ascii="Arial" w:hAnsi="Arial" w:cs="Arial"/>
          <w:sz w:val="18"/>
          <w:szCs w:val="18"/>
        </w:rPr>
      </w:pPr>
    </w:p>
    <w:p w14:paraId="13EDDE5D" w14:textId="5E663C6F" w:rsidR="00DD0540" w:rsidRPr="00C42AFB" w:rsidRDefault="00441C1E" w:rsidP="00EC44DB">
      <w:pPr>
        <w:pStyle w:val="ListParagraph"/>
        <w:keepNext/>
        <w:numPr>
          <w:ilvl w:val="0"/>
          <w:numId w:val="61"/>
        </w:numPr>
        <w:tabs>
          <w:tab w:val="left" w:pos="360"/>
        </w:tabs>
        <w:jc w:val="both"/>
        <w:rPr>
          <w:rFonts w:ascii="Arial" w:hAnsi="Arial" w:cs="Arial"/>
          <w:sz w:val="18"/>
          <w:szCs w:val="18"/>
        </w:rPr>
      </w:pPr>
      <w:hyperlink r:id="rId19" w:history="1">
        <w:r w:rsidR="00E90D24" w:rsidRPr="00C42AFB">
          <w:rPr>
            <w:rStyle w:val="Hyperlink"/>
            <w:rFonts w:ascii="Arial" w:hAnsi="Arial" w:cs="Arial"/>
            <w:sz w:val="18"/>
            <w:szCs w:val="18"/>
          </w:rPr>
          <w:t>https://ahca.myflorida.com/procurements</w:t>
        </w:r>
      </w:hyperlink>
    </w:p>
    <w:p w14:paraId="5BBE1DF9" w14:textId="77777777" w:rsidR="00E90D24" w:rsidRDefault="00E90D24" w:rsidP="006C79C9">
      <w:pPr>
        <w:keepNext/>
        <w:tabs>
          <w:tab w:val="left" w:pos="360"/>
        </w:tabs>
        <w:spacing w:after="0" w:line="240" w:lineRule="auto"/>
        <w:jc w:val="both"/>
        <w:rPr>
          <w:b/>
          <w:color w:val="0081E3"/>
          <w:sz w:val="18"/>
          <w:szCs w:val="18"/>
        </w:rPr>
      </w:pPr>
    </w:p>
    <w:p w14:paraId="6AAA1D41" w14:textId="35CB2088" w:rsidR="00E334B1" w:rsidRPr="00EC44DB" w:rsidRDefault="00E334B1" w:rsidP="006C79C9">
      <w:pPr>
        <w:keepNext/>
        <w:tabs>
          <w:tab w:val="left" w:pos="360"/>
        </w:tabs>
        <w:spacing w:after="0" w:line="240" w:lineRule="auto"/>
        <w:jc w:val="both"/>
        <w:rPr>
          <w:rFonts w:cstheme="minorHAnsi"/>
          <w:b/>
          <w:bCs/>
          <w:sz w:val="18"/>
          <w:szCs w:val="18"/>
        </w:rPr>
      </w:pPr>
      <w:r w:rsidRPr="00EC44DB">
        <w:rPr>
          <w:rFonts w:cstheme="minorHAnsi"/>
          <w:b/>
          <w:bCs/>
          <w:sz w:val="18"/>
          <w:szCs w:val="18"/>
        </w:rPr>
        <w:t>Respondents should review this entire document</w:t>
      </w:r>
      <w:r w:rsidR="00CE275E" w:rsidRPr="00EC44DB">
        <w:rPr>
          <w:rFonts w:cstheme="minorHAnsi"/>
          <w:b/>
          <w:bCs/>
          <w:sz w:val="18"/>
          <w:szCs w:val="18"/>
        </w:rPr>
        <w:t xml:space="preserve"> and the Excel template</w:t>
      </w:r>
      <w:r w:rsidRPr="00EC44DB">
        <w:rPr>
          <w:rFonts w:cstheme="minorHAnsi"/>
          <w:b/>
          <w:bCs/>
          <w:sz w:val="18"/>
          <w:szCs w:val="18"/>
        </w:rPr>
        <w:t xml:space="preserve"> </w:t>
      </w:r>
      <w:r w:rsidR="00CE275E" w:rsidRPr="00EC44DB">
        <w:rPr>
          <w:rFonts w:cstheme="minorHAnsi"/>
          <w:b/>
          <w:bCs/>
          <w:sz w:val="18"/>
          <w:szCs w:val="18"/>
        </w:rPr>
        <w:t xml:space="preserve">prior to populating </w:t>
      </w:r>
      <w:r w:rsidRPr="00EC44DB">
        <w:rPr>
          <w:rFonts w:cstheme="minorHAnsi"/>
          <w:b/>
          <w:bCs/>
          <w:sz w:val="18"/>
          <w:szCs w:val="18"/>
        </w:rPr>
        <w:t xml:space="preserve">the </w:t>
      </w:r>
      <w:r w:rsidR="00CE275E" w:rsidRPr="00EC44DB">
        <w:rPr>
          <w:rFonts w:cstheme="minorHAnsi"/>
          <w:b/>
          <w:bCs/>
          <w:sz w:val="18"/>
          <w:szCs w:val="18"/>
        </w:rPr>
        <w:t>templates</w:t>
      </w:r>
      <w:r w:rsidRPr="00EC44DB">
        <w:rPr>
          <w:rFonts w:cstheme="minorHAnsi"/>
          <w:b/>
          <w:bCs/>
          <w:sz w:val="18"/>
          <w:szCs w:val="18"/>
        </w:rPr>
        <w:t xml:space="preserve">. </w:t>
      </w:r>
    </w:p>
    <w:p w14:paraId="6A097122" w14:textId="77777777" w:rsidR="00E334B1" w:rsidRPr="00720BC9" w:rsidRDefault="00E334B1" w:rsidP="006C79C9">
      <w:pPr>
        <w:keepNext/>
        <w:tabs>
          <w:tab w:val="left" w:pos="360"/>
        </w:tabs>
        <w:spacing w:after="0" w:line="240" w:lineRule="auto"/>
        <w:jc w:val="both"/>
        <w:rPr>
          <w:rFonts w:cstheme="minorHAnsi"/>
          <w:b/>
          <w:color w:val="0081E3"/>
          <w:sz w:val="18"/>
          <w:szCs w:val="18"/>
        </w:rPr>
      </w:pPr>
    </w:p>
    <w:p w14:paraId="4F6AC939" w14:textId="13239741" w:rsidR="0019301B" w:rsidRPr="00720BC9" w:rsidRDefault="0019301B" w:rsidP="006C79C9">
      <w:pPr>
        <w:keepNext/>
        <w:tabs>
          <w:tab w:val="left" w:pos="360"/>
        </w:tabs>
        <w:spacing w:after="0" w:line="240" w:lineRule="auto"/>
        <w:jc w:val="both"/>
        <w:rPr>
          <w:rFonts w:cstheme="minorHAnsi"/>
          <w:b/>
          <w:sz w:val="18"/>
          <w:szCs w:val="18"/>
        </w:rPr>
      </w:pPr>
      <w:r w:rsidRPr="00720BC9">
        <w:rPr>
          <w:rFonts w:cstheme="minorHAnsi"/>
          <w:b/>
          <w:color w:val="0081E3"/>
          <w:sz w:val="18"/>
          <w:szCs w:val="18"/>
        </w:rPr>
        <w:t xml:space="preserve">SMMC </w:t>
      </w:r>
      <w:r w:rsidR="0018007D" w:rsidRPr="00720BC9">
        <w:rPr>
          <w:rFonts w:cstheme="minorHAnsi"/>
          <w:b/>
          <w:color w:val="0081E3"/>
          <w:sz w:val="18"/>
          <w:szCs w:val="18"/>
        </w:rPr>
        <w:t xml:space="preserve">DENTAL </w:t>
      </w:r>
      <w:r w:rsidRPr="00720BC9">
        <w:rPr>
          <w:rFonts w:cstheme="minorHAnsi"/>
          <w:b/>
          <w:color w:val="0081E3"/>
          <w:sz w:val="18"/>
          <w:szCs w:val="18"/>
        </w:rPr>
        <w:t>DATA BOOK</w:t>
      </w:r>
    </w:p>
    <w:p w14:paraId="4EB6602E" w14:textId="77777777" w:rsidR="0019301B" w:rsidRPr="00720BC9" w:rsidRDefault="0019301B" w:rsidP="006C79C9">
      <w:pPr>
        <w:keepNext/>
        <w:tabs>
          <w:tab w:val="left" w:pos="360"/>
        </w:tabs>
        <w:spacing w:after="0" w:line="240" w:lineRule="auto"/>
        <w:jc w:val="both"/>
        <w:rPr>
          <w:rFonts w:cstheme="minorHAnsi"/>
          <w:b/>
          <w:color w:val="0081E3"/>
          <w:sz w:val="18"/>
          <w:szCs w:val="18"/>
        </w:rPr>
      </w:pPr>
    </w:p>
    <w:p w14:paraId="545381FD" w14:textId="36290CF9" w:rsidR="0019301B" w:rsidRPr="00EC44DB" w:rsidRDefault="00F05123">
      <w:pPr>
        <w:spacing w:after="0" w:line="240" w:lineRule="auto"/>
        <w:jc w:val="both"/>
        <w:rPr>
          <w:rFonts w:cstheme="minorHAnsi"/>
          <w:sz w:val="18"/>
          <w:szCs w:val="18"/>
        </w:rPr>
      </w:pPr>
      <w:r w:rsidRPr="00EC44DB">
        <w:rPr>
          <w:rFonts w:cstheme="minorHAnsi"/>
          <w:sz w:val="18"/>
          <w:szCs w:val="18"/>
        </w:rPr>
        <w:t xml:space="preserve">The Agency posted a data book providing relevant background information that </w:t>
      </w:r>
      <w:r w:rsidR="002D1602" w:rsidRPr="00EC44DB">
        <w:rPr>
          <w:rFonts w:cstheme="minorHAnsi"/>
          <w:sz w:val="18"/>
          <w:szCs w:val="18"/>
        </w:rPr>
        <w:t xml:space="preserve">respondents may </w:t>
      </w:r>
      <w:r w:rsidRPr="00EC44DB">
        <w:rPr>
          <w:rFonts w:cstheme="minorHAnsi"/>
          <w:sz w:val="18"/>
          <w:szCs w:val="18"/>
        </w:rPr>
        <w:t xml:space="preserve">find useful in the development of their response to this solicitation. The data book consists of a comprehensive set of utilization and </w:t>
      </w:r>
      <w:r w:rsidR="009F63C7" w:rsidRPr="00EC44DB">
        <w:rPr>
          <w:rFonts w:cstheme="minorHAnsi"/>
          <w:sz w:val="18"/>
          <w:szCs w:val="18"/>
        </w:rPr>
        <w:t xml:space="preserve">cost </w:t>
      </w:r>
      <w:r w:rsidRPr="00EC44DB">
        <w:rPr>
          <w:rFonts w:cstheme="minorHAnsi"/>
          <w:sz w:val="18"/>
          <w:szCs w:val="18"/>
        </w:rPr>
        <w:t>data consistent with actuarial rate-setting practices and standards. It includes a description of the data sources and all adjustments applied to the data to produce the data book.</w:t>
      </w:r>
      <w:r w:rsidR="00D450DE" w:rsidRPr="00EC44DB">
        <w:rPr>
          <w:rFonts w:cstheme="minorHAnsi"/>
          <w:sz w:val="18"/>
          <w:szCs w:val="18"/>
        </w:rPr>
        <w:t xml:space="preserve"> The data book consists of the following information:</w:t>
      </w:r>
    </w:p>
    <w:p w14:paraId="39CBC525" w14:textId="73ECE92C" w:rsidR="00D450DE" w:rsidRPr="00EC44DB" w:rsidRDefault="00D450DE">
      <w:pPr>
        <w:spacing w:after="0" w:line="240" w:lineRule="auto"/>
        <w:jc w:val="both"/>
        <w:rPr>
          <w:rFonts w:cstheme="minorHAnsi"/>
          <w:sz w:val="18"/>
          <w:szCs w:val="18"/>
        </w:rPr>
      </w:pPr>
    </w:p>
    <w:p w14:paraId="5B8108A5" w14:textId="2B77D6DB" w:rsidR="00D450DE" w:rsidRPr="00EC44DB" w:rsidRDefault="00D450DE">
      <w:pPr>
        <w:pStyle w:val="ListParagraph"/>
        <w:numPr>
          <w:ilvl w:val="0"/>
          <w:numId w:val="30"/>
        </w:numPr>
        <w:jc w:val="both"/>
        <w:rPr>
          <w:rFonts w:asciiTheme="minorHAnsi" w:hAnsiTheme="minorHAnsi" w:cstheme="minorHAnsi"/>
          <w:sz w:val="18"/>
          <w:szCs w:val="18"/>
        </w:rPr>
      </w:pPr>
      <w:r w:rsidRPr="00EC44DB">
        <w:rPr>
          <w:rFonts w:asciiTheme="minorHAnsi" w:hAnsiTheme="minorHAnsi" w:cstheme="minorHAnsi"/>
          <w:sz w:val="18"/>
          <w:szCs w:val="18"/>
        </w:rPr>
        <w:t xml:space="preserve">Statewide Medicaid Managed Care </w:t>
      </w:r>
      <w:r w:rsidR="0018007D" w:rsidRPr="00EC44DB">
        <w:rPr>
          <w:rFonts w:asciiTheme="minorHAnsi" w:hAnsiTheme="minorHAnsi" w:cstheme="minorHAnsi"/>
          <w:sz w:val="18"/>
          <w:szCs w:val="18"/>
        </w:rPr>
        <w:t xml:space="preserve">Dental </w:t>
      </w:r>
      <w:r w:rsidRPr="00EC44DB">
        <w:rPr>
          <w:rFonts w:asciiTheme="minorHAnsi" w:hAnsiTheme="minorHAnsi" w:cstheme="minorHAnsi"/>
          <w:sz w:val="18"/>
          <w:szCs w:val="18"/>
        </w:rPr>
        <w:t>Data Book</w:t>
      </w:r>
    </w:p>
    <w:p w14:paraId="0035988F" w14:textId="77777777" w:rsidR="00D450DE" w:rsidRPr="00EC44DB" w:rsidRDefault="00D450DE">
      <w:pPr>
        <w:pStyle w:val="ListParagraph"/>
        <w:jc w:val="both"/>
        <w:rPr>
          <w:rFonts w:asciiTheme="minorHAnsi" w:hAnsiTheme="minorHAnsi" w:cstheme="minorHAnsi"/>
          <w:sz w:val="18"/>
          <w:szCs w:val="18"/>
        </w:rPr>
      </w:pPr>
    </w:p>
    <w:p w14:paraId="232A47AB" w14:textId="26618C17" w:rsidR="00D450DE" w:rsidRPr="00EC44DB" w:rsidRDefault="00D450DE">
      <w:pPr>
        <w:pStyle w:val="ListParagraph"/>
        <w:numPr>
          <w:ilvl w:val="1"/>
          <w:numId w:val="32"/>
        </w:numPr>
        <w:ind w:left="1080"/>
        <w:jc w:val="both"/>
        <w:rPr>
          <w:rFonts w:asciiTheme="minorHAnsi" w:hAnsiTheme="minorHAnsi" w:cstheme="minorHAnsi"/>
          <w:sz w:val="18"/>
          <w:szCs w:val="18"/>
        </w:rPr>
      </w:pPr>
      <w:r w:rsidRPr="00EC44DB">
        <w:rPr>
          <w:rFonts w:asciiTheme="minorHAnsi" w:hAnsiTheme="minorHAnsi" w:cstheme="minorHAnsi"/>
          <w:sz w:val="18"/>
          <w:szCs w:val="18"/>
        </w:rPr>
        <w:t xml:space="preserve">Cover Letter for SMMC </w:t>
      </w:r>
      <w:r w:rsidR="0018007D" w:rsidRPr="00EC44DB">
        <w:rPr>
          <w:rFonts w:asciiTheme="minorHAnsi" w:hAnsiTheme="minorHAnsi" w:cstheme="minorHAnsi"/>
          <w:sz w:val="18"/>
          <w:szCs w:val="18"/>
        </w:rPr>
        <w:t xml:space="preserve">Dental </w:t>
      </w:r>
      <w:r w:rsidRPr="00EC44DB">
        <w:rPr>
          <w:rFonts w:asciiTheme="minorHAnsi" w:hAnsiTheme="minorHAnsi" w:cstheme="minorHAnsi"/>
          <w:sz w:val="18"/>
          <w:szCs w:val="18"/>
        </w:rPr>
        <w:t xml:space="preserve">Data Book (dated </w:t>
      </w:r>
      <w:r w:rsidR="007529C1" w:rsidRPr="00EC44DB">
        <w:rPr>
          <w:rFonts w:asciiTheme="minorHAnsi" w:hAnsiTheme="minorHAnsi" w:cstheme="minorHAnsi"/>
          <w:sz w:val="18"/>
          <w:szCs w:val="18"/>
        </w:rPr>
        <w:t xml:space="preserve">September </w:t>
      </w:r>
      <w:r w:rsidR="0025660A" w:rsidRPr="00EC44DB">
        <w:rPr>
          <w:rFonts w:asciiTheme="minorHAnsi" w:hAnsiTheme="minorHAnsi" w:cstheme="minorHAnsi"/>
          <w:sz w:val="18"/>
          <w:szCs w:val="18"/>
        </w:rPr>
        <w:t>1</w:t>
      </w:r>
      <w:r w:rsidR="0018007D" w:rsidRPr="00EC44DB">
        <w:rPr>
          <w:rFonts w:asciiTheme="minorHAnsi" w:hAnsiTheme="minorHAnsi" w:cstheme="minorHAnsi"/>
          <w:sz w:val="18"/>
          <w:szCs w:val="18"/>
        </w:rPr>
        <w:t>5</w:t>
      </w:r>
      <w:r w:rsidRPr="00EC44DB">
        <w:rPr>
          <w:rFonts w:asciiTheme="minorHAnsi" w:hAnsiTheme="minorHAnsi" w:cstheme="minorHAnsi"/>
          <w:sz w:val="18"/>
          <w:szCs w:val="18"/>
        </w:rPr>
        <w:t>, 20</w:t>
      </w:r>
      <w:r w:rsidR="0025660A" w:rsidRPr="00EC44DB">
        <w:rPr>
          <w:rFonts w:asciiTheme="minorHAnsi" w:hAnsiTheme="minorHAnsi" w:cstheme="minorHAnsi"/>
          <w:sz w:val="18"/>
          <w:szCs w:val="18"/>
        </w:rPr>
        <w:t>2</w:t>
      </w:r>
      <w:r w:rsidR="0018007D" w:rsidRPr="00EC44DB">
        <w:rPr>
          <w:rFonts w:asciiTheme="minorHAnsi" w:hAnsiTheme="minorHAnsi" w:cstheme="minorHAnsi"/>
          <w:sz w:val="18"/>
          <w:szCs w:val="18"/>
        </w:rPr>
        <w:t>3</w:t>
      </w:r>
      <w:r w:rsidRPr="00EC44DB">
        <w:rPr>
          <w:rFonts w:asciiTheme="minorHAnsi" w:hAnsiTheme="minorHAnsi" w:cstheme="minorHAnsi"/>
          <w:sz w:val="18"/>
          <w:szCs w:val="18"/>
        </w:rPr>
        <w:t>)</w:t>
      </w:r>
    </w:p>
    <w:p w14:paraId="280C3AEC" w14:textId="0748256D" w:rsidR="00D450DE" w:rsidRPr="00EC44DB" w:rsidRDefault="0018007D" w:rsidP="00175F8D">
      <w:pPr>
        <w:pStyle w:val="ListParagraph"/>
        <w:numPr>
          <w:ilvl w:val="1"/>
          <w:numId w:val="32"/>
        </w:numPr>
        <w:ind w:left="1080"/>
        <w:jc w:val="both"/>
        <w:rPr>
          <w:rFonts w:asciiTheme="minorHAnsi" w:hAnsiTheme="minorHAnsi" w:cstheme="minorHAnsi"/>
          <w:sz w:val="18"/>
          <w:szCs w:val="18"/>
        </w:rPr>
      </w:pPr>
      <w:r w:rsidRPr="00EC44DB">
        <w:rPr>
          <w:rFonts w:asciiTheme="minorHAnsi" w:hAnsiTheme="minorHAnsi" w:cstheme="minorHAnsi"/>
          <w:sz w:val="18"/>
          <w:szCs w:val="18"/>
        </w:rPr>
        <w:t xml:space="preserve">Dental </w:t>
      </w:r>
      <w:r w:rsidR="00D450DE" w:rsidRPr="00EC44DB">
        <w:rPr>
          <w:rFonts w:asciiTheme="minorHAnsi" w:hAnsiTheme="minorHAnsi" w:cstheme="minorHAnsi"/>
          <w:sz w:val="18"/>
          <w:szCs w:val="18"/>
        </w:rPr>
        <w:t xml:space="preserve">Data Book Narrative and Appendices (dated </w:t>
      </w:r>
      <w:r w:rsidR="007529C1" w:rsidRPr="00EC44DB">
        <w:rPr>
          <w:rFonts w:asciiTheme="minorHAnsi" w:hAnsiTheme="minorHAnsi" w:cstheme="minorHAnsi"/>
          <w:sz w:val="18"/>
          <w:szCs w:val="18"/>
        </w:rPr>
        <w:t xml:space="preserve">September </w:t>
      </w:r>
      <w:r w:rsidR="0025660A" w:rsidRPr="00EC44DB">
        <w:rPr>
          <w:rFonts w:asciiTheme="minorHAnsi" w:hAnsiTheme="minorHAnsi" w:cstheme="minorHAnsi"/>
          <w:sz w:val="18"/>
          <w:szCs w:val="18"/>
        </w:rPr>
        <w:t>1</w:t>
      </w:r>
      <w:r w:rsidRPr="00EC44DB">
        <w:rPr>
          <w:rFonts w:asciiTheme="minorHAnsi" w:hAnsiTheme="minorHAnsi" w:cstheme="minorHAnsi"/>
          <w:sz w:val="18"/>
          <w:szCs w:val="18"/>
        </w:rPr>
        <w:t>5</w:t>
      </w:r>
      <w:r w:rsidR="00D450DE" w:rsidRPr="00EC44DB">
        <w:rPr>
          <w:rFonts w:asciiTheme="minorHAnsi" w:hAnsiTheme="minorHAnsi" w:cstheme="minorHAnsi"/>
          <w:sz w:val="18"/>
          <w:szCs w:val="18"/>
        </w:rPr>
        <w:t>, 20</w:t>
      </w:r>
      <w:r w:rsidR="0025660A" w:rsidRPr="00EC44DB">
        <w:rPr>
          <w:rFonts w:asciiTheme="minorHAnsi" w:hAnsiTheme="minorHAnsi" w:cstheme="minorHAnsi"/>
          <w:sz w:val="18"/>
          <w:szCs w:val="18"/>
        </w:rPr>
        <w:t>2</w:t>
      </w:r>
      <w:r w:rsidRPr="00EC44DB">
        <w:rPr>
          <w:rFonts w:asciiTheme="minorHAnsi" w:hAnsiTheme="minorHAnsi" w:cstheme="minorHAnsi"/>
          <w:sz w:val="18"/>
          <w:szCs w:val="18"/>
        </w:rPr>
        <w:t>3</w:t>
      </w:r>
      <w:r w:rsidR="00D450DE" w:rsidRPr="00EC44DB">
        <w:rPr>
          <w:rFonts w:asciiTheme="minorHAnsi" w:hAnsiTheme="minorHAnsi" w:cstheme="minorHAnsi"/>
          <w:sz w:val="18"/>
          <w:szCs w:val="18"/>
        </w:rPr>
        <w:t>)</w:t>
      </w:r>
    </w:p>
    <w:p w14:paraId="0DEA3452" w14:textId="77777777" w:rsidR="00D450DE" w:rsidRPr="00EC44DB" w:rsidRDefault="00D450DE" w:rsidP="00175F8D">
      <w:pPr>
        <w:pStyle w:val="ListParagraph"/>
        <w:ind w:left="1080"/>
        <w:jc w:val="both"/>
        <w:rPr>
          <w:rFonts w:asciiTheme="minorHAnsi" w:hAnsiTheme="minorHAnsi" w:cstheme="minorHAnsi"/>
          <w:sz w:val="18"/>
          <w:szCs w:val="18"/>
        </w:rPr>
      </w:pPr>
    </w:p>
    <w:p w14:paraId="6B50CD53" w14:textId="5EAD2863" w:rsidR="00D450DE" w:rsidRPr="00EC44DB" w:rsidRDefault="00D450DE" w:rsidP="00175F8D">
      <w:pPr>
        <w:spacing w:after="0" w:line="240" w:lineRule="auto"/>
        <w:jc w:val="both"/>
        <w:rPr>
          <w:rFonts w:cstheme="minorHAnsi"/>
          <w:sz w:val="18"/>
          <w:szCs w:val="18"/>
        </w:rPr>
      </w:pPr>
      <w:r w:rsidRPr="00EC44DB">
        <w:rPr>
          <w:rFonts w:cstheme="minorHAnsi"/>
          <w:sz w:val="18"/>
          <w:szCs w:val="18"/>
        </w:rPr>
        <w:t>All data book materials can be accessed in the following location (</w:t>
      </w:r>
      <w:r w:rsidR="00C9146C">
        <w:rPr>
          <w:rFonts w:cstheme="minorHAnsi"/>
          <w:b/>
          <w:sz w:val="18"/>
          <w:szCs w:val="18"/>
        </w:rPr>
        <w:t>Exhibit A-6-c</w:t>
      </w:r>
      <w:r w:rsidR="00E90D24" w:rsidRPr="00EC44DB">
        <w:rPr>
          <w:rFonts w:cstheme="minorHAnsi"/>
          <w:bCs/>
          <w:sz w:val="18"/>
          <w:szCs w:val="18"/>
        </w:rPr>
        <w:t xml:space="preserve">, Statewide Medicaid </w:t>
      </w:r>
      <w:r w:rsidR="00555E03">
        <w:rPr>
          <w:rFonts w:cstheme="minorHAnsi"/>
          <w:bCs/>
          <w:sz w:val="18"/>
          <w:szCs w:val="18"/>
        </w:rPr>
        <w:t xml:space="preserve">Prepaid </w:t>
      </w:r>
      <w:r w:rsidR="007F7288" w:rsidRPr="00EC44DB">
        <w:rPr>
          <w:rFonts w:cstheme="minorHAnsi"/>
          <w:bCs/>
          <w:sz w:val="18"/>
          <w:szCs w:val="18"/>
        </w:rPr>
        <w:t xml:space="preserve">Dental </w:t>
      </w:r>
      <w:r w:rsidR="00E90D24" w:rsidRPr="00EC44DB">
        <w:rPr>
          <w:rFonts w:cstheme="minorHAnsi"/>
          <w:bCs/>
          <w:sz w:val="18"/>
          <w:szCs w:val="18"/>
        </w:rPr>
        <w:t>Data Book</w:t>
      </w:r>
      <w:r w:rsidRPr="00EC44DB">
        <w:rPr>
          <w:rFonts w:cstheme="minorHAnsi"/>
          <w:sz w:val="18"/>
          <w:szCs w:val="18"/>
        </w:rPr>
        <w:t>):</w:t>
      </w:r>
    </w:p>
    <w:p w14:paraId="75DBCC2E" w14:textId="77777777" w:rsidR="00175F8D" w:rsidRPr="00EC44DB" w:rsidRDefault="00175F8D" w:rsidP="008434B4">
      <w:pPr>
        <w:spacing w:after="0" w:line="240" w:lineRule="auto"/>
        <w:jc w:val="both"/>
        <w:rPr>
          <w:rFonts w:cstheme="minorHAnsi"/>
          <w:sz w:val="18"/>
          <w:szCs w:val="18"/>
        </w:rPr>
      </w:pPr>
    </w:p>
    <w:p w14:paraId="67BEF2C0" w14:textId="77777777" w:rsidR="00E90D24" w:rsidRPr="00EC44DB" w:rsidRDefault="00441C1E" w:rsidP="00E90D24">
      <w:pPr>
        <w:pStyle w:val="ListParagraph"/>
        <w:keepNext/>
        <w:numPr>
          <w:ilvl w:val="0"/>
          <w:numId w:val="60"/>
        </w:numPr>
        <w:tabs>
          <w:tab w:val="left" w:pos="360"/>
        </w:tabs>
        <w:jc w:val="both"/>
        <w:rPr>
          <w:rFonts w:asciiTheme="minorHAnsi" w:hAnsiTheme="minorHAnsi" w:cstheme="minorHAnsi"/>
          <w:sz w:val="18"/>
          <w:szCs w:val="18"/>
        </w:rPr>
      </w:pPr>
      <w:hyperlink r:id="rId20" w:history="1">
        <w:r w:rsidR="00E90D24" w:rsidRPr="00EC44DB">
          <w:rPr>
            <w:rStyle w:val="Hyperlink"/>
            <w:rFonts w:asciiTheme="minorHAnsi" w:hAnsiTheme="minorHAnsi" w:cstheme="minorHAnsi"/>
            <w:sz w:val="18"/>
            <w:szCs w:val="18"/>
          </w:rPr>
          <w:t>https://ahca.myflorida.com/procurements</w:t>
        </w:r>
      </w:hyperlink>
    </w:p>
    <w:p w14:paraId="62BA3159" w14:textId="77777777" w:rsidR="00D450DE" w:rsidRPr="00EC44DB" w:rsidRDefault="00D450DE" w:rsidP="00175F8D">
      <w:pPr>
        <w:spacing w:after="0" w:line="240" w:lineRule="auto"/>
        <w:jc w:val="both"/>
        <w:rPr>
          <w:rFonts w:cstheme="minorHAnsi"/>
          <w:sz w:val="18"/>
          <w:szCs w:val="18"/>
        </w:rPr>
      </w:pPr>
    </w:p>
    <w:p w14:paraId="2C7B7737" w14:textId="7901C938" w:rsidR="00F05123" w:rsidRPr="00F05123" w:rsidRDefault="00F05123" w:rsidP="00175F8D">
      <w:pPr>
        <w:spacing w:after="0" w:line="240" w:lineRule="auto"/>
        <w:jc w:val="both"/>
        <w:rPr>
          <w:rFonts w:ascii="Arial" w:hAnsi="Arial" w:cs="Arial"/>
          <w:sz w:val="18"/>
          <w:szCs w:val="18"/>
        </w:rPr>
      </w:pPr>
      <w:r w:rsidRPr="00F05123">
        <w:rPr>
          <w:rFonts w:ascii="Arial" w:hAnsi="Arial" w:cs="Arial"/>
          <w:sz w:val="18"/>
          <w:szCs w:val="18"/>
        </w:rPr>
        <w:t xml:space="preserve">Respondents </w:t>
      </w:r>
      <w:r w:rsidR="00D450DE">
        <w:rPr>
          <w:rFonts w:ascii="Arial" w:hAnsi="Arial" w:cs="Arial"/>
          <w:sz w:val="18"/>
          <w:szCs w:val="18"/>
        </w:rPr>
        <w:t>may</w:t>
      </w:r>
      <w:r w:rsidR="00D450DE" w:rsidRPr="00F05123">
        <w:rPr>
          <w:rFonts w:ascii="Arial" w:hAnsi="Arial" w:cs="Arial"/>
          <w:sz w:val="18"/>
          <w:szCs w:val="18"/>
        </w:rPr>
        <w:t xml:space="preserve"> </w:t>
      </w:r>
      <w:r w:rsidRPr="00F05123">
        <w:rPr>
          <w:rFonts w:ascii="Arial" w:hAnsi="Arial" w:cs="Arial"/>
          <w:sz w:val="18"/>
          <w:szCs w:val="18"/>
        </w:rPr>
        <w:t xml:space="preserve">consider the information in the SMMC </w:t>
      </w:r>
      <w:r w:rsidR="007529C1">
        <w:rPr>
          <w:rFonts w:ascii="Arial" w:hAnsi="Arial" w:cs="Arial"/>
          <w:sz w:val="18"/>
          <w:szCs w:val="18"/>
        </w:rPr>
        <w:t>D</w:t>
      </w:r>
      <w:r w:rsidR="007F7288">
        <w:rPr>
          <w:rFonts w:ascii="Arial" w:hAnsi="Arial" w:cs="Arial"/>
          <w:sz w:val="18"/>
          <w:szCs w:val="18"/>
        </w:rPr>
        <w:t xml:space="preserve">ental </w:t>
      </w:r>
      <w:r w:rsidR="007529C1">
        <w:rPr>
          <w:rFonts w:ascii="Arial" w:hAnsi="Arial" w:cs="Arial"/>
          <w:sz w:val="18"/>
          <w:szCs w:val="18"/>
        </w:rPr>
        <w:t>D</w:t>
      </w:r>
      <w:r w:rsidRPr="00F05123">
        <w:rPr>
          <w:rFonts w:ascii="Arial" w:hAnsi="Arial" w:cs="Arial"/>
          <w:sz w:val="18"/>
          <w:szCs w:val="18"/>
        </w:rPr>
        <w:t xml:space="preserve">ata </w:t>
      </w:r>
      <w:r w:rsidR="007529C1">
        <w:rPr>
          <w:rFonts w:ascii="Arial" w:hAnsi="Arial" w:cs="Arial"/>
          <w:sz w:val="18"/>
          <w:szCs w:val="18"/>
        </w:rPr>
        <w:t>B</w:t>
      </w:r>
      <w:r w:rsidRPr="00F05123">
        <w:rPr>
          <w:rFonts w:ascii="Arial" w:hAnsi="Arial" w:cs="Arial"/>
          <w:sz w:val="18"/>
          <w:szCs w:val="18"/>
        </w:rPr>
        <w:t xml:space="preserve">ook when developing </w:t>
      </w:r>
      <w:r w:rsidR="00D450DE">
        <w:rPr>
          <w:rFonts w:ascii="Arial" w:hAnsi="Arial" w:cs="Arial"/>
          <w:sz w:val="18"/>
          <w:szCs w:val="18"/>
        </w:rPr>
        <w:t xml:space="preserve">and completing </w:t>
      </w:r>
      <w:r w:rsidRPr="00F05123">
        <w:rPr>
          <w:rFonts w:ascii="Arial" w:hAnsi="Arial" w:cs="Arial"/>
          <w:sz w:val="18"/>
          <w:szCs w:val="18"/>
        </w:rPr>
        <w:t xml:space="preserve">their </w:t>
      </w:r>
      <w:r w:rsidR="00206805">
        <w:rPr>
          <w:rFonts w:ascii="Arial" w:hAnsi="Arial" w:cs="Arial"/>
          <w:sz w:val="18"/>
          <w:szCs w:val="18"/>
        </w:rPr>
        <w:t>template</w:t>
      </w:r>
      <w:r w:rsidR="00D450DE">
        <w:rPr>
          <w:rFonts w:ascii="Arial" w:hAnsi="Arial" w:cs="Arial"/>
          <w:sz w:val="18"/>
          <w:szCs w:val="18"/>
        </w:rPr>
        <w:t xml:space="preserve">s, </w:t>
      </w:r>
      <w:r w:rsidRPr="00F05123">
        <w:rPr>
          <w:rFonts w:ascii="Arial" w:hAnsi="Arial" w:cs="Arial"/>
          <w:sz w:val="18"/>
          <w:szCs w:val="18"/>
        </w:rPr>
        <w:t xml:space="preserve">but they are not obligated to rely on </w:t>
      </w:r>
      <w:r w:rsidR="00D450DE">
        <w:rPr>
          <w:rFonts w:ascii="Arial" w:hAnsi="Arial" w:cs="Arial"/>
          <w:sz w:val="18"/>
          <w:szCs w:val="18"/>
        </w:rPr>
        <w:t>it</w:t>
      </w:r>
      <w:r w:rsidRPr="00F05123">
        <w:rPr>
          <w:rFonts w:ascii="Arial" w:hAnsi="Arial" w:cs="Arial"/>
          <w:sz w:val="18"/>
          <w:szCs w:val="18"/>
        </w:rPr>
        <w:t xml:space="preserve">. Respondents are not restricted to the data and summaries provided by the Agency for use in preparing </w:t>
      </w:r>
      <w:r w:rsidR="00D450DE">
        <w:rPr>
          <w:rFonts w:ascii="Arial" w:hAnsi="Arial" w:cs="Arial"/>
          <w:sz w:val="18"/>
          <w:szCs w:val="18"/>
        </w:rPr>
        <w:t xml:space="preserve">the </w:t>
      </w:r>
      <w:r w:rsidR="00206805">
        <w:rPr>
          <w:rFonts w:ascii="Arial" w:hAnsi="Arial" w:cs="Arial"/>
          <w:sz w:val="18"/>
          <w:szCs w:val="18"/>
        </w:rPr>
        <w:t>template</w:t>
      </w:r>
      <w:r w:rsidRPr="00F05123">
        <w:rPr>
          <w:rFonts w:ascii="Arial" w:hAnsi="Arial" w:cs="Arial"/>
          <w:sz w:val="18"/>
          <w:szCs w:val="18"/>
        </w:rPr>
        <w:t xml:space="preserve">; however, they are required to complete the </w:t>
      </w:r>
      <w:r w:rsidR="00206805">
        <w:rPr>
          <w:rFonts w:ascii="Arial" w:hAnsi="Arial" w:cs="Arial"/>
          <w:sz w:val="18"/>
          <w:szCs w:val="18"/>
        </w:rPr>
        <w:t>template</w:t>
      </w:r>
      <w:r w:rsidR="00964B14">
        <w:rPr>
          <w:rFonts w:ascii="Arial" w:hAnsi="Arial" w:cs="Arial"/>
          <w:sz w:val="18"/>
          <w:szCs w:val="18"/>
        </w:rPr>
        <w:t xml:space="preserve"> under the low membership, medium membership, and high membership scenarios</w:t>
      </w:r>
      <w:r w:rsidRPr="00F05123">
        <w:rPr>
          <w:rFonts w:ascii="Arial" w:hAnsi="Arial" w:cs="Arial"/>
          <w:sz w:val="18"/>
          <w:szCs w:val="18"/>
        </w:rPr>
        <w:t>.</w:t>
      </w:r>
      <w:r w:rsidR="00E23268" w:rsidRPr="00E23268">
        <w:rPr>
          <w:rFonts w:ascii="Arial" w:hAnsi="Arial" w:cs="Arial"/>
          <w:sz w:val="18"/>
          <w:szCs w:val="18"/>
        </w:rPr>
        <w:t xml:space="preserve"> </w:t>
      </w:r>
      <w:r w:rsidR="00325EAE" w:rsidRPr="00325EAE">
        <w:rPr>
          <w:rFonts w:ascii="Arial" w:hAnsi="Arial" w:cs="Arial"/>
          <w:sz w:val="18"/>
          <w:szCs w:val="18"/>
        </w:rPr>
        <w:t>Failure to provide the required</w:t>
      </w:r>
      <w:r w:rsidR="00325EAE">
        <w:rPr>
          <w:rFonts w:ascii="Arial" w:hAnsi="Arial" w:cs="Arial"/>
          <w:sz w:val="18"/>
          <w:szCs w:val="18"/>
        </w:rPr>
        <w:t xml:space="preserve"> three</w:t>
      </w:r>
      <w:r w:rsidR="00325EAE" w:rsidRPr="00325EAE">
        <w:rPr>
          <w:rFonts w:ascii="Arial" w:hAnsi="Arial" w:cs="Arial"/>
          <w:sz w:val="18"/>
          <w:szCs w:val="18"/>
        </w:rPr>
        <w:t xml:space="preserve"> templates shall result in the rejection of a response.</w:t>
      </w:r>
      <w:r w:rsidR="00325EAE" w:rsidRPr="009329D1" w:rsidDel="00325EAE">
        <w:rPr>
          <w:rFonts w:ascii="Arial" w:hAnsi="Arial" w:cs="Arial"/>
          <w:sz w:val="18"/>
          <w:szCs w:val="18"/>
        </w:rPr>
        <w:t xml:space="preserve"> </w:t>
      </w:r>
      <w:r w:rsidRPr="00325EAE">
        <w:rPr>
          <w:rFonts w:ascii="Arial" w:hAnsi="Arial" w:cs="Arial"/>
          <w:sz w:val="18"/>
          <w:szCs w:val="18"/>
        </w:rPr>
        <w:t>Respondents</w:t>
      </w:r>
      <w:r w:rsidRPr="00F05123">
        <w:rPr>
          <w:rFonts w:ascii="Arial" w:hAnsi="Arial" w:cs="Arial"/>
          <w:sz w:val="18"/>
          <w:szCs w:val="18"/>
        </w:rPr>
        <w:t xml:space="preserve"> are solely responsible for research and preparation of the </w:t>
      </w:r>
      <w:r w:rsidR="00206805">
        <w:rPr>
          <w:rFonts w:ascii="Arial" w:hAnsi="Arial" w:cs="Arial"/>
          <w:sz w:val="18"/>
          <w:szCs w:val="18"/>
        </w:rPr>
        <w:t>template</w:t>
      </w:r>
      <w:r w:rsidR="00964B14">
        <w:rPr>
          <w:rFonts w:ascii="Arial" w:hAnsi="Arial" w:cs="Arial"/>
          <w:sz w:val="18"/>
          <w:szCs w:val="18"/>
        </w:rPr>
        <w:t>s</w:t>
      </w:r>
      <w:r w:rsidRPr="00F05123">
        <w:rPr>
          <w:rFonts w:ascii="Arial" w:hAnsi="Arial" w:cs="Arial"/>
          <w:sz w:val="18"/>
          <w:szCs w:val="18"/>
        </w:rPr>
        <w:t>.</w:t>
      </w:r>
      <w:r w:rsidR="00852BE8">
        <w:rPr>
          <w:rFonts w:ascii="Arial" w:hAnsi="Arial" w:cs="Arial"/>
          <w:sz w:val="18"/>
          <w:szCs w:val="18"/>
        </w:rPr>
        <w:t xml:space="preserve"> </w:t>
      </w:r>
    </w:p>
    <w:p w14:paraId="124A16F7" w14:textId="77777777" w:rsidR="00F05123" w:rsidRDefault="00F05123">
      <w:pPr>
        <w:spacing w:after="0" w:line="240" w:lineRule="auto"/>
        <w:jc w:val="both"/>
      </w:pPr>
    </w:p>
    <w:p w14:paraId="22AEA4F3" w14:textId="775CEB00" w:rsidR="0019301B" w:rsidRPr="00574381" w:rsidRDefault="00622278" w:rsidP="006C79C9">
      <w:pPr>
        <w:keepNext/>
        <w:tabs>
          <w:tab w:val="left" w:pos="360"/>
        </w:tabs>
        <w:spacing w:after="0" w:line="240" w:lineRule="auto"/>
        <w:jc w:val="both"/>
        <w:rPr>
          <w:b/>
          <w:sz w:val="18"/>
        </w:rPr>
      </w:pPr>
      <w:r>
        <w:rPr>
          <w:b/>
          <w:color w:val="0081E3"/>
          <w:sz w:val="18"/>
          <w:szCs w:val="18"/>
        </w:rPr>
        <w:t>STATEWIDE MEDICAID PREPAID</w:t>
      </w:r>
      <w:r w:rsidR="00031B96">
        <w:rPr>
          <w:b/>
          <w:color w:val="0081E3"/>
          <w:sz w:val="18"/>
          <w:szCs w:val="18"/>
        </w:rPr>
        <w:t xml:space="preserve"> DENTAL PROGRAM</w:t>
      </w:r>
      <w:r w:rsidR="00C85D11">
        <w:rPr>
          <w:b/>
          <w:color w:val="0081E3"/>
          <w:sz w:val="18"/>
          <w:szCs w:val="18"/>
        </w:rPr>
        <w:t xml:space="preserve"> </w:t>
      </w:r>
      <w:r w:rsidR="0019301B">
        <w:rPr>
          <w:b/>
          <w:color w:val="0081E3"/>
          <w:sz w:val="18"/>
          <w:szCs w:val="18"/>
        </w:rPr>
        <w:t>STRUCTURE</w:t>
      </w:r>
    </w:p>
    <w:p w14:paraId="20FAB02F" w14:textId="41977095" w:rsidR="0019301B" w:rsidRDefault="0019301B" w:rsidP="006C79C9">
      <w:pPr>
        <w:keepNext/>
        <w:tabs>
          <w:tab w:val="left" w:pos="360"/>
        </w:tabs>
        <w:spacing w:after="0" w:line="240" w:lineRule="auto"/>
        <w:jc w:val="both"/>
        <w:rPr>
          <w:b/>
          <w:color w:val="0081E3"/>
          <w:sz w:val="18"/>
          <w:szCs w:val="18"/>
        </w:rPr>
      </w:pPr>
    </w:p>
    <w:p w14:paraId="7FFFAD09" w14:textId="018C334D" w:rsidR="007529C1" w:rsidRDefault="007529C1" w:rsidP="006C79C9">
      <w:pPr>
        <w:keepNext/>
        <w:tabs>
          <w:tab w:val="left" w:pos="360"/>
        </w:tabs>
        <w:spacing w:after="0" w:line="240" w:lineRule="auto"/>
        <w:jc w:val="both"/>
        <w:rPr>
          <w:b/>
          <w:color w:val="0081E3"/>
          <w:sz w:val="18"/>
          <w:szCs w:val="18"/>
        </w:rPr>
      </w:pPr>
      <w:r w:rsidRPr="00A445CC">
        <w:rPr>
          <w:rFonts w:ascii="Arial" w:hAnsi="Arial" w:cs="Arial"/>
          <w:sz w:val="18"/>
          <w:szCs w:val="18"/>
        </w:rPr>
        <w:t xml:space="preserve">The </w:t>
      </w:r>
      <w:r w:rsidR="00622278">
        <w:rPr>
          <w:rFonts w:ascii="Arial" w:hAnsi="Arial" w:cs="Arial"/>
          <w:sz w:val="18"/>
          <w:szCs w:val="18"/>
        </w:rPr>
        <w:t>Statewide Medicaid Prepaid</w:t>
      </w:r>
      <w:r w:rsidR="00031B96">
        <w:rPr>
          <w:rFonts w:ascii="Arial" w:hAnsi="Arial" w:cs="Arial"/>
          <w:sz w:val="18"/>
          <w:szCs w:val="18"/>
        </w:rPr>
        <w:t xml:space="preserve"> Dental Program</w:t>
      </w:r>
      <w:r w:rsidRPr="00A445CC">
        <w:rPr>
          <w:rFonts w:ascii="Arial" w:hAnsi="Arial" w:cs="Arial"/>
          <w:sz w:val="18"/>
          <w:szCs w:val="18"/>
        </w:rPr>
        <w:t xml:space="preserve"> rate cell structure for RY 24/25 is expected to be consistent with the RY 23/24 rate period</w:t>
      </w:r>
      <w:r>
        <w:rPr>
          <w:rFonts w:ascii="Arial" w:hAnsi="Arial" w:cs="Arial"/>
          <w:sz w:val="18"/>
          <w:szCs w:val="18"/>
        </w:rPr>
        <w:t xml:space="preserve"> with the exception of a potential new rate cell specifically for I-Budget members (to be determined later as program experience emerges).</w:t>
      </w:r>
    </w:p>
    <w:p w14:paraId="46FE17FF" w14:textId="77777777" w:rsidR="00923863" w:rsidRDefault="00923863" w:rsidP="006C79C9">
      <w:pPr>
        <w:keepNext/>
        <w:tabs>
          <w:tab w:val="left" w:pos="360"/>
        </w:tabs>
        <w:spacing w:after="0" w:line="240" w:lineRule="auto"/>
        <w:jc w:val="both"/>
        <w:rPr>
          <w:bCs/>
          <w:color w:val="0081E3"/>
          <w:sz w:val="18"/>
          <w:szCs w:val="18"/>
          <w:u w:val="single"/>
        </w:rPr>
      </w:pPr>
    </w:p>
    <w:p w14:paraId="3018398C" w14:textId="7EFBD9D7" w:rsidR="00F946DC" w:rsidRPr="00EC44DB" w:rsidRDefault="00D9748B" w:rsidP="00175F8D">
      <w:pPr>
        <w:keepNext/>
        <w:tabs>
          <w:tab w:val="left" w:pos="360"/>
        </w:tabs>
        <w:spacing w:after="0" w:line="240" w:lineRule="auto"/>
        <w:rPr>
          <w:b/>
          <w:color w:val="0081E3"/>
          <w:sz w:val="18"/>
          <w:szCs w:val="18"/>
        </w:rPr>
      </w:pPr>
      <w:r w:rsidRPr="00EC44DB">
        <w:rPr>
          <w:b/>
          <w:color w:val="0081E3"/>
          <w:sz w:val="18"/>
          <w:szCs w:val="18"/>
        </w:rPr>
        <w:t xml:space="preserve">SMMC </w:t>
      </w:r>
      <w:r w:rsidR="007F7288" w:rsidRPr="00EC44DB">
        <w:rPr>
          <w:b/>
          <w:color w:val="0081E3"/>
          <w:sz w:val="18"/>
          <w:szCs w:val="18"/>
        </w:rPr>
        <w:t xml:space="preserve">Dental </w:t>
      </w:r>
      <w:r w:rsidR="00F946DC" w:rsidRPr="00EC44DB">
        <w:rPr>
          <w:b/>
          <w:color w:val="0081E3"/>
          <w:sz w:val="18"/>
          <w:szCs w:val="18"/>
        </w:rPr>
        <w:t xml:space="preserve">Rate </w:t>
      </w:r>
      <w:r w:rsidR="007F7288" w:rsidRPr="00EC44DB">
        <w:rPr>
          <w:b/>
          <w:color w:val="0081E3"/>
          <w:sz w:val="18"/>
          <w:szCs w:val="18"/>
        </w:rPr>
        <w:t>Cells</w:t>
      </w:r>
    </w:p>
    <w:p w14:paraId="2C64831B" w14:textId="77777777" w:rsidR="00F946DC" w:rsidRDefault="00F946DC" w:rsidP="00175F8D">
      <w:pPr>
        <w:tabs>
          <w:tab w:val="left" w:pos="360"/>
        </w:tabs>
        <w:spacing w:after="0" w:line="240" w:lineRule="auto"/>
        <w:jc w:val="both"/>
        <w:rPr>
          <w:rFonts w:ascii="Arial" w:hAnsi="Arial" w:cs="Arial"/>
          <w:color w:val="FF0000"/>
          <w:sz w:val="18"/>
          <w:szCs w:val="18"/>
        </w:rPr>
      </w:pPr>
    </w:p>
    <w:p w14:paraId="27067515" w14:textId="19B1B247" w:rsidR="00F946DC" w:rsidRPr="008D7376" w:rsidRDefault="00F946DC" w:rsidP="00175F8D">
      <w:pPr>
        <w:spacing w:after="0" w:line="240" w:lineRule="auto"/>
        <w:jc w:val="both"/>
        <w:rPr>
          <w:rFonts w:ascii="Arial" w:hAnsi="Arial" w:cs="Arial"/>
          <w:sz w:val="18"/>
          <w:szCs w:val="18"/>
        </w:rPr>
      </w:pPr>
      <w:r w:rsidRPr="008D7376">
        <w:rPr>
          <w:rFonts w:ascii="Arial" w:hAnsi="Arial" w:cs="Arial"/>
          <w:sz w:val="18"/>
          <w:szCs w:val="18"/>
        </w:rPr>
        <w:t xml:space="preserve">The Agency </w:t>
      </w:r>
      <w:r>
        <w:rPr>
          <w:rFonts w:ascii="Arial" w:hAnsi="Arial" w:cs="Arial"/>
          <w:sz w:val="18"/>
          <w:szCs w:val="18"/>
        </w:rPr>
        <w:t>and its consulting actuaries set</w:t>
      </w:r>
      <w:r w:rsidRPr="008D7376">
        <w:rPr>
          <w:rFonts w:ascii="Arial" w:hAnsi="Arial" w:cs="Arial"/>
          <w:sz w:val="18"/>
          <w:szCs w:val="18"/>
        </w:rPr>
        <w:t xml:space="preserve"> actuarially sound program capitation rates </w:t>
      </w:r>
      <w:r>
        <w:rPr>
          <w:rFonts w:ascii="Arial" w:hAnsi="Arial" w:cs="Arial"/>
          <w:sz w:val="18"/>
          <w:szCs w:val="18"/>
        </w:rPr>
        <w:t xml:space="preserve">separately </w:t>
      </w:r>
      <w:r w:rsidRPr="008D7376">
        <w:rPr>
          <w:rFonts w:ascii="Arial" w:hAnsi="Arial" w:cs="Arial"/>
          <w:sz w:val="18"/>
          <w:szCs w:val="18"/>
        </w:rPr>
        <w:t xml:space="preserve">for each of the </w:t>
      </w:r>
      <w:r w:rsidR="007F7288">
        <w:rPr>
          <w:rFonts w:ascii="Arial" w:hAnsi="Arial" w:cs="Arial"/>
          <w:sz w:val="18"/>
          <w:szCs w:val="18"/>
        </w:rPr>
        <w:t>five</w:t>
      </w:r>
      <w:r w:rsidR="007F7288" w:rsidRPr="008D7376">
        <w:rPr>
          <w:rFonts w:ascii="Arial" w:hAnsi="Arial" w:cs="Arial"/>
          <w:sz w:val="18"/>
          <w:szCs w:val="18"/>
        </w:rPr>
        <w:t xml:space="preserve"> </w:t>
      </w:r>
      <w:r w:rsidRPr="008D7376">
        <w:rPr>
          <w:rFonts w:ascii="Arial" w:hAnsi="Arial" w:cs="Arial"/>
          <w:sz w:val="18"/>
          <w:szCs w:val="18"/>
        </w:rPr>
        <w:t xml:space="preserve">mutually exclusive rate </w:t>
      </w:r>
      <w:r w:rsidR="007B3BAF">
        <w:rPr>
          <w:rFonts w:ascii="Arial" w:hAnsi="Arial" w:cs="Arial"/>
          <w:sz w:val="18"/>
          <w:szCs w:val="18"/>
        </w:rPr>
        <w:t>cells</w:t>
      </w:r>
      <w:r w:rsidR="007B3BAF" w:rsidRPr="008D7376">
        <w:rPr>
          <w:rFonts w:ascii="Arial" w:hAnsi="Arial" w:cs="Arial"/>
          <w:sz w:val="18"/>
          <w:szCs w:val="18"/>
        </w:rPr>
        <w:t xml:space="preserve"> </w:t>
      </w:r>
      <w:r w:rsidRPr="008D7376">
        <w:rPr>
          <w:rFonts w:ascii="Arial" w:hAnsi="Arial" w:cs="Arial"/>
          <w:sz w:val="18"/>
          <w:szCs w:val="18"/>
        </w:rPr>
        <w:t xml:space="preserve">summarized </w:t>
      </w:r>
      <w:r w:rsidRPr="008434B4">
        <w:rPr>
          <w:rFonts w:ascii="Arial" w:hAnsi="Arial" w:cs="Arial"/>
          <w:sz w:val="18"/>
          <w:szCs w:val="18"/>
        </w:rPr>
        <w:t xml:space="preserve">in </w:t>
      </w:r>
      <w:r w:rsidRPr="008434B4">
        <w:rPr>
          <w:rFonts w:ascii="Arial" w:hAnsi="Arial"/>
          <w:sz w:val="18"/>
        </w:rPr>
        <w:t xml:space="preserve">Table </w:t>
      </w:r>
      <w:r w:rsidR="00175F8D" w:rsidRPr="008434B4">
        <w:rPr>
          <w:rFonts w:ascii="Arial" w:hAnsi="Arial"/>
          <w:sz w:val="18"/>
        </w:rPr>
        <w:t>1</w:t>
      </w:r>
      <w:r w:rsidRPr="008434B4">
        <w:rPr>
          <w:rFonts w:ascii="Arial" w:hAnsi="Arial" w:cs="Arial"/>
          <w:sz w:val="18"/>
          <w:szCs w:val="18"/>
        </w:rPr>
        <w:t xml:space="preserve">. </w:t>
      </w:r>
      <w:r w:rsidR="00336024" w:rsidRPr="008434B4">
        <w:rPr>
          <w:rFonts w:ascii="Arial" w:hAnsi="Arial" w:cs="Arial"/>
          <w:sz w:val="18"/>
          <w:szCs w:val="18"/>
        </w:rPr>
        <w:t>R</w:t>
      </w:r>
      <w:r w:rsidRPr="008434B4">
        <w:rPr>
          <w:rFonts w:ascii="Arial" w:hAnsi="Arial" w:cs="Arial"/>
          <w:sz w:val="18"/>
          <w:szCs w:val="18"/>
        </w:rPr>
        <w:t>efer to the</w:t>
      </w:r>
      <w:r w:rsidR="004F6055">
        <w:rPr>
          <w:rFonts w:ascii="Arial" w:hAnsi="Arial" w:cs="Arial"/>
          <w:sz w:val="18"/>
          <w:szCs w:val="18"/>
        </w:rPr>
        <w:t xml:space="preserve"> SMMC </w:t>
      </w:r>
      <w:r w:rsidR="007529C1">
        <w:rPr>
          <w:rFonts w:ascii="Arial" w:hAnsi="Arial" w:cs="Arial"/>
          <w:sz w:val="18"/>
          <w:szCs w:val="18"/>
        </w:rPr>
        <w:t>D</w:t>
      </w:r>
      <w:r w:rsidR="004F6055">
        <w:rPr>
          <w:rFonts w:ascii="Arial" w:hAnsi="Arial" w:cs="Arial"/>
          <w:sz w:val="18"/>
          <w:szCs w:val="18"/>
        </w:rPr>
        <w:t>ental</w:t>
      </w:r>
      <w:r w:rsidRPr="008434B4">
        <w:rPr>
          <w:rFonts w:ascii="Arial" w:hAnsi="Arial" w:cs="Arial"/>
          <w:sz w:val="18"/>
          <w:szCs w:val="18"/>
        </w:rPr>
        <w:t xml:space="preserve"> </w:t>
      </w:r>
      <w:r w:rsidR="007529C1">
        <w:rPr>
          <w:rFonts w:ascii="Arial" w:hAnsi="Arial" w:cs="Arial"/>
          <w:sz w:val="18"/>
          <w:szCs w:val="18"/>
        </w:rPr>
        <w:t>D</w:t>
      </w:r>
      <w:r w:rsidRPr="008434B4">
        <w:rPr>
          <w:rFonts w:ascii="Arial" w:hAnsi="Arial" w:cs="Arial"/>
          <w:sz w:val="18"/>
          <w:szCs w:val="18"/>
        </w:rPr>
        <w:t xml:space="preserve">ata </w:t>
      </w:r>
      <w:r w:rsidR="007529C1">
        <w:rPr>
          <w:rFonts w:ascii="Arial" w:hAnsi="Arial" w:cs="Arial"/>
          <w:sz w:val="18"/>
          <w:szCs w:val="18"/>
        </w:rPr>
        <w:t>B</w:t>
      </w:r>
      <w:r w:rsidRPr="008434B4">
        <w:rPr>
          <w:rFonts w:ascii="Arial" w:hAnsi="Arial" w:cs="Arial"/>
          <w:sz w:val="18"/>
          <w:szCs w:val="18"/>
        </w:rPr>
        <w:t xml:space="preserve">ook for a detailed description of each rate </w:t>
      </w:r>
      <w:r w:rsidR="007B3BAF">
        <w:rPr>
          <w:rFonts w:ascii="Arial" w:hAnsi="Arial" w:cs="Arial"/>
          <w:sz w:val="18"/>
          <w:szCs w:val="18"/>
        </w:rPr>
        <w:t>cell</w:t>
      </w:r>
      <w:r w:rsidRPr="008434B4">
        <w:rPr>
          <w:rFonts w:ascii="Arial" w:hAnsi="Arial" w:cs="Arial"/>
          <w:sz w:val="18"/>
          <w:szCs w:val="18"/>
        </w:rPr>
        <w:t xml:space="preserve">. </w:t>
      </w:r>
      <w:r w:rsidR="0036277D">
        <w:rPr>
          <w:rFonts w:ascii="Arial" w:hAnsi="Arial" w:cs="Arial"/>
          <w:sz w:val="18"/>
          <w:szCs w:val="18"/>
        </w:rPr>
        <w:t>Statewide rates are determined for the Medically Needy rate cells</w:t>
      </w:r>
      <w:r w:rsidR="00326868">
        <w:rPr>
          <w:rFonts w:ascii="Arial" w:hAnsi="Arial" w:cs="Arial"/>
          <w:sz w:val="18"/>
          <w:szCs w:val="18"/>
        </w:rPr>
        <w:t>,</w:t>
      </w:r>
      <w:r w:rsidR="0036277D">
        <w:rPr>
          <w:rFonts w:ascii="Arial" w:hAnsi="Arial" w:cs="Arial"/>
          <w:sz w:val="18"/>
          <w:szCs w:val="18"/>
        </w:rPr>
        <w:t xml:space="preserve"> whereas rates are determined by region for the remaining rate cells.</w:t>
      </w:r>
    </w:p>
    <w:p w14:paraId="3DC66B0A" w14:textId="77777777" w:rsidR="00F946DC" w:rsidRPr="008D7376" w:rsidRDefault="00F946DC" w:rsidP="00175F8D">
      <w:pPr>
        <w:spacing w:after="0" w:line="240" w:lineRule="auto"/>
        <w:jc w:val="both"/>
        <w:rPr>
          <w:rFonts w:ascii="Arial" w:hAnsi="Arial" w:cs="Arial"/>
          <w:sz w:val="18"/>
          <w:szCs w:val="18"/>
        </w:rPr>
      </w:pPr>
    </w:p>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08"/>
      </w:tblGrid>
      <w:tr w:rsidR="00F946DC" w14:paraId="7311E3F4" w14:textId="77777777" w:rsidTr="00797384">
        <w:trPr>
          <w:trHeight w:val="20"/>
          <w:jc w:val="center"/>
        </w:trPr>
        <w:tc>
          <w:tcPr>
            <w:tcW w:w="4608" w:type="dxa"/>
            <w:tcBorders>
              <w:top w:val="nil"/>
              <w:bottom w:val="nil"/>
            </w:tcBorders>
            <w:shd w:val="clear" w:color="auto" w:fill="0081E3"/>
            <w:vAlign w:val="center"/>
          </w:tcPr>
          <w:p w14:paraId="00053242" w14:textId="10CCCB41" w:rsidR="00F946DC" w:rsidRDefault="00F946DC" w:rsidP="00797384">
            <w:pPr>
              <w:jc w:val="center"/>
              <w:rPr>
                <w:rFonts w:ascii="Arial" w:hAnsi="Arial" w:cs="Arial"/>
                <w:b/>
                <w:color w:val="FFFFFF" w:themeColor="background1"/>
                <w:sz w:val="18"/>
                <w:szCs w:val="18"/>
              </w:rPr>
            </w:pPr>
            <w:r w:rsidRPr="008375AA">
              <w:rPr>
                <w:rFonts w:ascii="Arial" w:hAnsi="Arial" w:cs="Arial"/>
                <w:b/>
                <w:color w:val="FFFFFF" w:themeColor="background1"/>
                <w:sz w:val="18"/>
                <w:szCs w:val="18"/>
              </w:rPr>
              <w:t xml:space="preserve">Table </w:t>
            </w:r>
            <w:r w:rsidR="00175F8D">
              <w:rPr>
                <w:rFonts w:ascii="Arial" w:hAnsi="Arial" w:cs="Arial"/>
                <w:b/>
                <w:color w:val="FFFFFF" w:themeColor="background1"/>
                <w:sz w:val="18"/>
                <w:szCs w:val="18"/>
              </w:rPr>
              <w:t>1</w:t>
            </w:r>
          </w:p>
          <w:p w14:paraId="22032D5C" w14:textId="2DEC1BC4" w:rsidR="001D5776" w:rsidRPr="000F0EDE" w:rsidRDefault="001D5776" w:rsidP="00797384">
            <w:pPr>
              <w:jc w:val="center"/>
              <w:rPr>
                <w:rFonts w:ascii="Arial" w:hAnsi="Arial" w:cs="Arial"/>
                <w:b/>
                <w:color w:val="FFFFFF" w:themeColor="background1"/>
                <w:sz w:val="18"/>
                <w:szCs w:val="18"/>
              </w:rPr>
            </w:pPr>
            <w:r w:rsidRPr="000F0EDE">
              <w:rPr>
                <w:rFonts w:ascii="Arial" w:hAnsi="Arial" w:cs="Arial"/>
                <w:b/>
                <w:color w:val="FFFFFF" w:themeColor="background1"/>
                <w:sz w:val="18"/>
                <w:szCs w:val="18"/>
              </w:rPr>
              <w:t xml:space="preserve">Statewide Medicaid Managed Care </w:t>
            </w:r>
            <w:r w:rsidR="007F7288">
              <w:rPr>
                <w:rFonts w:ascii="Arial" w:hAnsi="Arial" w:cs="Arial"/>
                <w:b/>
                <w:color w:val="FFFFFF" w:themeColor="background1"/>
                <w:sz w:val="18"/>
                <w:szCs w:val="18"/>
              </w:rPr>
              <w:t xml:space="preserve">Dental </w:t>
            </w:r>
            <w:r w:rsidRPr="000F0EDE">
              <w:rPr>
                <w:rFonts w:ascii="Arial" w:hAnsi="Arial" w:cs="Arial"/>
                <w:b/>
                <w:color w:val="FFFFFF" w:themeColor="background1"/>
                <w:sz w:val="18"/>
                <w:szCs w:val="18"/>
              </w:rPr>
              <w:t>Program</w:t>
            </w:r>
          </w:p>
          <w:p w14:paraId="6265B65C" w14:textId="69EFB998" w:rsidR="00F946DC" w:rsidRPr="008375AA" w:rsidRDefault="00F946DC" w:rsidP="00797384">
            <w:pPr>
              <w:jc w:val="center"/>
              <w:rPr>
                <w:rFonts w:ascii="Arial" w:hAnsi="Arial" w:cs="Arial"/>
                <w:b/>
                <w:color w:val="FFFFFF" w:themeColor="background1"/>
                <w:sz w:val="18"/>
                <w:szCs w:val="18"/>
              </w:rPr>
            </w:pPr>
            <w:r>
              <w:rPr>
                <w:rFonts w:ascii="Arial" w:hAnsi="Arial" w:cs="Arial"/>
                <w:b/>
                <w:color w:val="FFFFFF" w:themeColor="background1"/>
                <w:sz w:val="18"/>
                <w:szCs w:val="18"/>
              </w:rPr>
              <w:t>R</w:t>
            </w:r>
            <w:r w:rsidRPr="008375AA">
              <w:rPr>
                <w:rFonts w:ascii="Arial" w:hAnsi="Arial" w:cs="Arial"/>
                <w:b/>
                <w:color w:val="FFFFFF" w:themeColor="background1"/>
                <w:sz w:val="18"/>
                <w:szCs w:val="18"/>
              </w:rPr>
              <w:t xml:space="preserve">ate </w:t>
            </w:r>
            <w:r w:rsidR="007F7288">
              <w:rPr>
                <w:rFonts w:ascii="Arial" w:hAnsi="Arial" w:cs="Arial"/>
                <w:b/>
                <w:color w:val="FFFFFF" w:themeColor="background1"/>
                <w:sz w:val="18"/>
                <w:szCs w:val="18"/>
              </w:rPr>
              <w:t>Cells</w:t>
            </w:r>
          </w:p>
        </w:tc>
      </w:tr>
      <w:tr w:rsidR="00F946DC" w14:paraId="3DDE0D15" w14:textId="77777777" w:rsidTr="00797384">
        <w:trPr>
          <w:trHeight w:val="20"/>
          <w:jc w:val="center"/>
        </w:trPr>
        <w:tc>
          <w:tcPr>
            <w:tcW w:w="4608" w:type="dxa"/>
            <w:tcBorders>
              <w:top w:val="nil"/>
            </w:tcBorders>
          </w:tcPr>
          <w:p w14:paraId="1062EB00" w14:textId="5561E0E0" w:rsidR="00F946DC" w:rsidRPr="008375AA" w:rsidRDefault="007F7288" w:rsidP="00797384">
            <w:pPr>
              <w:jc w:val="center"/>
              <w:rPr>
                <w:rFonts w:ascii="Arial" w:hAnsi="Arial" w:cs="Arial"/>
                <w:sz w:val="18"/>
                <w:szCs w:val="18"/>
              </w:rPr>
            </w:pPr>
            <w:r>
              <w:rPr>
                <w:rFonts w:ascii="Arial" w:hAnsi="Arial" w:cs="Arial"/>
                <w:sz w:val="18"/>
                <w:szCs w:val="18"/>
              </w:rPr>
              <w:t>Medicaid Only</w:t>
            </w:r>
            <w:r w:rsidR="00BB2F07">
              <w:rPr>
                <w:rFonts w:ascii="Arial" w:hAnsi="Arial" w:cs="Arial"/>
                <w:sz w:val="18"/>
                <w:szCs w:val="18"/>
              </w:rPr>
              <w:t xml:space="preserve"> </w:t>
            </w:r>
            <w:r>
              <w:rPr>
                <w:rFonts w:ascii="Arial" w:hAnsi="Arial" w:cs="Arial"/>
                <w:sz w:val="18"/>
                <w:szCs w:val="18"/>
              </w:rPr>
              <w:t>/</w:t>
            </w:r>
            <w:r w:rsidR="00BB2F07">
              <w:rPr>
                <w:rFonts w:ascii="Arial" w:hAnsi="Arial" w:cs="Arial"/>
                <w:sz w:val="18"/>
                <w:szCs w:val="18"/>
              </w:rPr>
              <w:t xml:space="preserve"> </w:t>
            </w:r>
            <w:r>
              <w:rPr>
                <w:rFonts w:ascii="Arial" w:hAnsi="Arial" w:cs="Arial"/>
                <w:sz w:val="18"/>
                <w:szCs w:val="18"/>
              </w:rPr>
              <w:t>Dual Eligible 0-20</w:t>
            </w:r>
          </w:p>
        </w:tc>
      </w:tr>
      <w:tr w:rsidR="00F946DC" w14:paraId="040D588A" w14:textId="77777777" w:rsidTr="00797384">
        <w:trPr>
          <w:trHeight w:val="20"/>
          <w:jc w:val="center"/>
        </w:trPr>
        <w:tc>
          <w:tcPr>
            <w:tcW w:w="4608" w:type="dxa"/>
          </w:tcPr>
          <w:p w14:paraId="0AA8AD4F" w14:textId="5DD8F95F" w:rsidR="00F946DC" w:rsidRPr="008375AA" w:rsidRDefault="007F7288" w:rsidP="00797384">
            <w:pPr>
              <w:jc w:val="center"/>
              <w:rPr>
                <w:rFonts w:ascii="Arial" w:hAnsi="Arial" w:cs="Arial"/>
                <w:sz w:val="18"/>
                <w:szCs w:val="18"/>
              </w:rPr>
            </w:pPr>
            <w:r>
              <w:rPr>
                <w:rFonts w:ascii="Arial" w:hAnsi="Arial" w:cs="Arial"/>
                <w:sz w:val="18"/>
                <w:szCs w:val="18"/>
              </w:rPr>
              <w:t>Medicaid Only 21+</w:t>
            </w:r>
          </w:p>
        </w:tc>
      </w:tr>
      <w:tr w:rsidR="00F946DC" w14:paraId="1B13E7BC" w14:textId="77777777" w:rsidTr="00797384">
        <w:trPr>
          <w:trHeight w:val="20"/>
          <w:jc w:val="center"/>
        </w:trPr>
        <w:tc>
          <w:tcPr>
            <w:tcW w:w="4608" w:type="dxa"/>
          </w:tcPr>
          <w:p w14:paraId="0F0A5963" w14:textId="724957D2" w:rsidR="00F946DC" w:rsidRPr="008375AA" w:rsidRDefault="007F7288" w:rsidP="00797384">
            <w:pPr>
              <w:jc w:val="center"/>
              <w:rPr>
                <w:rFonts w:ascii="Arial" w:hAnsi="Arial" w:cs="Arial"/>
                <w:sz w:val="18"/>
                <w:szCs w:val="18"/>
              </w:rPr>
            </w:pPr>
            <w:r>
              <w:rPr>
                <w:rFonts w:ascii="Arial" w:hAnsi="Arial" w:cs="Arial"/>
                <w:sz w:val="18"/>
                <w:szCs w:val="18"/>
              </w:rPr>
              <w:t>Dual Eligible 21+</w:t>
            </w:r>
          </w:p>
        </w:tc>
      </w:tr>
      <w:tr w:rsidR="00F946DC" w14:paraId="5911EB0A" w14:textId="77777777" w:rsidTr="00797384">
        <w:trPr>
          <w:trHeight w:val="20"/>
          <w:jc w:val="center"/>
        </w:trPr>
        <w:tc>
          <w:tcPr>
            <w:tcW w:w="4608" w:type="dxa"/>
          </w:tcPr>
          <w:p w14:paraId="65ADD6AF" w14:textId="43984D1E" w:rsidR="00F946DC" w:rsidRPr="008375AA" w:rsidRDefault="007F7288" w:rsidP="00797384">
            <w:pPr>
              <w:jc w:val="center"/>
              <w:rPr>
                <w:rFonts w:ascii="Arial" w:hAnsi="Arial" w:cs="Arial"/>
                <w:sz w:val="18"/>
                <w:szCs w:val="18"/>
              </w:rPr>
            </w:pPr>
            <w:r>
              <w:rPr>
                <w:rFonts w:ascii="Arial" w:hAnsi="Arial" w:cs="Arial"/>
                <w:sz w:val="18"/>
                <w:szCs w:val="18"/>
              </w:rPr>
              <w:t>Medically Needy 0-20</w:t>
            </w:r>
          </w:p>
        </w:tc>
      </w:tr>
      <w:tr w:rsidR="00F946DC" w14:paraId="0E94B1B6" w14:textId="77777777" w:rsidTr="00797384">
        <w:trPr>
          <w:trHeight w:val="20"/>
          <w:jc w:val="center"/>
        </w:trPr>
        <w:tc>
          <w:tcPr>
            <w:tcW w:w="4608" w:type="dxa"/>
          </w:tcPr>
          <w:p w14:paraId="1F72B4F4" w14:textId="6341AA77" w:rsidR="00F946DC" w:rsidRPr="008375AA" w:rsidRDefault="007F7288" w:rsidP="00797384">
            <w:pPr>
              <w:jc w:val="center"/>
              <w:rPr>
                <w:rFonts w:ascii="Arial" w:hAnsi="Arial" w:cs="Arial"/>
                <w:sz w:val="18"/>
                <w:szCs w:val="18"/>
              </w:rPr>
            </w:pPr>
            <w:r>
              <w:rPr>
                <w:rFonts w:ascii="Arial" w:hAnsi="Arial" w:cs="Arial"/>
                <w:sz w:val="18"/>
                <w:szCs w:val="18"/>
              </w:rPr>
              <w:t>Medically Needy 21+</w:t>
            </w:r>
          </w:p>
        </w:tc>
      </w:tr>
    </w:tbl>
    <w:p w14:paraId="26971233" w14:textId="77777777" w:rsidR="00F946DC" w:rsidRDefault="00F946DC" w:rsidP="00797384">
      <w:pPr>
        <w:tabs>
          <w:tab w:val="left" w:pos="360"/>
        </w:tabs>
        <w:spacing w:after="0" w:line="240" w:lineRule="auto"/>
        <w:rPr>
          <w:bCs/>
          <w:color w:val="0081E3"/>
          <w:sz w:val="18"/>
          <w:szCs w:val="18"/>
          <w:u w:val="single"/>
        </w:rPr>
      </w:pPr>
    </w:p>
    <w:p w14:paraId="438F6BE8" w14:textId="77777777" w:rsidR="00F10E85" w:rsidRDefault="00F10E85">
      <w:pPr>
        <w:rPr>
          <w:bCs/>
          <w:color w:val="0081E3"/>
          <w:sz w:val="18"/>
          <w:szCs w:val="18"/>
          <w:u w:val="single"/>
        </w:rPr>
      </w:pPr>
      <w:r>
        <w:rPr>
          <w:bCs/>
          <w:color w:val="0081E3"/>
          <w:sz w:val="18"/>
          <w:szCs w:val="18"/>
          <w:u w:val="single"/>
        </w:rPr>
        <w:br w:type="page"/>
      </w:r>
    </w:p>
    <w:p w14:paraId="4826B13F" w14:textId="3995D169" w:rsidR="00CE2485" w:rsidRPr="00EC44DB" w:rsidRDefault="00D9748B" w:rsidP="00797384">
      <w:pPr>
        <w:keepNext/>
        <w:spacing w:after="0"/>
        <w:rPr>
          <w:b/>
          <w:color w:val="0081E3"/>
          <w:sz w:val="18"/>
          <w:szCs w:val="18"/>
        </w:rPr>
      </w:pPr>
      <w:r w:rsidRPr="00EC44DB">
        <w:rPr>
          <w:b/>
          <w:color w:val="0081E3"/>
          <w:sz w:val="18"/>
          <w:szCs w:val="18"/>
        </w:rPr>
        <w:lastRenderedPageBreak/>
        <w:t xml:space="preserve">SMMC </w:t>
      </w:r>
      <w:r w:rsidR="00CE2485" w:rsidRPr="00EC44DB">
        <w:rPr>
          <w:b/>
          <w:color w:val="0081E3"/>
          <w:sz w:val="18"/>
          <w:szCs w:val="18"/>
        </w:rPr>
        <w:t>Rate Regions</w:t>
      </w:r>
    </w:p>
    <w:p w14:paraId="0F6A9508" w14:textId="77777777" w:rsidR="00CE2485" w:rsidRPr="000F0EDE" w:rsidRDefault="00CE2485" w:rsidP="007F7288">
      <w:pPr>
        <w:keepNext/>
        <w:tabs>
          <w:tab w:val="left" w:pos="360"/>
        </w:tabs>
        <w:spacing w:after="0" w:line="240" w:lineRule="auto"/>
        <w:jc w:val="both"/>
        <w:rPr>
          <w:bCs/>
          <w:color w:val="0081E3"/>
          <w:sz w:val="16"/>
          <w:szCs w:val="16"/>
          <w:u w:val="single"/>
        </w:rPr>
      </w:pPr>
    </w:p>
    <w:p w14:paraId="4E15C446" w14:textId="335E5182" w:rsidR="000F0EDE" w:rsidRDefault="000F0EDE">
      <w:pPr>
        <w:widowControl w:val="0"/>
        <w:spacing w:after="0" w:line="240" w:lineRule="auto"/>
        <w:jc w:val="both"/>
        <w:rPr>
          <w:rFonts w:ascii="Arial" w:hAnsi="Arial" w:cs="Arial"/>
          <w:sz w:val="18"/>
          <w:szCs w:val="18"/>
        </w:rPr>
      </w:pPr>
      <w:r w:rsidRPr="000F0EDE">
        <w:rPr>
          <w:rFonts w:ascii="Arial" w:hAnsi="Arial" w:cs="Arial"/>
          <w:sz w:val="18"/>
          <w:szCs w:val="18"/>
        </w:rPr>
        <w:t xml:space="preserve">The Agency </w:t>
      </w:r>
      <w:r w:rsidR="0035511C">
        <w:rPr>
          <w:rFonts w:ascii="Arial" w:hAnsi="Arial" w:cs="Arial"/>
          <w:sz w:val="18"/>
          <w:szCs w:val="18"/>
        </w:rPr>
        <w:t>will</w:t>
      </w:r>
      <w:r w:rsidRPr="000F0EDE">
        <w:rPr>
          <w:rFonts w:ascii="Arial" w:hAnsi="Arial" w:cs="Arial"/>
          <w:sz w:val="18"/>
          <w:szCs w:val="18"/>
        </w:rPr>
        <w:t xml:space="preserve"> </w:t>
      </w:r>
      <w:r w:rsidR="00783D9E">
        <w:rPr>
          <w:rFonts w:ascii="Arial" w:hAnsi="Arial" w:cs="Arial"/>
          <w:sz w:val="18"/>
          <w:szCs w:val="18"/>
        </w:rPr>
        <w:t xml:space="preserve">restructure the </w:t>
      </w:r>
      <w:r w:rsidR="00622278">
        <w:rPr>
          <w:rFonts w:ascii="Arial" w:hAnsi="Arial" w:cs="Arial"/>
          <w:sz w:val="18"/>
          <w:szCs w:val="18"/>
        </w:rPr>
        <w:t>Statewide Medicaid Prepaid</w:t>
      </w:r>
      <w:r w:rsidR="00031B96">
        <w:rPr>
          <w:rFonts w:ascii="Arial" w:hAnsi="Arial" w:cs="Arial"/>
          <w:sz w:val="18"/>
          <w:szCs w:val="18"/>
        </w:rPr>
        <w:t xml:space="preserve"> Dental Program</w:t>
      </w:r>
      <w:r w:rsidR="00783D9E">
        <w:rPr>
          <w:rFonts w:ascii="Arial" w:hAnsi="Arial" w:cs="Arial"/>
          <w:sz w:val="18"/>
          <w:szCs w:val="18"/>
        </w:rPr>
        <w:t xml:space="preserve"> into nine</w:t>
      </w:r>
      <w:r w:rsidR="00783D9E" w:rsidRPr="000F0EDE">
        <w:rPr>
          <w:rFonts w:ascii="Arial" w:hAnsi="Arial" w:cs="Arial"/>
          <w:sz w:val="18"/>
          <w:szCs w:val="18"/>
        </w:rPr>
        <w:t xml:space="preserve"> </w:t>
      </w:r>
      <w:r w:rsidRPr="000F0EDE">
        <w:rPr>
          <w:rFonts w:ascii="Arial" w:hAnsi="Arial" w:cs="Arial"/>
          <w:sz w:val="18"/>
          <w:szCs w:val="18"/>
        </w:rPr>
        <w:t>rate regions</w:t>
      </w:r>
      <w:r w:rsidR="00775C5A">
        <w:rPr>
          <w:rFonts w:ascii="Arial" w:hAnsi="Arial" w:cs="Arial"/>
          <w:sz w:val="18"/>
          <w:szCs w:val="18"/>
        </w:rPr>
        <w:t xml:space="preserve">, consolidating the current structure of the </w:t>
      </w:r>
      <w:r w:rsidR="00622278">
        <w:rPr>
          <w:rFonts w:ascii="Arial" w:hAnsi="Arial" w:cs="Arial"/>
          <w:sz w:val="18"/>
          <w:szCs w:val="18"/>
        </w:rPr>
        <w:t>Statewide Medicaid Prepaid</w:t>
      </w:r>
      <w:r w:rsidR="00031B96">
        <w:rPr>
          <w:rFonts w:ascii="Arial" w:hAnsi="Arial" w:cs="Arial"/>
          <w:sz w:val="18"/>
          <w:szCs w:val="18"/>
        </w:rPr>
        <w:t xml:space="preserve"> Dental Program</w:t>
      </w:r>
      <w:r w:rsidR="00783D9E">
        <w:rPr>
          <w:rFonts w:ascii="Arial" w:hAnsi="Arial" w:cs="Arial"/>
          <w:sz w:val="18"/>
          <w:szCs w:val="18"/>
        </w:rPr>
        <w:t xml:space="preserve"> </w:t>
      </w:r>
      <w:r w:rsidR="00775C5A">
        <w:rPr>
          <w:rFonts w:ascii="Arial" w:hAnsi="Arial" w:cs="Arial"/>
          <w:sz w:val="18"/>
          <w:szCs w:val="18"/>
        </w:rPr>
        <w:t xml:space="preserve">which </w:t>
      </w:r>
      <w:r w:rsidR="00783D9E">
        <w:rPr>
          <w:rFonts w:ascii="Arial" w:hAnsi="Arial" w:cs="Arial"/>
          <w:sz w:val="18"/>
          <w:szCs w:val="18"/>
        </w:rPr>
        <w:t xml:space="preserve">includes 11 rate regions. </w:t>
      </w:r>
      <w:r w:rsidR="00775C5A">
        <w:rPr>
          <w:rFonts w:ascii="Arial" w:hAnsi="Arial" w:cs="Arial"/>
          <w:sz w:val="18"/>
          <w:szCs w:val="18"/>
        </w:rPr>
        <w:t>As part of the new program, c</w:t>
      </w:r>
      <w:r w:rsidR="008D7376">
        <w:rPr>
          <w:rFonts w:ascii="Arial" w:hAnsi="Arial" w:cs="Arial"/>
          <w:sz w:val="18"/>
          <w:szCs w:val="18"/>
        </w:rPr>
        <w:t>urrent regions 1 and 2 will become region</w:t>
      </w:r>
      <w:r w:rsidR="001D5776">
        <w:rPr>
          <w:rFonts w:ascii="Arial" w:hAnsi="Arial" w:cs="Arial"/>
          <w:sz w:val="18"/>
          <w:szCs w:val="18"/>
        </w:rPr>
        <w:t> </w:t>
      </w:r>
      <w:r w:rsidR="008D7376">
        <w:rPr>
          <w:rFonts w:ascii="Arial" w:hAnsi="Arial" w:cs="Arial"/>
          <w:sz w:val="18"/>
          <w:szCs w:val="18"/>
        </w:rPr>
        <w:t>A; current regions 3 and 4 will become region B; and regions 5 through 11 will become regions C through I, respectively</w:t>
      </w:r>
      <w:r w:rsidRPr="000F0EDE">
        <w:rPr>
          <w:rFonts w:ascii="Arial" w:hAnsi="Arial" w:cs="Arial"/>
          <w:sz w:val="18"/>
          <w:szCs w:val="18"/>
        </w:rPr>
        <w:t>.</w:t>
      </w:r>
      <w:r w:rsidR="00783D9E">
        <w:rPr>
          <w:rFonts w:ascii="Arial" w:hAnsi="Arial" w:cs="Arial"/>
          <w:sz w:val="18"/>
          <w:szCs w:val="18"/>
        </w:rPr>
        <w:t xml:space="preserve"> </w:t>
      </w:r>
      <w:r w:rsidR="00783D9E" w:rsidRPr="008434B4">
        <w:rPr>
          <w:rFonts w:ascii="Arial" w:hAnsi="Arial"/>
          <w:sz w:val="18"/>
        </w:rPr>
        <w:t xml:space="preserve">Table </w:t>
      </w:r>
      <w:r w:rsidR="00175F8D" w:rsidRPr="008434B4">
        <w:rPr>
          <w:rFonts w:ascii="Arial" w:hAnsi="Arial"/>
          <w:sz w:val="18"/>
        </w:rPr>
        <w:t>2</w:t>
      </w:r>
      <w:r w:rsidR="00783D9E">
        <w:rPr>
          <w:rFonts w:ascii="Arial" w:hAnsi="Arial" w:cs="Arial"/>
          <w:sz w:val="18"/>
          <w:szCs w:val="18"/>
        </w:rPr>
        <w:t xml:space="preserve"> reflects the </w:t>
      </w:r>
      <w:r w:rsidR="00622278">
        <w:rPr>
          <w:rFonts w:ascii="Arial" w:hAnsi="Arial" w:cs="Arial"/>
          <w:sz w:val="18"/>
          <w:szCs w:val="18"/>
        </w:rPr>
        <w:t>Statewide Medicaid Prepaid</w:t>
      </w:r>
      <w:r w:rsidR="00031B96">
        <w:rPr>
          <w:rFonts w:ascii="Arial" w:hAnsi="Arial" w:cs="Arial"/>
          <w:sz w:val="18"/>
          <w:szCs w:val="18"/>
        </w:rPr>
        <w:t xml:space="preserve"> Dental Program</w:t>
      </w:r>
      <w:r w:rsidR="007529C1">
        <w:rPr>
          <w:rFonts w:ascii="Arial" w:hAnsi="Arial" w:cs="Arial"/>
          <w:sz w:val="18"/>
          <w:szCs w:val="18"/>
        </w:rPr>
        <w:t xml:space="preserve"> </w:t>
      </w:r>
      <w:r w:rsidR="00783D9E">
        <w:rPr>
          <w:rFonts w:ascii="Arial" w:hAnsi="Arial" w:cs="Arial"/>
          <w:sz w:val="18"/>
          <w:szCs w:val="18"/>
        </w:rPr>
        <w:t xml:space="preserve">rate regions and corresponding </w:t>
      </w:r>
      <w:r w:rsidR="00775C5A">
        <w:rPr>
          <w:rFonts w:ascii="Arial" w:hAnsi="Arial" w:cs="Arial"/>
          <w:sz w:val="18"/>
          <w:szCs w:val="18"/>
        </w:rPr>
        <w:t xml:space="preserve">counties </w:t>
      </w:r>
      <w:r w:rsidR="00783D9E">
        <w:rPr>
          <w:rFonts w:ascii="Arial" w:hAnsi="Arial" w:cs="Arial"/>
          <w:sz w:val="18"/>
          <w:szCs w:val="18"/>
        </w:rPr>
        <w:t xml:space="preserve">as part of the restructured </w:t>
      </w:r>
      <w:r w:rsidR="00622278">
        <w:rPr>
          <w:rFonts w:ascii="Arial" w:hAnsi="Arial" w:cs="Arial"/>
          <w:sz w:val="18"/>
          <w:szCs w:val="18"/>
        </w:rPr>
        <w:t>Statewide Medicaid Prepaid</w:t>
      </w:r>
      <w:r w:rsidR="00031B96">
        <w:rPr>
          <w:rFonts w:ascii="Arial" w:hAnsi="Arial" w:cs="Arial"/>
          <w:sz w:val="18"/>
          <w:szCs w:val="18"/>
        </w:rPr>
        <w:t xml:space="preserve"> Dental Program</w:t>
      </w:r>
      <w:r w:rsidR="00783D9E">
        <w:rPr>
          <w:rFonts w:ascii="Arial" w:hAnsi="Arial" w:cs="Arial"/>
          <w:sz w:val="18"/>
          <w:szCs w:val="18"/>
        </w:rPr>
        <w:t>.</w:t>
      </w:r>
    </w:p>
    <w:p w14:paraId="1F581487" w14:textId="77777777" w:rsidR="00793C59" w:rsidRPr="000F0EDE" w:rsidRDefault="00793C59" w:rsidP="00AD2F0F">
      <w:pPr>
        <w:widowControl w:val="0"/>
        <w:spacing w:after="0" w:line="240" w:lineRule="auto"/>
        <w:jc w:val="both"/>
        <w:rPr>
          <w:rFonts w:ascii="Arial" w:hAnsi="Arial" w:cs="Arial"/>
          <w:sz w:val="18"/>
          <w:szCs w:val="18"/>
        </w:rPr>
      </w:pPr>
    </w:p>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440"/>
        <w:gridCol w:w="5760"/>
      </w:tblGrid>
      <w:tr w:rsidR="000F0EDE" w:rsidRPr="000F0EDE" w14:paraId="513A11E2" w14:textId="77777777" w:rsidTr="00BB65D8">
        <w:trPr>
          <w:trHeight w:val="20"/>
          <w:jc w:val="center"/>
        </w:trPr>
        <w:tc>
          <w:tcPr>
            <w:tcW w:w="7200" w:type="dxa"/>
            <w:gridSpan w:val="2"/>
            <w:tcBorders>
              <w:top w:val="nil"/>
              <w:bottom w:val="nil"/>
              <w:right w:val="nil"/>
            </w:tcBorders>
            <w:shd w:val="clear" w:color="auto" w:fill="0081E3"/>
            <w:vAlign w:val="center"/>
          </w:tcPr>
          <w:p w14:paraId="050D55D7" w14:textId="05F0F59B" w:rsidR="000F0EDE" w:rsidRPr="000F0EDE" w:rsidRDefault="000F0EDE" w:rsidP="00175F8D">
            <w:pPr>
              <w:keepNext/>
              <w:jc w:val="center"/>
              <w:rPr>
                <w:rFonts w:ascii="Arial" w:hAnsi="Arial" w:cs="Arial"/>
                <w:b/>
                <w:color w:val="FFFFFF" w:themeColor="background1"/>
                <w:sz w:val="18"/>
                <w:szCs w:val="18"/>
              </w:rPr>
            </w:pPr>
            <w:r w:rsidRPr="000F0EDE">
              <w:rPr>
                <w:rFonts w:ascii="Arial" w:hAnsi="Arial" w:cs="Arial"/>
                <w:b/>
                <w:color w:val="FFFFFF" w:themeColor="background1"/>
                <w:sz w:val="18"/>
                <w:szCs w:val="18"/>
              </w:rPr>
              <w:t xml:space="preserve">Table </w:t>
            </w:r>
            <w:r w:rsidR="00175F8D">
              <w:rPr>
                <w:rFonts w:ascii="Arial" w:hAnsi="Arial" w:cs="Arial"/>
                <w:b/>
                <w:color w:val="FFFFFF" w:themeColor="background1"/>
                <w:sz w:val="18"/>
                <w:szCs w:val="18"/>
              </w:rPr>
              <w:t>2</w:t>
            </w:r>
          </w:p>
          <w:p w14:paraId="6BA2C0F7" w14:textId="36ED83B3" w:rsidR="000F0EDE" w:rsidRPr="000F0EDE" w:rsidRDefault="000F0EDE" w:rsidP="00175F8D">
            <w:pPr>
              <w:keepNext/>
              <w:jc w:val="center"/>
              <w:rPr>
                <w:rFonts w:ascii="Arial" w:hAnsi="Arial" w:cs="Arial"/>
                <w:b/>
                <w:color w:val="FFFFFF" w:themeColor="background1"/>
                <w:sz w:val="18"/>
                <w:szCs w:val="18"/>
              </w:rPr>
            </w:pPr>
            <w:r w:rsidRPr="000F0EDE">
              <w:rPr>
                <w:rFonts w:ascii="Arial" w:hAnsi="Arial" w:cs="Arial"/>
                <w:b/>
                <w:color w:val="FFFFFF" w:themeColor="background1"/>
                <w:sz w:val="18"/>
                <w:szCs w:val="18"/>
              </w:rPr>
              <w:t xml:space="preserve">Statewide Medicaid Managed Care </w:t>
            </w:r>
            <w:r w:rsidR="007F7288">
              <w:rPr>
                <w:rFonts w:ascii="Arial" w:hAnsi="Arial" w:cs="Arial"/>
                <w:b/>
                <w:color w:val="FFFFFF" w:themeColor="background1"/>
                <w:sz w:val="18"/>
                <w:szCs w:val="18"/>
              </w:rPr>
              <w:t xml:space="preserve">Dental </w:t>
            </w:r>
            <w:r w:rsidRPr="000F0EDE">
              <w:rPr>
                <w:rFonts w:ascii="Arial" w:hAnsi="Arial" w:cs="Arial"/>
                <w:b/>
                <w:color w:val="FFFFFF" w:themeColor="background1"/>
                <w:sz w:val="18"/>
                <w:szCs w:val="18"/>
              </w:rPr>
              <w:t>Program</w:t>
            </w:r>
          </w:p>
          <w:p w14:paraId="5DD1B5D8" w14:textId="38734736" w:rsidR="000F0EDE" w:rsidRPr="000F0EDE" w:rsidRDefault="000F0EDE" w:rsidP="00175F8D">
            <w:pPr>
              <w:keepNext/>
              <w:jc w:val="center"/>
              <w:rPr>
                <w:rFonts w:ascii="Arial" w:hAnsi="Arial" w:cs="Arial"/>
                <w:b/>
                <w:sz w:val="18"/>
                <w:szCs w:val="18"/>
              </w:rPr>
            </w:pPr>
            <w:r w:rsidRPr="000F0EDE">
              <w:rPr>
                <w:rFonts w:ascii="Arial" w:hAnsi="Arial" w:cs="Arial"/>
                <w:b/>
                <w:color w:val="FFFFFF" w:themeColor="background1"/>
                <w:sz w:val="18"/>
                <w:szCs w:val="18"/>
              </w:rPr>
              <w:t>Rate Region</w:t>
            </w:r>
            <w:r>
              <w:rPr>
                <w:rFonts w:ascii="Arial" w:hAnsi="Arial" w:cs="Arial"/>
                <w:b/>
                <w:color w:val="FFFFFF" w:themeColor="background1"/>
                <w:sz w:val="18"/>
                <w:szCs w:val="18"/>
              </w:rPr>
              <w:t>s</w:t>
            </w:r>
          </w:p>
        </w:tc>
      </w:tr>
      <w:tr w:rsidR="000F0EDE" w:rsidRPr="000F0EDE" w14:paraId="20F894A7" w14:textId="77777777" w:rsidTr="00BB65D8">
        <w:trPr>
          <w:trHeight w:val="20"/>
          <w:jc w:val="center"/>
        </w:trPr>
        <w:tc>
          <w:tcPr>
            <w:tcW w:w="1440" w:type="dxa"/>
            <w:tcBorders>
              <w:top w:val="nil"/>
              <w:bottom w:val="single" w:sz="4" w:space="0" w:color="auto"/>
              <w:right w:val="nil"/>
            </w:tcBorders>
            <w:vAlign w:val="bottom"/>
          </w:tcPr>
          <w:p w14:paraId="3BCCF2F4" w14:textId="77777777" w:rsidR="000F0EDE" w:rsidRPr="000F0EDE" w:rsidRDefault="000F0EDE" w:rsidP="00175F8D">
            <w:pPr>
              <w:keepNext/>
              <w:jc w:val="center"/>
              <w:rPr>
                <w:rFonts w:ascii="Arial" w:hAnsi="Arial" w:cs="Arial"/>
                <w:b/>
                <w:sz w:val="18"/>
                <w:szCs w:val="18"/>
              </w:rPr>
            </w:pPr>
            <w:r w:rsidRPr="000F0EDE">
              <w:rPr>
                <w:rFonts w:ascii="Arial" w:hAnsi="Arial" w:cs="Arial"/>
                <w:b/>
                <w:sz w:val="18"/>
                <w:szCs w:val="18"/>
              </w:rPr>
              <w:t>Rate Region</w:t>
            </w:r>
          </w:p>
        </w:tc>
        <w:tc>
          <w:tcPr>
            <w:tcW w:w="5760" w:type="dxa"/>
            <w:tcBorders>
              <w:top w:val="nil"/>
              <w:left w:val="nil"/>
              <w:bottom w:val="single" w:sz="4" w:space="0" w:color="auto"/>
              <w:right w:val="nil"/>
            </w:tcBorders>
            <w:vAlign w:val="bottom"/>
          </w:tcPr>
          <w:p w14:paraId="40914B0A" w14:textId="77777777" w:rsidR="000F0EDE" w:rsidRPr="000F0EDE" w:rsidRDefault="000F0EDE" w:rsidP="00175F8D">
            <w:pPr>
              <w:keepNext/>
              <w:jc w:val="center"/>
              <w:rPr>
                <w:rFonts w:ascii="Arial" w:hAnsi="Arial" w:cs="Arial"/>
                <w:b/>
                <w:sz w:val="18"/>
                <w:szCs w:val="18"/>
              </w:rPr>
            </w:pPr>
            <w:r w:rsidRPr="000F0EDE">
              <w:rPr>
                <w:rFonts w:ascii="Arial" w:hAnsi="Arial" w:cs="Arial"/>
                <w:b/>
                <w:sz w:val="18"/>
                <w:szCs w:val="18"/>
              </w:rPr>
              <w:t>Counties</w:t>
            </w:r>
          </w:p>
        </w:tc>
      </w:tr>
      <w:tr w:rsidR="000F0EDE" w:rsidRPr="000F0EDE" w14:paraId="044F9498" w14:textId="77777777" w:rsidTr="00BB65D8">
        <w:trPr>
          <w:trHeight w:val="20"/>
          <w:jc w:val="center"/>
        </w:trPr>
        <w:tc>
          <w:tcPr>
            <w:tcW w:w="1440" w:type="dxa"/>
            <w:tcBorders>
              <w:top w:val="single" w:sz="4" w:space="0" w:color="auto"/>
              <w:bottom w:val="single" w:sz="4" w:space="0" w:color="auto"/>
              <w:right w:val="nil"/>
            </w:tcBorders>
            <w:vAlign w:val="center"/>
          </w:tcPr>
          <w:p w14:paraId="623C5067" w14:textId="6C500823" w:rsidR="000F0EDE" w:rsidRPr="000F0EDE" w:rsidRDefault="000F0EDE" w:rsidP="00175F8D">
            <w:pPr>
              <w:keepNext/>
              <w:jc w:val="center"/>
              <w:rPr>
                <w:rFonts w:ascii="Arial" w:hAnsi="Arial" w:cs="Arial"/>
                <w:sz w:val="18"/>
                <w:szCs w:val="18"/>
              </w:rPr>
            </w:pPr>
            <w:r>
              <w:rPr>
                <w:rFonts w:ascii="Arial" w:hAnsi="Arial" w:cs="Arial"/>
                <w:sz w:val="18"/>
                <w:szCs w:val="18"/>
              </w:rPr>
              <w:t>A</w:t>
            </w:r>
          </w:p>
        </w:tc>
        <w:tc>
          <w:tcPr>
            <w:tcW w:w="5760" w:type="dxa"/>
            <w:tcBorders>
              <w:top w:val="single" w:sz="4" w:space="0" w:color="auto"/>
              <w:left w:val="nil"/>
              <w:bottom w:val="single" w:sz="4" w:space="0" w:color="auto"/>
              <w:right w:val="nil"/>
            </w:tcBorders>
            <w:shd w:val="clear" w:color="auto" w:fill="auto"/>
            <w:vAlign w:val="center"/>
          </w:tcPr>
          <w:p w14:paraId="3EE57894" w14:textId="182A78CA" w:rsidR="000F0EDE" w:rsidRPr="000F0EDE" w:rsidRDefault="000F0EDE" w:rsidP="00175F8D">
            <w:pPr>
              <w:keepNext/>
              <w:rPr>
                <w:rFonts w:ascii="Arial" w:hAnsi="Arial" w:cs="Arial"/>
                <w:sz w:val="18"/>
                <w:szCs w:val="18"/>
              </w:rPr>
            </w:pPr>
            <w:r w:rsidRPr="000F0EDE">
              <w:rPr>
                <w:rFonts w:ascii="Arial" w:hAnsi="Arial" w:cs="Arial"/>
                <w:color w:val="000000"/>
                <w:sz w:val="18"/>
                <w:szCs w:val="18"/>
              </w:rPr>
              <w:t xml:space="preserve">Bay, Calhoun, </w:t>
            </w:r>
            <w:r>
              <w:rPr>
                <w:rFonts w:ascii="Arial" w:hAnsi="Arial" w:cs="Arial"/>
                <w:color w:val="000000"/>
                <w:sz w:val="18"/>
                <w:szCs w:val="18"/>
              </w:rPr>
              <w:t xml:space="preserve">Escambia, </w:t>
            </w:r>
            <w:r w:rsidRPr="000F0EDE">
              <w:rPr>
                <w:rFonts w:ascii="Arial" w:hAnsi="Arial" w:cs="Arial"/>
                <w:color w:val="000000"/>
                <w:sz w:val="18"/>
                <w:szCs w:val="18"/>
              </w:rPr>
              <w:t xml:space="preserve">Franklin, Gadsden, Gulf, Holmes, Jackson, Jefferson, Leon, Liberty, Madison, </w:t>
            </w:r>
            <w:r>
              <w:rPr>
                <w:rFonts w:ascii="Arial" w:hAnsi="Arial" w:cs="Arial"/>
                <w:color w:val="000000"/>
                <w:sz w:val="18"/>
                <w:szCs w:val="18"/>
              </w:rPr>
              <w:t xml:space="preserve">Okaloosa, Santa Rosa, </w:t>
            </w:r>
            <w:r w:rsidRPr="000F0EDE">
              <w:rPr>
                <w:rFonts w:ascii="Arial" w:hAnsi="Arial" w:cs="Arial"/>
                <w:color w:val="000000"/>
                <w:sz w:val="18"/>
                <w:szCs w:val="18"/>
              </w:rPr>
              <w:t xml:space="preserve">Taylor, Wakulla, </w:t>
            </w:r>
            <w:r>
              <w:rPr>
                <w:rFonts w:ascii="Arial" w:hAnsi="Arial" w:cs="Arial"/>
                <w:color w:val="000000"/>
                <w:sz w:val="18"/>
                <w:szCs w:val="18"/>
              </w:rPr>
              <w:t xml:space="preserve">Walton, </w:t>
            </w:r>
            <w:r w:rsidRPr="000F0EDE">
              <w:rPr>
                <w:rFonts w:ascii="Arial" w:hAnsi="Arial" w:cs="Arial"/>
                <w:color w:val="000000"/>
                <w:sz w:val="18"/>
                <w:szCs w:val="18"/>
              </w:rPr>
              <w:t>and Washington</w:t>
            </w:r>
          </w:p>
        </w:tc>
      </w:tr>
      <w:tr w:rsidR="000F0EDE" w:rsidRPr="000F0EDE" w14:paraId="0C5B63F9" w14:textId="77777777" w:rsidTr="00BB65D8">
        <w:trPr>
          <w:trHeight w:val="20"/>
          <w:jc w:val="center"/>
        </w:trPr>
        <w:tc>
          <w:tcPr>
            <w:tcW w:w="1440" w:type="dxa"/>
            <w:tcBorders>
              <w:top w:val="single" w:sz="4" w:space="0" w:color="auto"/>
              <w:bottom w:val="single" w:sz="4" w:space="0" w:color="auto"/>
              <w:right w:val="nil"/>
            </w:tcBorders>
            <w:vAlign w:val="center"/>
          </w:tcPr>
          <w:p w14:paraId="7C0441FD" w14:textId="3A4ACA97" w:rsidR="000F0EDE" w:rsidRPr="000F0EDE" w:rsidRDefault="000F0EDE" w:rsidP="00175F8D">
            <w:pPr>
              <w:keepNext/>
              <w:jc w:val="center"/>
              <w:rPr>
                <w:rFonts w:ascii="Arial" w:hAnsi="Arial" w:cs="Arial"/>
                <w:sz w:val="18"/>
                <w:szCs w:val="18"/>
              </w:rPr>
            </w:pPr>
            <w:r>
              <w:rPr>
                <w:rFonts w:ascii="Arial" w:hAnsi="Arial" w:cs="Arial"/>
                <w:sz w:val="18"/>
                <w:szCs w:val="18"/>
              </w:rPr>
              <w:t>B</w:t>
            </w:r>
          </w:p>
        </w:tc>
        <w:tc>
          <w:tcPr>
            <w:tcW w:w="5760" w:type="dxa"/>
            <w:tcBorders>
              <w:top w:val="single" w:sz="4" w:space="0" w:color="auto"/>
              <w:left w:val="nil"/>
              <w:bottom w:val="single" w:sz="4" w:space="0" w:color="auto"/>
              <w:right w:val="nil"/>
            </w:tcBorders>
            <w:shd w:val="clear" w:color="auto" w:fill="auto"/>
            <w:vAlign w:val="center"/>
          </w:tcPr>
          <w:p w14:paraId="4A647EA5" w14:textId="6DD083B2" w:rsidR="000F0EDE" w:rsidRPr="000F0EDE" w:rsidRDefault="000F0EDE" w:rsidP="00175F8D">
            <w:pPr>
              <w:keepNext/>
              <w:rPr>
                <w:rFonts w:ascii="Arial" w:hAnsi="Arial" w:cs="Arial"/>
                <w:sz w:val="18"/>
                <w:szCs w:val="18"/>
              </w:rPr>
            </w:pPr>
            <w:r w:rsidRPr="000F0EDE">
              <w:rPr>
                <w:rFonts w:ascii="Arial" w:hAnsi="Arial" w:cs="Arial"/>
                <w:color w:val="000000"/>
                <w:sz w:val="18"/>
                <w:szCs w:val="18"/>
              </w:rPr>
              <w:t xml:space="preserve">Alachua, </w:t>
            </w:r>
            <w:r>
              <w:rPr>
                <w:rFonts w:ascii="Arial" w:hAnsi="Arial" w:cs="Arial"/>
                <w:color w:val="000000"/>
                <w:sz w:val="18"/>
                <w:szCs w:val="18"/>
              </w:rPr>
              <w:t xml:space="preserve">Baker, </w:t>
            </w:r>
            <w:r w:rsidRPr="000F0EDE">
              <w:rPr>
                <w:rFonts w:ascii="Arial" w:hAnsi="Arial" w:cs="Arial"/>
                <w:color w:val="000000"/>
                <w:sz w:val="18"/>
                <w:szCs w:val="18"/>
              </w:rPr>
              <w:t xml:space="preserve">Bradford, Citrus, </w:t>
            </w:r>
            <w:r>
              <w:rPr>
                <w:rFonts w:ascii="Arial" w:hAnsi="Arial" w:cs="Arial"/>
                <w:color w:val="000000"/>
                <w:sz w:val="18"/>
                <w:szCs w:val="18"/>
              </w:rPr>
              <w:t xml:space="preserve">Clay, </w:t>
            </w:r>
            <w:r w:rsidRPr="000F0EDE">
              <w:rPr>
                <w:rFonts w:ascii="Arial" w:hAnsi="Arial" w:cs="Arial"/>
                <w:color w:val="000000"/>
                <w:sz w:val="18"/>
                <w:szCs w:val="18"/>
              </w:rPr>
              <w:t xml:space="preserve">Columbia, Dixie, </w:t>
            </w:r>
            <w:r>
              <w:rPr>
                <w:rFonts w:ascii="Arial" w:hAnsi="Arial" w:cs="Arial"/>
                <w:color w:val="000000"/>
                <w:sz w:val="18"/>
                <w:szCs w:val="18"/>
              </w:rPr>
              <w:t xml:space="preserve">Duval, Flagler, </w:t>
            </w:r>
            <w:r w:rsidRPr="000F0EDE">
              <w:rPr>
                <w:rFonts w:ascii="Arial" w:hAnsi="Arial" w:cs="Arial"/>
                <w:color w:val="000000"/>
                <w:sz w:val="18"/>
                <w:szCs w:val="18"/>
              </w:rPr>
              <w:t xml:space="preserve">Gilchrist, Hamilton, Hernando, Lafayette, Lake, Levy, Marion, </w:t>
            </w:r>
            <w:r>
              <w:rPr>
                <w:rFonts w:ascii="Arial" w:hAnsi="Arial" w:cs="Arial"/>
                <w:color w:val="000000"/>
                <w:sz w:val="18"/>
                <w:szCs w:val="18"/>
              </w:rPr>
              <w:t xml:space="preserve">Nassau, </w:t>
            </w:r>
            <w:r w:rsidRPr="000F0EDE">
              <w:rPr>
                <w:rFonts w:ascii="Arial" w:hAnsi="Arial" w:cs="Arial"/>
                <w:color w:val="000000"/>
                <w:sz w:val="18"/>
                <w:szCs w:val="18"/>
              </w:rPr>
              <w:t xml:space="preserve">Putnam, Sumter, </w:t>
            </w:r>
            <w:r>
              <w:rPr>
                <w:rFonts w:ascii="Arial" w:hAnsi="Arial" w:cs="Arial"/>
                <w:color w:val="000000"/>
                <w:sz w:val="18"/>
                <w:szCs w:val="18"/>
              </w:rPr>
              <w:t xml:space="preserve">St. Johns, </w:t>
            </w:r>
            <w:r w:rsidRPr="000F0EDE">
              <w:rPr>
                <w:rFonts w:ascii="Arial" w:hAnsi="Arial" w:cs="Arial"/>
                <w:color w:val="000000"/>
                <w:sz w:val="18"/>
                <w:szCs w:val="18"/>
              </w:rPr>
              <w:t>Suwannee, Union</w:t>
            </w:r>
            <w:r>
              <w:rPr>
                <w:rFonts w:ascii="Arial" w:hAnsi="Arial" w:cs="Arial"/>
                <w:color w:val="000000"/>
                <w:sz w:val="18"/>
                <w:szCs w:val="18"/>
              </w:rPr>
              <w:t>, and Volusia</w:t>
            </w:r>
          </w:p>
        </w:tc>
      </w:tr>
      <w:tr w:rsidR="000F0EDE" w:rsidRPr="000F0EDE" w14:paraId="019F61CA" w14:textId="77777777" w:rsidTr="00BB65D8">
        <w:trPr>
          <w:trHeight w:val="20"/>
          <w:jc w:val="center"/>
        </w:trPr>
        <w:tc>
          <w:tcPr>
            <w:tcW w:w="1440" w:type="dxa"/>
            <w:tcBorders>
              <w:top w:val="single" w:sz="4" w:space="0" w:color="auto"/>
              <w:bottom w:val="single" w:sz="4" w:space="0" w:color="auto"/>
              <w:right w:val="nil"/>
            </w:tcBorders>
            <w:vAlign w:val="center"/>
          </w:tcPr>
          <w:p w14:paraId="5A7A7D29" w14:textId="42A18C91" w:rsidR="000F0EDE" w:rsidRPr="000F0EDE" w:rsidRDefault="000F0EDE" w:rsidP="00175F8D">
            <w:pPr>
              <w:keepNext/>
              <w:jc w:val="center"/>
              <w:rPr>
                <w:rFonts w:ascii="Arial" w:hAnsi="Arial" w:cs="Arial"/>
                <w:sz w:val="18"/>
                <w:szCs w:val="18"/>
              </w:rPr>
            </w:pPr>
            <w:r>
              <w:rPr>
                <w:rFonts w:ascii="Arial" w:hAnsi="Arial" w:cs="Arial"/>
                <w:sz w:val="18"/>
                <w:szCs w:val="18"/>
              </w:rPr>
              <w:t>C</w:t>
            </w:r>
          </w:p>
        </w:tc>
        <w:tc>
          <w:tcPr>
            <w:tcW w:w="5760" w:type="dxa"/>
            <w:tcBorders>
              <w:top w:val="single" w:sz="4" w:space="0" w:color="auto"/>
              <w:left w:val="nil"/>
              <w:bottom w:val="single" w:sz="4" w:space="0" w:color="auto"/>
              <w:right w:val="nil"/>
            </w:tcBorders>
            <w:shd w:val="clear" w:color="auto" w:fill="auto"/>
            <w:vAlign w:val="center"/>
          </w:tcPr>
          <w:p w14:paraId="28207E70" w14:textId="77777777" w:rsidR="000F0EDE" w:rsidRPr="000F0EDE" w:rsidRDefault="000F0EDE" w:rsidP="00175F8D">
            <w:pPr>
              <w:keepNext/>
              <w:rPr>
                <w:rFonts w:ascii="Arial" w:hAnsi="Arial" w:cs="Arial"/>
                <w:sz w:val="18"/>
                <w:szCs w:val="18"/>
              </w:rPr>
            </w:pPr>
            <w:r w:rsidRPr="000F0EDE">
              <w:rPr>
                <w:rFonts w:ascii="Arial" w:hAnsi="Arial" w:cs="Arial"/>
                <w:color w:val="000000"/>
                <w:sz w:val="18"/>
                <w:szCs w:val="18"/>
              </w:rPr>
              <w:t>Pasco and Pinellas</w:t>
            </w:r>
          </w:p>
        </w:tc>
      </w:tr>
      <w:tr w:rsidR="000F0EDE" w:rsidRPr="000F0EDE" w14:paraId="3A649774" w14:textId="77777777" w:rsidTr="00BB65D8">
        <w:trPr>
          <w:trHeight w:val="20"/>
          <w:jc w:val="center"/>
        </w:trPr>
        <w:tc>
          <w:tcPr>
            <w:tcW w:w="1440" w:type="dxa"/>
            <w:tcBorders>
              <w:top w:val="single" w:sz="4" w:space="0" w:color="auto"/>
              <w:bottom w:val="single" w:sz="4" w:space="0" w:color="auto"/>
              <w:right w:val="nil"/>
            </w:tcBorders>
            <w:vAlign w:val="center"/>
          </w:tcPr>
          <w:p w14:paraId="5A77205A" w14:textId="1F90E402" w:rsidR="000F0EDE" w:rsidRPr="000F0EDE" w:rsidRDefault="000F0EDE" w:rsidP="00175F8D">
            <w:pPr>
              <w:keepNext/>
              <w:jc w:val="center"/>
              <w:rPr>
                <w:rFonts w:ascii="Arial" w:hAnsi="Arial" w:cs="Arial"/>
                <w:sz w:val="18"/>
                <w:szCs w:val="18"/>
              </w:rPr>
            </w:pPr>
            <w:r>
              <w:rPr>
                <w:rFonts w:ascii="Arial" w:hAnsi="Arial" w:cs="Arial"/>
                <w:sz w:val="18"/>
                <w:szCs w:val="18"/>
              </w:rPr>
              <w:t>D</w:t>
            </w:r>
          </w:p>
        </w:tc>
        <w:tc>
          <w:tcPr>
            <w:tcW w:w="5760" w:type="dxa"/>
            <w:tcBorders>
              <w:top w:val="single" w:sz="4" w:space="0" w:color="auto"/>
              <w:left w:val="nil"/>
              <w:bottom w:val="single" w:sz="4" w:space="0" w:color="auto"/>
              <w:right w:val="nil"/>
            </w:tcBorders>
            <w:shd w:val="clear" w:color="auto" w:fill="auto"/>
            <w:vAlign w:val="center"/>
          </w:tcPr>
          <w:p w14:paraId="27210FB7" w14:textId="77777777" w:rsidR="000F0EDE" w:rsidRPr="000F0EDE" w:rsidRDefault="000F0EDE" w:rsidP="00175F8D">
            <w:pPr>
              <w:keepNext/>
              <w:rPr>
                <w:rFonts w:ascii="Arial" w:hAnsi="Arial" w:cs="Arial"/>
                <w:sz w:val="18"/>
                <w:szCs w:val="18"/>
              </w:rPr>
            </w:pPr>
            <w:r w:rsidRPr="000F0EDE">
              <w:rPr>
                <w:rFonts w:ascii="Arial" w:hAnsi="Arial" w:cs="Arial"/>
                <w:color w:val="000000"/>
                <w:sz w:val="18"/>
                <w:szCs w:val="18"/>
              </w:rPr>
              <w:t>Hardee, Highlands, Hillsborough, Manatee, and Polk</w:t>
            </w:r>
          </w:p>
        </w:tc>
      </w:tr>
      <w:tr w:rsidR="000F0EDE" w:rsidRPr="000F0EDE" w14:paraId="6EC54E8C" w14:textId="77777777" w:rsidTr="00BB65D8">
        <w:trPr>
          <w:trHeight w:val="20"/>
          <w:jc w:val="center"/>
        </w:trPr>
        <w:tc>
          <w:tcPr>
            <w:tcW w:w="1440" w:type="dxa"/>
            <w:tcBorders>
              <w:top w:val="single" w:sz="4" w:space="0" w:color="auto"/>
              <w:bottom w:val="single" w:sz="4" w:space="0" w:color="auto"/>
              <w:right w:val="nil"/>
            </w:tcBorders>
            <w:vAlign w:val="center"/>
          </w:tcPr>
          <w:p w14:paraId="40130AEB" w14:textId="3F14A4D0" w:rsidR="000F0EDE" w:rsidRPr="000F0EDE" w:rsidRDefault="000F0EDE" w:rsidP="00175F8D">
            <w:pPr>
              <w:keepNext/>
              <w:jc w:val="center"/>
              <w:rPr>
                <w:rFonts w:ascii="Arial" w:hAnsi="Arial" w:cs="Arial"/>
                <w:sz w:val="18"/>
                <w:szCs w:val="18"/>
              </w:rPr>
            </w:pPr>
            <w:r>
              <w:rPr>
                <w:rFonts w:ascii="Arial" w:hAnsi="Arial" w:cs="Arial"/>
                <w:sz w:val="18"/>
                <w:szCs w:val="18"/>
              </w:rPr>
              <w:t>E</w:t>
            </w:r>
          </w:p>
        </w:tc>
        <w:tc>
          <w:tcPr>
            <w:tcW w:w="5760" w:type="dxa"/>
            <w:tcBorders>
              <w:top w:val="single" w:sz="4" w:space="0" w:color="auto"/>
              <w:left w:val="nil"/>
              <w:bottom w:val="single" w:sz="4" w:space="0" w:color="auto"/>
              <w:right w:val="nil"/>
            </w:tcBorders>
            <w:shd w:val="clear" w:color="auto" w:fill="auto"/>
            <w:vAlign w:val="center"/>
          </w:tcPr>
          <w:p w14:paraId="3596A1AE" w14:textId="77777777" w:rsidR="000F0EDE" w:rsidRPr="000F0EDE" w:rsidRDefault="000F0EDE" w:rsidP="00175F8D">
            <w:pPr>
              <w:keepNext/>
              <w:rPr>
                <w:rFonts w:ascii="Arial" w:hAnsi="Arial" w:cs="Arial"/>
                <w:sz w:val="18"/>
                <w:szCs w:val="18"/>
              </w:rPr>
            </w:pPr>
            <w:r w:rsidRPr="000F0EDE">
              <w:rPr>
                <w:rFonts w:ascii="Arial" w:hAnsi="Arial" w:cs="Arial"/>
                <w:color w:val="000000"/>
                <w:sz w:val="18"/>
                <w:szCs w:val="18"/>
              </w:rPr>
              <w:t>Brevard, Orange, Osceola, and Seminole</w:t>
            </w:r>
          </w:p>
        </w:tc>
      </w:tr>
      <w:tr w:rsidR="000F0EDE" w:rsidRPr="000F0EDE" w14:paraId="05355B50" w14:textId="77777777" w:rsidTr="00BB65D8">
        <w:trPr>
          <w:trHeight w:val="20"/>
          <w:jc w:val="center"/>
        </w:trPr>
        <w:tc>
          <w:tcPr>
            <w:tcW w:w="1440" w:type="dxa"/>
            <w:tcBorders>
              <w:top w:val="single" w:sz="4" w:space="0" w:color="auto"/>
              <w:bottom w:val="single" w:sz="4" w:space="0" w:color="auto"/>
              <w:right w:val="nil"/>
            </w:tcBorders>
            <w:vAlign w:val="center"/>
          </w:tcPr>
          <w:p w14:paraId="226355DC" w14:textId="2531BE4C" w:rsidR="000F0EDE" w:rsidRPr="000F0EDE" w:rsidRDefault="000F0EDE" w:rsidP="00175F8D">
            <w:pPr>
              <w:keepNext/>
              <w:jc w:val="center"/>
              <w:rPr>
                <w:rFonts w:ascii="Arial" w:hAnsi="Arial" w:cs="Arial"/>
                <w:sz w:val="18"/>
                <w:szCs w:val="18"/>
              </w:rPr>
            </w:pPr>
            <w:r>
              <w:rPr>
                <w:rFonts w:ascii="Arial" w:hAnsi="Arial" w:cs="Arial"/>
                <w:sz w:val="18"/>
                <w:szCs w:val="18"/>
              </w:rPr>
              <w:t>F</w:t>
            </w:r>
          </w:p>
        </w:tc>
        <w:tc>
          <w:tcPr>
            <w:tcW w:w="5760" w:type="dxa"/>
            <w:tcBorders>
              <w:top w:val="single" w:sz="4" w:space="0" w:color="auto"/>
              <w:left w:val="nil"/>
              <w:bottom w:val="single" w:sz="4" w:space="0" w:color="auto"/>
              <w:right w:val="nil"/>
            </w:tcBorders>
            <w:shd w:val="clear" w:color="auto" w:fill="auto"/>
            <w:vAlign w:val="center"/>
          </w:tcPr>
          <w:p w14:paraId="57E19C48" w14:textId="77777777" w:rsidR="000F0EDE" w:rsidRPr="000F0EDE" w:rsidRDefault="000F0EDE" w:rsidP="00175F8D">
            <w:pPr>
              <w:keepNext/>
              <w:rPr>
                <w:rFonts w:ascii="Arial" w:hAnsi="Arial" w:cs="Arial"/>
                <w:sz w:val="18"/>
                <w:szCs w:val="18"/>
              </w:rPr>
            </w:pPr>
            <w:r w:rsidRPr="000F0EDE">
              <w:rPr>
                <w:rFonts w:ascii="Arial" w:hAnsi="Arial" w:cs="Arial"/>
                <w:color w:val="000000"/>
                <w:sz w:val="18"/>
                <w:szCs w:val="18"/>
              </w:rPr>
              <w:t>Charlotte, Collier, DeSoto, Glades, Hendry, Lee, and Sarasota</w:t>
            </w:r>
          </w:p>
        </w:tc>
      </w:tr>
      <w:tr w:rsidR="000F0EDE" w:rsidRPr="000F0EDE" w14:paraId="6BE75232" w14:textId="77777777" w:rsidTr="00BB65D8">
        <w:trPr>
          <w:trHeight w:val="20"/>
          <w:jc w:val="center"/>
        </w:trPr>
        <w:tc>
          <w:tcPr>
            <w:tcW w:w="1440" w:type="dxa"/>
            <w:tcBorders>
              <w:top w:val="single" w:sz="4" w:space="0" w:color="auto"/>
              <w:bottom w:val="single" w:sz="4" w:space="0" w:color="auto"/>
              <w:right w:val="nil"/>
            </w:tcBorders>
            <w:vAlign w:val="center"/>
          </w:tcPr>
          <w:p w14:paraId="6AFCC7C7" w14:textId="36D657EC" w:rsidR="000F0EDE" w:rsidRPr="000F0EDE" w:rsidRDefault="000F0EDE" w:rsidP="00175F8D">
            <w:pPr>
              <w:keepNext/>
              <w:jc w:val="center"/>
              <w:rPr>
                <w:rFonts w:ascii="Arial" w:hAnsi="Arial" w:cs="Arial"/>
                <w:sz w:val="18"/>
                <w:szCs w:val="18"/>
              </w:rPr>
            </w:pPr>
            <w:r>
              <w:rPr>
                <w:rFonts w:ascii="Arial" w:hAnsi="Arial" w:cs="Arial"/>
                <w:sz w:val="18"/>
                <w:szCs w:val="18"/>
              </w:rPr>
              <w:t>G</w:t>
            </w:r>
          </w:p>
        </w:tc>
        <w:tc>
          <w:tcPr>
            <w:tcW w:w="5760" w:type="dxa"/>
            <w:tcBorders>
              <w:top w:val="single" w:sz="4" w:space="0" w:color="auto"/>
              <w:left w:val="nil"/>
              <w:bottom w:val="single" w:sz="4" w:space="0" w:color="auto"/>
              <w:right w:val="nil"/>
            </w:tcBorders>
            <w:shd w:val="clear" w:color="auto" w:fill="auto"/>
            <w:vAlign w:val="center"/>
          </w:tcPr>
          <w:p w14:paraId="7E891493" w14:textId="77777777" w:rsidR="000F0EDE" w:rsidRPr="000F0EDE" w:rsidRDefault="000F0EDE" w:rsidP="00175F8D">
            <w:pPr>
              <w:keepNext/>
              <w:rPr>
                <w:rFonts w:ascii="Arial" w:hAnsi="Arial" w:cs="Arial"/>
                <w:sz w:val="18"/>
                <w:szCs w:val="18"/>
              </w:rPr>
            </w:pPr>
            <w:r w:rsidRPr="000F0EDE">
              <w:rPr>
                <w:rFonts w:ascii="Arial" w:hAnsi="Arial" w:cs="Arial"/>
                <w:color w:val="000000"/>
                <w:sz w:val="18"/>
                <w:szCs w:val="18"/>
              </w:rPr>
              <w:t>Indian River, Martin, Okeechobee, Palm Beach, and St. Lucie</w:t>
            </w:r>
          </w:p>
        </w:tc>
      </w:tr>
      <w:tr w:rsidR="000F0EDE" w:rsidRPr="000F0EDE" w14:paraId="4A08A93B" w14:textId="77777777" w:rsidTr="00BB65D8">
        <w:trPr>
          <w:trHeight w:val="20"/>
          <w:jc w:val="center"/>
        </w:trPr>
        <w:tc>
          <w:tcPr>
            <w:tcW w:w="1440" w:type="dxa"/>
            <w:tcBorders>
              <w:top w:val="single" w:sz="4" w:space="0" w:color="auto"/>
              <w:bottom w:val="single" w:sz="4" w:space="0" w:color="auto"/>
              <w:right w:val="nil"/>
            </w:tcBorders>
            <w:vAlign w:val="center"/>
          </w:tcPr>
          <w:p w14:paraId="24493FAD" w14:textId="7E65B6E4" w:rsidR="000F0EDE" w:rsidRPr="000F0EDE" w:rsidRDefault="000F0EDE" w:rsidP="00175F8D">
            <w:pPr>
              <w:keepNext/>
              <w:jc w:val="center"/>
              <w:rPr>
                <w:rFonts w:ascii="Arial" w:hAnsi="Arial" w:cs="Arial"/>
                <w:sz w:val="18"/>
                <w:szCs w:val="18"/>
              </w:rPr>
            </w:pPr>
            <w:r>
              <w:rPr>
                <w:rFonts w:ascii="Arial" w:hAnsi="Arial" w:cs="Arial"/>
                <w:sz w:val="18"/>
                <w:szCs w:val="18"/>
              </w:rPr>
              <w:t>H</w:t>
            </w:r>
          </w:p>
        </w:tc>
        <w:tc>
          <w:tcPr>
            <w:tcW w:w="5760" w:type="dxa"/>
            <w:tcBorders>
              <w:top w:val="single" w:sz="4" w:space="0" w:color="auto"/>
              <w:left w:val="nil"/>
              <w:bottom w:val="single" w:sz="4" w:space="0" w:color="auto"/>
              <w:right w:val="nil"/>
            </w:tcBorders>
            <w:shd w:val="clear" w:color="auto" w:fill="auto"/>
            <w:vAlign w:val="center"/>
          </w:tcPr>
          <w:p w14:paraId="291C9EE6" w14:textId="77777777" w:rsidR="000F0EDE" w:rsidRPr="000F0EDE" w:rsidRDefault="000F0EDE" w:rsidP="00175F8D">
            <w:pPr>
              <w:keepNext/>
              <w:rPr>
                <w:rFonts w:ascii="Arial" w:hAnsi="Arial" w:cs="Arial"/>
                <w:sz w:val="18"/>
                <w:szCs w:val="18"/>
              </w:rPr>
            </w:pPr>
            <w:r w:rsidRPr="000F0EDE">
              <w:rPr>
                <w:rFonts w:ascii="Arial" w:hAnsi="Arial" w:cs="Arial"/>
                <w:color w:val="000000"/>
                <w:sz w:val="18"/>
                <w:szCs w:val="18"/>
              </w:rPr>
              <w:t>Broward</w:t>
            </w:r>
          </w:p>
        </w:tc>
      </w:tr>
      <w:tr w:rsidR="000F0EDE" w:rsidRPr="000F0EDE" w14:paraId="0C878241" w14:textId="77777777" w:rsidTr="00BB65D8">
        <w:trPr>
          <w:trHeight w:val="20"/>
          <w:jc w:val="center"/>
        </w:trPr>
        <w:tc>
          <w:tcPr>
            <w:tcW w:w="1440" w:type="dxa"/>
            <w:tcBorders>
              <w:top w:val="single" w:sz="4" w:space="0" w:color="auto"/>
              <w:bottom w:val="nil"/>
              <w:right w:val="nil"/>
            </w:tcBorders>
            <w:vAlign w:val="center"/>
          </w:tcPr>
          <w:p w14:paraId="495127CE" w14:textId="633EE24A" w:rsidR="000F0EDE" w:rsidRPr="000F0EDE" w:rsidRDefault="000F0EDE" w:rsidP="00175F8D">
            <w:pPr>
              <w:keepNext/>
              <w:jc w:val="center"/>
              <w:rPr>
                <w:rFonts w:ascii="Arial" w:hAnsi="Arial" w:cs="Arial"/>
                <w:sz w:val="18"/>
                <w:szCs w:val="18"/>
              </w:rPr>
            </w:pPr>
            <w:r>
              <w:rPr>
                <w:rFonts w:ascii="Arial" w:hAnsi="Arial" w:cs="Arial"/>
                <w:sz w:val="18"/>
                <w:szCs w:val="18"/>
              </w:rPr>
              <w:t>I</w:t>
            </w:r>
          </w:p>
        </w:tc>
        <w:tc>
          <w:tcPr>
            <w:tcW w:w="5760" w:type="dxa"/>
            <w:tcBorders>
              <w:top w:val="single" w:sz="4" w:space="0" w:color="auto"/>
              <w:left w:val="nil"/>
              <w:bottom w:val="nil"/>
              <w:right w:val="nil"/>
            </w:tcBorders>
            <w:shd w:val="clear" w:color="auto" w:fill="auto"/>
            <w:vAlign w:val="center"/>
          </w:tcPr>
          <w:p w14:paraId="4970EED7" w14:textId="77777777" w:rsidR="000F0EDE" w:rsidRPr="000F0EDE" w:rsidRDefault="000F0EDE" w:rsidP="00175F8D">
            <w:pPr>
              <w:keepNext/>
              <w:rPr>
                <w:rFonts w:ascii="Arial" w:hAnsi="Arial" w:cs="Arial"/>
                <w:sz w:val="18"/>
                <w:szCs w:val="18"/>
              </w:rPr>
            </w:pPr>
            <w:r w:rsidRPr="000F0EDE">
              <w:rPr>
                <w:rFonts w:ascii="Arial" w:hAnsi="Arial" w:cs="Arial"/>
                <w:color w:val="000000"/>
                <w:sz w:val="18"/>
                <w:szCs w:val="18"/>
              </w:rPr>
              <w:t>Miami-Dade and Monroe</w:t>
            </w:r>
          </w:p>
        </w:tc>
      </w:tr>
    </w:tbl>
    <w:p w14:paraId="395E3AEF" w14:textId="47CD4682" w:rsidR="00CE2485" w:rsidRDefault="00CE2485" w:rsidP="00175F8D">
      <w:pPr>
        <w:spacing w:after="0" w:line="240" w:lineRule="auto"/>
        <w:jc w:val="both"/>
        <w:rPr>
          <w:sz w:val="18"/>
          <w:szCs w:val="18"/>
        </w:rPr>
      </w:pPr>
    </w:p>
    <w:p w14:paraId="1C235ED5" w14:textId="5B0F5D28" w:rsidR="005A2655" w:rsidRPr="00CE2485" w:rsidRDefault="005A2655" w:rsidP="00CE2485">
      <w:pPr>
        <w:tabs>
          <w:tab w:val="left" w:pos="360"/>
        </w:tabs>
        <w:spacing w:after="0" w:line="240" w:lineRule="auto"/>
        <w:jc w:val="both"/>
        <w:rPr>
          <w:rFonts w:ascii="Arial" w:hAnsi="Arial" w:cs="Arial"/>
          <w:color w:val="FF0000"/>
          <w:sz w:val="18"/>
          <w:szCs w:val="18"/>
        </w:rPr>
      </w:pPr>
      <w:r>
        <w:br w:type="page"/>
      </w:r>
    </w:p>
    <w:p w14:paraId="13F9D2CB" w14:textId="5C4D4376" w:rsidR="00AB24DC" w:rsidRDefault="00AB24DC" w:rsidP="00BD0B3B">
      <w:pPr>
        <w:pStyle w:val="RRSubhead1"/>
        <w:tabs>
          <w:tab w:val="left" w:pos="720"/>
        </w:tabs>
        <w:spacing w:before="0" w:after="0" w:line="240" w:lineRule="auto"/>
        <w:ind w:left="720" w:hanging="720"/>
        <w:rPr>
          <w:color w:val="0081E3"/>
        </w:rPr>
      </w:pPr>
      <w:bookmarkStart w:id="3" w:name="_Toc7007740"/>
      <w:r w:rsidRPr="00E94AD5">
        <w:rPr>
          <w:color w:val="0081E3"/>
        </w:rPr>
        <w:lastRenderedPageBreak/>
        <w:t>I</w:t>
      </w:r>
      <w:r>
        <w:rPr>
          <w:color w:val="0081E3"/>
        </w:rPr>
        <w:t>I.</w:t>
      </w:r>
      <w:r>
        <w:rPr>
          <w:color w:val="0081E3"/>
        </w:rPr>
        <w:tab/>
      </w:r>
      <w:bookmarkEnd w:id="3"/>
      <w:r w:rsidR="00BA12CC">
        <w:rPr>
          <w:color w:val="0081E3"/>
        </w:rPr>
        <w:t>GENERAL INSTRUCTIONS</w:t>
      </w:r>
    </w:p>
    <w:p w14:paraId="3EA71FFC" w14:textId="2C82CCAE" w:rsidR="00282E50" w:rsidRDefault="00282E50" w:rsidP="00175F8D">
      <w:pPr>
        <w:pStyle w:val="RRBody"/>
        <w:spacing w:before="0" w:after="0" w:line="240" w:lineRule="auto"/>
      </w:pPr>
    </w:p>
    <w:p w14:paraId="46902EDA" w14:textId="14AA1E87" w:rsidR="00E17A79" w:rsidRDefault="00EC3D3C" w:rsidP="00175F8D">
      <w:pPr>
        <w:tabs>
          <w:tab w:val="left" w:pos="360"/>
        </w:tabs>
        <w:spacing w:after="0" w:line="240" w:lineRule="auto"/>
        <w:jc w:val="both"/>
        <w:rPr>
          <w:rFonts w:ascii="Arial" w:hAnsi="Arial" w:cs="Arial"/>
          <w:sz w:val="18"/>
          <w:szCs w:val="18"/>
        </w:rPr>
      </w:pPr>
      <w:r>
        <w:rPr>
          <w:rFonts w:ascii="Arial" w:hAnsi="Arial" w:cs="Arial"/>
          <w:sz w:val="18"/>
          <w:szCs w:val="18"/>
        </w:rPr>
        <w:t xml:space="preserve">This section provides information around the </w:t>
      </w:r>
      <w:r w:rsidR="00206805">
        <w:rPr>
          <w:rFonts w:ascii="Arial" w:hAnsi="Arial" w:cs="Arial"/>
          <w:sz w:val="18"/>
          <w:szCs w:val="18"/>
        </w:rPr>
        <w:t>template</w:t>
      </w:r>
      <w:r>
        <w:rPr>
          <w:rFonts w:ascii="Arial" w:hAnsi="Arial" w:cs="Arial"/>
          <w:sz w:val="18"/>
          <w:szCs w:val="18"/>
        </w:rPr>
        <w:t xml:space="preserve"> file</w:t>
      </w:r>
      <w:r w:rsidR="008061FA">
        <w:rPr>
          <w:rFonts w:ascii="Arial" w:hAnsi="Arial" w:cs="Arial"/>
          <w:sz w:val="18"/>
          <w:szCs w:val="18"/>
        </w:rPr>
        <w:t>, including</w:t>
      </w:r>
      <w:r w:rsidR="001A0889">
        <w:rPr>
          <w:rFonts w:ascii="Arial" w:hAnsi="Arial" w:cs="Arial"/>
          <w:sz w:val="18"/>
          <w:szCs w:val="18"/>
        </w:rPr>
        <w:t xml:space="preserve"> general</w:t>
      </w:r>
      <w:r w:rsidR="008061FA">
        <w:rPr>
          <w:rFonts w:ascii="Arial" w:hAnsi="Arial" w:cs="Arial"/>
          <w:sz w:val="18"/>
          <w:szCs w:val="18"/>
        </w:rPr>
        <w:t xml:space="preserve"> instructions</w:t>
      </w:r>
      <w:r>
        <w:rPr>
          <w:rFonts w:ascii="Arial" w:hAnsi="Arial" w:cs="Arial"/>
          <w:sz w:val="18"/>
          <w:szCs w:val="18"/>
        </w:rPr>
        <w:t xml:space="preserve"> </w:t>
      </w:r>
      <w:r w:rsidR="008061FA">
        <w:rPr>
          <w:rFonts w:ascii="Arial" w:hAnsi="Arial" w:cs="Arial"/>
          <w:sz w:val="18"/>
          <w:szCs w:val="18"/>
        </w:rPr>
        <w:t xml:space="preserve">for the population of the file. </w:t>
      </w:r>
      <w:r w:rsidR="00326868">
        <w:rPr>
          <w:rFonts w:ascii="Arial" w:hAnsi="Arial" w:cs="Arial"/>
          <w:sz w:val="18"/>
          <w:szCs w:val="18"/>
        </w:rPr>
        <w:t>Please n</w:t>
      </w:r>
      <w:r w:rsidR="008061FA">
        <w:rPr>
          <w:rFonts w:ascii="Arial" w:hAnsi="Arial" w:cs="Arial"/>
          <w:sz w:val="18"/>
          <w:szCs w:val="18"/>
        </w:rPr>
        <w:t>ote</w:t>
      </w:r>
      <w:r w:rsidR="00CC724E">
        <w:rPr>
          <w:rFonts w:ascii="Arial" w:hAnsi="Arial" w:cs="Arial"/>
          <w:sz w:val="18"/>
          <w:szCs w:val="18"/>
        </w:rPr>
        <w:t>,</w:t>
      </w:r>
      <w:r w:rsidR="008061FA">
        <w:rPr>
          <w:rFonts w:ascii="Arial" w:hAnsi="Arial" w:cs="Arial"/>
          <w:sz w:val="18"/>
          <w:szCs w:val="18"/>
        </w:rPr>
        <w:t xml:space="preserve"> technical instructions for the population of the </w:t>
      </w:r>
      <w:r w:rsidR="00206805">
        <w:rPr>
          <w:rFonts w:ascii="Arial" w:hAnsi="Arial" w:cs="Arial"/>
          <w:sz w:val="18"/>
          <w:szCs w:val="18"/>
        </w:rPr>
        <w:t>template</w:t>
      </w:r>
      <w:r w:rsidR="008061FA">
        <w:rPr>
          <w:rFonts w:ascii="Arial" w:hAnsi="Arial" w:cs="Arial"/>
          <w:sz w:val="18"/>
          <w:szCs w:val="18"/>
        </w:rPr>
        <w:t xml:space="preserve"> can be found in the “</w:t>
      </w:r>
      <w:r w:rsidR="008061FA" w:rsidRPr="008061FA">
        <w:rPr>
          <w:rFonts w:ascii="Arial" w:hAnsi="Arial" w:cs="Arial"/>
          <w:sz w:val="18"/>
          <w:szCs w:val="18"/>
        </w:rPr>
        <w:t xml:space="preserve">Instructions </w:t>
      </w:r>
      <w:r w:rsidR="00B268EA">
        <w:rPr>
          <w:rFonts w:ascii="Arial" w:hAnsi="Arial" w:cs="Arial"/>
          <w:sz w:val="18"/>
          <w:szCs w:val="18"/>
        </w:rPr>
        <w:t>and</w:t>
      </w:r>
      <w:r w:rsidR="008061FA" w:rsidRPr="008061FA">
        <w:rPr>
          <w:rFonts w:ascii="Arial" w:hAnsi="Arial" w:cs="Arial"/>
          <w:sz w:val="18"/>
          <w:szCs w:val="18"/>
        </w:rPr>
        <w:t xml:space="preserve"> General Inputs</w:t>
      </w:r>
      <w:r w:rsidR="008061FA">
        <w:rPr>
          <w:rFonts w:ascii="Arial" w:hAnsi="Arial" w:cs="Arial"/>
          <w:sz w:val="18"/>
          <w:szCs w:val="18"/>
        </w:rPr>
        <w:t xml:space="preserve">” </w:t>
      </w:r>
      <w:r w:rsidR="00354752">
        <w:rPr>
          <w:rFonts w:ascii="Arial" w:hAnsi="Arial" w:cs="Arial"/>
          <w:sz w:val="18"/>
          <w:szCs w:val="18"/>
        </w:rPr>
        <w:t xml:space="preserve">spreadsheet </w:t>
      </w:r>
      <w:r w:rsidR="008061FA">
        <w:rPr>
          <w:rFonts w:ascii="Arial" w:hAnsi="Arial" w:cs="Arial"/>
          <w:sz w:val="18"/>
          <w:szCs w:val="18"/>
        </w:rPr>
        <w:t xml:space="preserve">of the Excel template. </w:t>
      </w:r>
    </w:p>
    <w:p w14:paraId="06E04FFC" w14:textId="6A19B588" w:rsidR="008061FA" w:rsidRDefault="008061FA" w:rsidP="00175F8D">
      <w:pPr>
        <w:tabs>
          <w:tab w:val="left" w:pos="360"/>
        </w:tabs>
        <w:spacing w:after="0" w:line="240" w:lineRule="auto"/>
        <w:jc w:val="both"/>
        <w:rPr>
          <w:rFonts w:ascii="Arial" w:hAnsi="Arial" w:cs="Arial"/>
          <w:sz w:val="18"/>
          <w:szCs w:val="18"/>
        </w:rPr>
      </w:pPr>
    </w:p>
    <w:p w14:paraId="21DD6EE1" w14:textId="52ECF3D7" w:rsidR="0019301B" w:rsidRPr="009033EA" w:rsidRDefault="00D966DC" w:rsidP="00175F8D">
      <w:pPr>
        <w:spacing w:after="0" w:line="240" w:lineRule="auto"/>
        <w:rPr>
          <w:rFonts w:ascii="Arial" w:hAnsi="Arial" w:cs="Arial"/>
          <w:b/>
          <w:color w:val="0081E3"/>
          <w:sz w:val="18"/>
          <w:szCs w:val="18"/>
        </w:rPr>
      </w:pPr>
      <w:r>
        <w:rPr>
          <w:rFonts w:ascii="Arial" w:hAnsi="Arial" w:cs="Arial"/>
          <w:b/>
          <w:color w:val="0081E3"/>
          <w:sz w:val="18"/>
          <w:szCs w:val="18"/>
        </w:rPr>
        <w:t xml:space="preserve">TEMPLATE </w:t>
      </w:r>
      <w:r w:rsidR="00BA12CC">
        <w:rPr>
          <w:rFonts w:ascii="Arial" w:hAnsi="Arial" w:cs="Arial"/>
          <w:b/>
          <w:color w:val="0081E3"/>
          <w:sz w:val="18"/>
          <w:szCs w:val="18"/>
        </w:rPr>
        <w:t xml:space="preserve">OVERVIEW AND </w:t>
      </w:r>
      <w:r>
        <w:rPr>
          <w:rFonts w:ascii="Arial" w:hAnsi="Arial" w:cs="Arial"/>
          <w:b/>
          <w:color w:val="0081E3"/>
          <w:sz w:val="18"/>
          <w:szCs w:val="18"/>
        </w:rPr>
        <w:t xml:space="preserve">STRUCTURE </w:t>
      </w:r>
      <w:bookmarkStart w:id="4" w:name="_Toc459660444"/>
      <w:bookmarkStart w:id="5" w:name="_Toc7007743"/>
    </w:p>
    <w:p w14:paraId="46F3761E" w14:textId="030EB267" w:rsidR="0019301B" w:rsidRDefault="0019301B" w:rsidP="00175F8D">
      <w:pPr>
        <w:spacing w:after="0" w:line="240" w:lineRule="auto"/>
        <w:jc w:val="both"/>
        <w:rPr>
          <w:rFonts w:ascii="Arial" w:eastAsia="Arial" w:hAnsi="Arial" w:cs="Arial"/>
          <w:sz w:val="18"/>
          <w:szCs w:val="18"/>
        </w:rPr>
      </w:pPr>
    </w:p>
    <w:p w14:paraId="1D397AA1" w14:textId="05BCC359" w:rsidR="00072371" w:rsidRDefault="00072371" w:rsidP="008434B4">
      <w:pPr>
        <w:spacing w:after="0" w:line="240" w:lineRule="auto"/>
        <w:jc w:val="both"/>
        <w:rPr>
          <w:rFonts w:ascii="Arial" w:hAnsi="Arial" w:cs="Arial"/>
          <w:sz w:val="18"/>
          <w:szCs w:val="18"/>
        </w:rPr>
      </w:pPr>
      <w:r w:rsidRPr="00072371">
        <w:rPr>
          <w:rFonts w:ascii="Arial" w:hAnsi="Arial" w:cs="Arial"/>
          <w:sz w:val="18"/>
          <w:szCs w:val="18"/>
        </w:rPr>
        <w:t xml:space="preserve">This section provides an overview of the structure of the </w:t>
      </w:r>
      <w:r w:rsidR="00206805">
        <w:rPr>
          <w:rFonts w:ascii="Arial" w:hAnsi="Arial" w:cs="Arial"/>
          <w:sz w:val="18"/>
          <w:szCs w:val="18"/>
        </w:rPr>
        <w:t>template</w:t>
      </w:r>
      <w:r w:rsidR="002F5C06">
        <w:rPr>
          <w:rFonts w:ascii="Arial" w:hAnsi="Arial" w:cs="Arial"/>
          <w:sz w:val="18"/>
          <w:szCs w:val="18"/>
        </w:rPr>
        <w:t>, including</w:t>
      </w:r>
      <w:r w:rsidRPr="00072371">
        <w:rPr>
          <w:rFonts w:ascii="Arial" w:hAnsi="Arial" w:cs="Arial"/>
          <w:sz w:val="18"/>
          <w:szCs w:val="18"/>
        </w:rPr>
        <w:t xml:space="preserve"> each </w:t>
      </w:r>
      <w:r w:rsidR="00354752">
        <w:rPr>
          <w:rFonts w:ascii="Arial" w:hAnsi="Arial" w:cs="Arial"/>
          <w:sz w:val="18"/>
          <w:szCs w:val="18"/>
        </w:rPr>
        <w:t xml:space="preserve">spreadsheet </w:t>
      </w:r>
      <w:r w:rsidRPr="00072371">
        <w:rPr>
          <w:rFonts w:ascii="Arial" w:hAnsi="Arial" w:cs="Arial"/>
          <w:sz w:val="18"/>
          <w:szCs w:val="18"/>
        </w:rPr>
        <w:t xml:space="preserve">of the template. </w:t>
      </w:r>
      <w:r w:rsidR="003E5857">
        <w:rPr>
          <w:rFonts w:ascii="Arial" w:hAnsi="Arial" w:cs="Arial"/>
          <w:sz w:val="18"/>
          <w:szCs w:val="18"/>
        </w:rPr>
        <w:t xml:space="preserve">Further details regarding these spreadsheets are outlined in the next section of this document. </w:t>
      </w:r>
      <w:r w:rsidR="008061FA">
        <w:rPr>
          <w:rFonts w:ascii="Arial" w:hAnsi="Arial" w:cs="Arial"/>
          <w:sz w:val="18"/>
          <w:szCs w:val="18"/>
        </w:rPr>
        <w:t>T</w:t>
      </w:r>
      <w:r w:rsidRPr="00072371">
        <w:rPr>
          <w:rFonts w:ascii="Arial" w:hAnsi="Arial" w:cs="Arial"/>
          <w:sz w:val="18"/>
          <w:szCs w:val="18"/>
        </w:rPr>
        <w:t xml:space="preserve">he following </w:t>
      </w:r>
      <w:r w:rsidR="003249BF">
        <w:rPr>
          <w:rFonts w:ascii="Arial" w:hAnsi="Arial" w:cs="Arial"/>
          <w:sz w:val="18"/>
          <w:szCs w:val="18"/>
        </w:rPr>
        <w:t>sheets</w:t>
      </w:r>
      <w:r w:rsidRPr="00072371">
        <w:rPr>
          <w:rFonts w:ascii="Arial" w:hAnsi="Arial" w:cs="Arial"/>
          <w:sz w:val="18"/>
          <w:szCs w:val="18"/>
        </w:rPr>
        <w:t xml:space="preserve"> are included in the </w:t>
      </w:r>
      <w:r w:rsidR="00206805">
        <w:rPr>
          <w:rFonts w:ascii="Arial" w:hAnsi="Arial" w:cs="Arial"/>
          <w:sz w:val="18"/>
          <w:szCs w:val="18"/>
        </w:rPr>
        <w:t>template</w:t>
      </w:r>
      <w:r w:rsidRPr="00072371">
        <w:rPr>
          <w:rFonts w:ascii="Arial" w:hAnsi="Arial" w:cs="Arial"/>
          <w:sz w:val="18"/>
          <w:szCs w:val="18"/>
        </w:rPr>
        <w:t>:</w:t>
      </w:r>
    </w:p>
    <w:p w14:paraId="460E5DE1" w14:textId="77777777" w:rsidR="001D5776" w:rsidRPr="00072371" w:rsidRDefault="001D5776" w:rsidP="008434B4">
      <w:pPr>
        <w:spacing w:after="0" w:line="240" w:lineRule="auto"/>
        <w:jc w:val="both"/>
        <w:rPr>
          <w:rFonts w:ascii="Arial" w:hAnsi="Arial" w:cs="Arial"/>
          <w:sz w:val="18"/>
          <w:szCs w:val="18"/>
        </w:rPr>
      </w:pPr>
    </w:p>
    <w:p w14:paraId="7C2E5A6E" w14:textId="77777777" w:rsidR="009F2EB8" w:rsidRDefault="0051697B" w:rsidP="00175F8D">
      <w:pPr>
        <w:pStyle w:val="ListParagraph"/>
        <w:numPr>
          <w:ilvl w:val="0"/>
          <w:numId w:val="17"/>
        </w:numPr>
        <w:jc w:val="both"/>
        <w:rPr>
          <w:rFonts w:ascii="Arial" w:hAnsi="Arial" w:cs="Arial"/>
          <w:sz w:val="18"/>
          <w:szCs w:val="18"/>
        </w:rPr>
      </w:pPr>
      <w:r w:rsidRPr="009033EA">
        <w:rPr>
          <w:rFonts w:ascii="Arial" w:hAnsi="Arial" w:cs="Arial"/>
          <w:b/>
          <w:bCs/>
          <w:sz w:val="18"/>
          <w:szCs w:val="18"/>
        </w:rPr>
        <w:t xml:space="preserve">Instructions </w:t>
      </w:r>
      <w:r w:rsidR="00B268EA">
        <w:rPr>
          <w:rFonts w:ascii="Arial" w:hAnsi="Arial" w:cs="Arial"/>
          <w:b/>
          <w:bCs/>
          <w:sz w:val="18"/>
          <w:szCs w:val="18"/>
        </w:rPr>
        <w:t>and</w:t>
      </w:r>
      <w:r w:rsidRPr="009033EA">
        <w:rPr>
          <w:rFonts w:ascii="Arial" w:hAnsi="Arial" w:cs="Arial"/>
          <w:b/>
          <w:bCs/>
          <w:sz w:val="18"/>
          <w:szCs w:val="18"/>
        </w:rPr>
        <w:t xml:space="preserve"> General Inputs</w:t>
      </w:r>
      <w:r w:rsidR="00072371" w:rsidRPr="00A0265E">
        <w:rPr>
          <w:rFonts w:ascii="Arial" w:hAnsi="Arial" w:cs="Arial"/>
          <w:sz w:val="18"/>
          <w:szCs w:val="18"/>
        </w:rPr>
        <w:t>:</w:t>
      </w:r>
      <w:r w:rsidR="00FB4CBC">
        <w:rPr>
          <w:rFonts w:ascii="Arial" w:hAnsi="Arial" w:cs="Arial"/>
          <w:sz w:val="18"/>
          <w:szCs w:val="18"/>
        </w:rPr>
        <w:t xml:space="preserve"> </w:t>
      </w:r>
    </w:p>
    <w:p w14:paraId="44583D74" w14:textId="77777777" w:rsidR="009F2EB8" w:rsidRDefault="009F2EB8" w:rsidP="00797384">
      <w:pPr>
        <w:pStyle w:val="ListParagraph"/>
        <w:jc w:val="both"/>
        <w:rPr>
          <w:rFonts w:ascii="Arial" w:hAnsi="Arial" w:cs="Arial"/>
          <w:sz w:val="18"/>
          <w:szCs w:val="18"/>
        </w:rPr>
      </w:pPr>
    </w:p>
    <w:p w14:paraId="03A390D0" w14:textId="17786290" w:rsidR="0051697B" w:rsidRDefault="00FB4CBC" w:rsidP="00797384">
      <w:pPr>
        <w:pStyle w:val="ListParagraph"/>
        <w:numPr>
          <w:ilvl w:val="1"/>
          <w:numId w:val="17"/>
        </w:numPr>
        <w:ind w:left="1170"/>
        <w:jc w:val="both"/>
        <w:rPr>
          <w:rFonts w:ascii="Arial" w:hAnsi="Arial" w:cs="Arial"/>
          <w:sz w:val="18"/>
          <w:szCs w:val="18"/>
        </w:rPr>
      </w:pPr>
      <w:r>
        <w:rPr>
          <w:rFonts w:ascii="Arial" w:hAnsi="Arial" w:cs="Arial"/>
          <w:sz w:val="18"/>
          <w:szCs w:val="18"/>
        </w:rPr>
        <w:t xml:space="preserve">Respondents will populate several </w:t>
      </w:r>
      <w:r w:rsidR="008061FA">
        <w:rPr>
          <w:rFonts w:ascii="Arial" w:hAnsi="Arial" w:cs="Arial"/>
          <w:sz w:val="18"/>
          <w:szCs w:val="18"/>
        </w:rPr>
        <w:t xml:space="preserve">general </w:t>
      </w:r>
      <w:r>
        <w:rPr>
          <w:rFonts w:ascii="Arial" w:hAnsi="Arial" w:cs="Arial"/>
          <w:sz w:val="18"/>
          <w:szCs w:val="18"/>
        </w:rPr>
        <w:t xml:space="preserve">inputs </w:t>
      </w:r>
      <w:r w:rsidR="008061FA">
        <w:rPr>
          <w:rFonts w:ascii="Arial" w:hAnsi="Arial" w:cs="Arial"/>
          <w:sz w:val="18"/>
          <w:szCs w:val="18"/>
        </w:rPr>
        <w:t xml:space="preserve">related to their proposed plan offering. Each of these inputs will determine which sections should or should not </w:t>
      </w:r>
      <w:r>
        <w:rPr>
          <w:rFonts w:ascii="Arial" w:hAnsi="Arial" w:cs="Arial"/>
          <w:sz w:val="18"/>
          <w:szCs w:val="18"/>
        </w:rPr>
        <w:t xml:space="preserve">be populated on subsequent </w:t>
      </w:r>
      <w:r w:rsidR="00340A91">
        <w:rPr>
          <w:rFonts w:ascii="Arial" w:hAnsi="Arial" w:cs="Arial"/>
          <w:sz w:val="18"/>
          <w:szCs w:val="18"/>
        </w:rPr>
        <w:t xml:space="preserve">spreadsheets </w:t>
      </w:r>
      <w:r w:rsidR="008061FA">
        <w:rPr>
          <w:rFonts w:ascii="Arial" w:hAnsi="Arial" w:cs="Arial"/>
          <w:sz w:val="18"/>
          <w:szCs w:val="18"/>
        </w:rPr>
        <w:t>of the template</w:t>
      </w:r>
      <w:r>
        <w:rPr>
          <w:rFonts w:ascii="Arial" w:hAnsi="Arial" w:cs="Arial"/>
          <w:sz w:val="18"/>
          <w:szCs w:val="18"/>
        </w:rPr>
        <w:t>.</w:t>
      </w:r>
      <w:r w:rsidR="008061FA">
        <w:rPr>
          <w:rFonts w:ascii="Arial" w:hAnsi="Arial" w:cs="Arial"/>
          <w:sz w:val="18"/>
          <w:szCs w:val="18"/>
        </w:rPr>
        <w:t xml:space="preserve"> </w:t>
      </w:r>
      <w:r w:rsidR="008E40EA">
        <w:rPr>
          <w:rFonts w:ascii="Arial" w:hAnsi="Arial" w:cs="Arial"/>
          <w:sz w:val="18"/>
          <w:szCs w:val="18"/>
        </w:rPr>
        <w:t>Additionally</w:t>
      </w:r>
      <w:r w:rsidR="009306EA">
        <w:rPr>
          <w:rFonts w:ascii="Arial" w:hAnsi="Arial" w:cs="Arial"/>
          <w:sz w:val="18"/>
          <w:szCs w:val="18"/>
        </w:rPr>
        <w:t>,</w:t>
      </w:r>
      <w:r w:rsidR="008E40EA">
        <w:rPr>
          <w:rFonts w:ascii="Arial" w:hAnsi="Arial" w:cs="Arial"/>
          <w:sz w:val="18"/>
          <w:szCs w:val="18"/>
        </w:rPr>
        <w:t xml:space="preserve"> this </w:t>
      </w:r>
      <w:r w:rsidR="008B6007">
        <w:rPr>
          <w:rFonts w:ascii="Arial" w:hAnsi="Arial" w:cs="Arial"/>
          <w:sz w:val="18"/>
          <w:szCs w:val="18"/>
        </w:rPr>
        <w:t>spreadsheet</w:t>
      </w:r>
      <w:r w:rsidR="00354752">
        <w:rPr>
          <w:rFonts w:ascii="Arial" w:hAnsi="Arial" w:cs="Arial"/>
          <w:sz w:val="18"/>
          <w:szCs w:val="18"/>
        </w:rPr>
        <w:t xml:space="preserve"> </w:t>
      </w:r>
      <w:r w:rsidR="008E40EA">
        <w:rPr>
          <w:rFonts w:ascii="Arial" w:hAnsi="Arial" w:cs="Arial"/>
          <w:sz w:val="18"/>
          <w:szCs w:val="18"/>
        </w:rPr>
        <w:t xml:space="preserve">outlines the overall instructions for the completion of the </w:t>
      </w:r>
      <w:r w:rsidR="00206805">
        <w:rPr>
          <w:rFonts w:ascii="Arial" w:hAnsi="Arial" w:cs="Arial"/>
          <w:sz w:val="18"/>
          <w:szCs w:val="18"/>
        </w:rPr>
        <w:t>template</w:t>
      </w:r>
      <w:r w:rsidR="004F6055">
        <w:rPr>
          <w:rFonts w:ascii="Arial" w:hAnsi="Arial" w:cs="Arial"/>
          <w:sz w:val="18"/>
          <w:szCs w:val="18"/>
        </w:rPr>
        <w:t xml:space="preserve"> and the tab structure of the template</w:t>
      </w:r>
      <w:r w:rsidR="00322007">
        <w:rPr>
          <w:rFonts w:ascii="Arial" w:hAnsi="Arial" w:cs="Arial"/>
          <w:sz w:val="18"/>
          <w:szCs w:val="18"/>
        </w:rPr>
        <w:t>.</w:t>
      </w:r>
    </w:p>
    <w:p w14:paraId="26C11091" w14:textId="77777777" w:rsidR="000644A3" w:rsidRDefault="000644A3" w:rsidP="00175F8D">
      <w:pPr>
        <w:pStyle w:val="ListParagraph"/>
        <w:jc w:val="both"/>
        <w:rPr>
          <w:rFonts w:ascii="Arial" w:hAnsi="Arial" w:cs="Arial"/>
          <w:sz w:val="18"/>
          <w:szCs w:val="18"/>
        </w:rPr>
      </w:pPr>
    </w:p>
    <w:p w14:paraId="238C5E28" w14:textId="619A4B7C" w:rsidR="00E0056D" w:rsidRDefault="000644A3">
      <w:pPr>
        <w:pStyle w:val="ListParagraph"/>
        <w:numPr>
          <w:ilvl w:val="0"/>
          <w:numId w:val="17"/>
        </w:numPr>
        <w:jc w:val="both"/>
        <w:rPr>
          <w:rFonts w:ascii="Arial" w:hAnsi="Arial" w:cs="Arial"/>
          <w:sz w:val="18"/>
          <w:szCs w:val="18"/>
        </w:rPr>
      </w:pPr>
      <w:r w:rsidRPr="009033EA">
        <w:rPr>
          <w:rFonts w:ascii="Arial" w:hAnsi="Arial" w:cs="Arial"/>
          <w:b/>
          <w:bCs/>
          <w:sz w:val="18"/>
          <w:szCs w:val="18"/>
        </w:rPr>
        <w:t>Plan Membership</w:t>
      </w:r>
      <w:r w:rsidRPr="00FE5B9D">
        <w:rPr>
          <w:rFonts w:ascii="Arial" w:hAnsi="Arial" w:cs="Arial"/>
          <w:sz w:val="18"/>
          <w:szCs w:val="18"/>
        </w:rPr>
        <w:t xml:space="preserve">: </w:t>
      </w:r>
    </w:p>
    <w:p w14:paraId="66F33FB8" w14:textId="77777777" w:rsidR="0009639A" w:rsidRPr="006C79C9" w:rsidRDefault="0009639A" w:rsidP="006C79C9">
      <w:pPr>
        <w:pStyle w:val="ListParagraph"/>
        <w:rPr>
          <w:rFonts w:ascii="Arial" w:hAnsi="Arial" w:cs="Arial"/>
          <w:sz w:val="18"/>
          <w:szCs w:val="18"/>
        </w:rPr>
      </w:pPr>
    </w:p>
    <w:p w14:paraId="4E22C59E" w14:textId="2AAB84F9" w:rsidR="00E0056D" w:rsidRDefault="000644A3" w:rsidP="006C79C9">
      <w:pPr>
        <w:pStyle w:val="ListParagraph"/>
        <w:numPr>
          <w:ilvl w:val="1"/>
          <w:numId w:val="17"/>
        </w:numPr>
        <w:ind w:left="1170"/>
        <w:jc w:val="both"/>
        <w:rPr>
          <w:rFonts w:ascii="Arial" w:hAnsi="Arial" w:cs="Arial"/>
          <w:sz w:val="18"/>
          <w:szCs w:val="18"/>
        </w:rPr>
      </w:pPr>
      <w:r w:rsidRPr="00FE5B9D">
        <w:rPr>
          <w:rFonts w:ascii="Arial" w:hAnsi="Arial" w:cs="Arial"/>
          <w:sz w:val="18"/>
          <w:szCs w:val="18"/>
        </w:rPr>
        <w:t xml:space="preserve">Respondents currently operating in the program should provide historical membership data by </w:t>
      </w:r>
      <w:r w:rsidR="007A577E">
        <w:rPr>
          <w:rFonts w:ascii="Arial" w:hAnsi="Arial" w:cs="Arial"/>
          <w:sz w:val="18"/>
          <w:szCs w:val="18"/>
        </w:rPr>
        <w:t>calendar</w:t>
      </w:r>
      <w:r w:rsidR="007F7288" w:rsidRPr="00FE5B9D">
        <w:rPr>
          <w:rFonts w:ascii="Arial" w:hAnsi="Arial" w:cs="Arial"/>
          <w:sz w:val="18"/>
          <w:szCs w:val="18"/>
        </w:rPr>
        <w:t xml:space="preserve"> </w:t>
      </w:r>
      <w:r w:rsidRPr="00FE5B9D">
        <w:rPr>
          <w:rFonts w:ascii="Arial" w:hAnsi="Arial" w:cs="Arial"/>
          <w:sz w:val="18"/>
          <w:szCs w:val="18"/>
        </w:rPr>
        <w:t>year</w:t>
      </w:r>
      <w:r w:rsidR="00C56D4C">
        <w:rPr>
          <w:rFonts w:ascii="Arial" w:hAnsi="Arial" w:cs="Arial"/>
          <w:sz w:val="18"/>
          <w:szCs w:val="18"/>
        </w:rPr>
        <w:t xml:space="preserve"> (</w:t>
      </w:r>
      <w:r w:rsidR="007A577E">
        <w:rPr>
          <w:rFonts w:ascii="Arial" w:hAnsi="Arial" w:cs="Arial"/>
          <w:sz w:val="18"/>
          <w:szCs w:val="18"/>
        </w:rPr>
        <w:t>CY</w:t>
      </w:r>
      <w:r w:rsidR="00C56D4C">
        <w:rPr>
          <w:rFonts w:ascii="Arial" w:hAnsi="Arial" w:cs="Arial"/>
          <w:sz w:val="18"/>
          <w:szCs w:val="18"/>
        </w:rPr>
        <w:t>)</w:t>
      </w:r>
      <w:r w:rsidRPr="00FE5B9D">
        <w:rPr>
          <w:rFonts w:ascii="Arial" w:hAnsi="Arial" w:cs="Arial"/>
          <w:sz w:val="18"/>
          <w:szCs w:val="18"/>
        </w:rPr>
        <w:t xml:space="preserve"> from </w:t>
      </w:r>
      <w:r w:rsidR="007A577E">
        <w:rPr>
          <w:rFonts w:ascii="Arial" w:hAnsi="Arial" w:cs="Arial"/>
          <w:sz w:val="18"/>
          <w:szCs w:val="18"/>
        </w:rPr>
        <w:t>C</w:t>
      </w:r>
      <w:r w:rsidRPr="00FE5B9D">
        <w:rPr>
          <w:rFonts w:ascii="Arial" w:hAnsi="Arial" w:cs="Arial"/>
          <w:sz w:val="18"/>
          <w:szCs w:val="18"/>
        </w:rPr>
        <w:t>Y 20</w:t>
      </w:r>
      <w:r w:rsidR="007A577E">
        <w:rPr>
          <w:rFonts w:ascii="Arial" w:hAnsi="Arial" w:cs="Arial"/>
          <w:sz w:val="18"/>
          <w:szCs w:val="18"/>
        </w:rPr>
        <w:t>19</w:t>
      </w:r>
      <w:r w:rsidRPr="00FE5B9D">
        <w:rPr>
          <w:rFonts w:ascii="Arial" w:hAnsi="Arial" w:cs="Arial"/>
          <w:sz w:val="18"/>
          <w:szCs w:val="18"/>
        </w:rPr>
        <w:t xml:space="preserve"> through </w:t>
      </w:r>
      <w:r w:rsidR="007A577E">
        <w:rPr>
          <w:rFonts w:ascii="Arial" w:hAnsi="Arial" w:cs="Arial"/>
          <w:sz w:val="18"/>
          <w:szCs w:val="18"/>
        </w:rPr>
        <w:t>C</w:t>
      </w:r>
      <w:r w:rsidR="009524EB">
        <w:rPr>
          <w:rFonts w:ascii="Arial" w:hAnsi="Arial" w:cs="Arial"/>
          <w:sz w:val="18"/>
          <w:szCs w:val="18"/>
        </w:rPr>
        <w:t>Y</w:t>
      </w:r>
      <w:r w:rsidR="009524EB" w:rsidRPr="00FE5B9D">
        <w:rPr>
          <w:rFonts w:ascii="Arial" w:hAnsi="Arial" w:cs="Arial"/>
          <w:sz w:val="18"/>
          <w:szCs w:val="18"/>
        </w:rPr>
        <w:t xml:space="preserve"> </w:t>
      </w:r>
      <w:r w:rsidR="007A577E">
        <w:rPr>
          <w:rFonts w:ascii="Arial" w:hAnsi="Arial" w:cs="Arial"/>
          <w:sz w:val="18"/>
          <w:szCs w:val="18"/>
        </w:rPr>
        <w:t>20</w:t>
      </w:r>
      <w:r w:rsidR="009524EB">
        <w:rPr>
          <w:rFonts w:ascii="Arial" w:hAnsi="Arial" w:cs="Arial"/>
          <w:sz w:val="18"/>
          <w:szCs w:val="18"/>
        </w:rPr>
        <w:t>22</w:t>
      </w:r>
      <w:r w:rsidR="009524EB" w:rsidRPr="00FE5B9D">
        <w:rPr>
          <w:rFonts w:ascii="Arial" w:hAnsi="Arial" w:cs="Arial"/>
          <w:sz w:val="18"/>
          <w:szCs w:val="18"/>
        </w:rPr>
        <w:t xml:space="preserve"> </w:t>
      </w:r>
      <w:r w:rsidRPr="00FE5B9D">
        <w:rPr>
          <w:rFonts w:ascii="Arial" w:hAnsi="Arial" w:cs="Arial"/>
          <w:sz w:val="18"/>
          <w:szCs w:val="18"/>
        </w:rPr>
        <w:t>by region</w:t>
      </w:r>
      <w:r w:rsidR="009524EB">
        <w:rPr>
          <w:rFonts w:ascii="Arial" w:hAnsi="Arial" w:cs="Arial"/>
          <w:sz w:val="18"/>
          <w:szCs w:val="18"/>
        </w:rPr>
        <w:t xml:space="preserve"> and</w:t>
      </w:r>
      <w:r w:rsidR="00336024">
        <w:rPr>
          <w:rFonts w:ascii="Arial" w:hAnsi="Arial" w:cs="Arial"/>
          <w:sz w:val="18"/>
          <w:szCs w:val="18"/>
        </w:rPr>
        <w:t xml:space="preserve"> rate cell</w:t>
      </w:r>
      <w:r w:rsidRPr="00FE5B9D">
        <w:rPr>
          <w:rFonts w:ascii="Arial" w:hAnsi="Arial" w:cs="Arial"/>
          <w:sz w:val="18"/>
          <w:szCs w:val="18"/>
        </w:rPr>
        <w:t xml:space="preserve">. </w:t>
      </w:r>
      <w:r>
        <w:rPr>
          <w:rFonts w:ascii="Arial" w:hAnsi="Arial" w:cs="Arial"/>
          <w:sz w:val="18"/>
          <w:szCs w:val="18"/>
        </w:rPr>
        <w:t xml:space="preserve">This membership is used to aggregate </w:t>
      </w:r>
      <w:r w:rsidR="003573D5">
        <w:rPr>
          <w:rFonts w:ascii="Arial" w:hAnsi="Arial" w:cs="Arial"/>
          <w:sz w:val="18"/>
          <w:szCs w:val="18"/>
        </w:rPr>
        <w:t xml:space="preserve">historical </w:t>
      </w:r>
      <w:r>
        <w:rPr>
          <w:rFonts w:ascii="Arial" w:hAnsi="Arial" w:cs="Arial"/>
          <w:sz w:val="18"/>
          <w:szCs w:val="18"/>
        </w:rPr>
        <w:t xml:space="preserve">results in subsequent </w:t>
      </w:r>
      <w:r w:rsidR="00340A91">
        <w:rPr>
          <w:rFonts w:ascii="Arial" w:hAnsi="Arial" w:cs="Arial"/>
          <w:sz w:val="18"/>
          <w:szCs w:val="18"/>
        </w:rPr>
        <w:t xml:space="preserve">spreadsheets </w:t>
      </w:r>
      <w:r>
        <w:rPr>
          <w:rFonts w:ascii="Arial" w:hAnsi="Arial" w:cs="Arial"/>
          <w:sz w:val="18"/>
          <w:szCs w:val="18"/>
        </w:rPr>
        <w:t xml:space="preserve">within the template. </w:t>
      </w:r>
    </w:p>
    <w:p w14:paraId="5964E642" w14:textId="77777777" w:rsidR="0009639A" w:rsidRPr="00322007" w:rsidRDefault="0009639A" w:rsidP="006C79C9">
      <w:pPr>
        <w:spacing w:after="0" w:line="240" w:lineRule="auto"/>
        <w:ind w:left="1170"/>
        <w:jc w:val="both"/>
        <w:rPr>
          <w:rFonts w:ascii="Arial" w:hAnsi="Arial" w:cs="Arial"/>
          <w:sz w:val="18"/>
          <w:szCs w:val="18"/>
        </w:rPr>
      </w:pPr>
    </w:p>
    <w:p w14:paraId="62107225" w14:textId="7777E896" w:rsidR="000644A3" w:rsidRPr="00322007" w:rsidRDefault="000644A3" w:rsidP="006C79C9">
      <w:pPr>
        <w:pStyle w:val="ListParagraph"/>
        <w:numPr>
          <w:ilvl w:val="1"/>
          <w:numId w:val="17"/>
        </w:numPr>
        <w:ind w:left="1170"/>
        <w:jc w:val="both"/>
        <w:rPr>
          <w:rFonts w:ascii="Arial" w:hAnsi="Arial" w:cs="Arial"/>
          <w:sz w:val="18"/>
          <w:szCs w:val="18"/>
        </w:rPr>
      </w:pPr>
      <w:r w:rsidRPr="00322007">
        <w:rPr>
          <w:rFonts w:ascii="Arial" w:hAnsi="Arial" w:cs="Arial"/>
          <w:sz w:val="18"/>
          <w:szCs w:val="18"/>
        </w:rPr>
        <w:t xml:space="preserve">Respondents not currently operating in the program will leave this </w:t>
      </w:r>
      <w:r w:rsidR="00354752" w:rsidRPr="00322007">
        <w:rPr>
          <w:rFonts w:ascii="Arial" w:hAnsi="Arial" w:cs="Arial"/>
          <w:sz w:val="18"/>
          <w:szCs w:val="18"/>
        </w:rPr>
        <w:t xml:space="preserve">spreadsheet </w:t>
      </w:r>
      <w:r w:rsidRPr="00322007">
        <w:rPr>
          <w:rFonts w:ascii="Arial" w:hAnsi="Arial" w:cs="Arial"/>
          <w:sz w:val="18"/>
          <w:szCs w:val="18"/>
        </w:rPr>
        <w:t>blank.</w:t>
      </w:r>
    </w:p>
    <w:p w14:paraId="66379275" w14:textId="77777777" w:rsidR="00FE5B9D" w:rsidRPr="00322007" w:rsidRDefault="00FE5B9D">
      <w:pPr>
        <w:pStyle w:val="ListParagraph"/>
        <w:jc w:val="both"/>
        <w:rPr>
          <w:rFonts w:ascii="Arial" w:hAnsi="Arial" w:cs="Arial"/>
          <w:sz w:val="18"/>
          <w:szCs w:val="18"/>
        </w:rPr>
      </w:pPr>
    </w:p>
    <w:p w14:paraId="6FBD69B4" w14:textId="456CDF06" w:rsidR="0035511C" w:rsidRPr="00322007" w:rsidRDefault="0051697B">
      <w:pPr>
        <w:pStyle w:val="ListParagraph"/>
        <w:numPr>
          <w:ilvl w:val="0"/>
          <w:numId w:val="17"/>
        </w:numPr>
        <w:jc w:val="both"/>
        <w:rPr>
          <w:rFonts w:ascii="Arial" w:hAnsi="Arial" w:cs="Arial"/>
          <w:sz w:val="18"/>
          <w:szCs w:val="18"/>
        </w:rPr>
      </w:pPr>
      <w:r w:rsidRPr="00322007">
        <w:rPr>
          <w:rFonts w:ascii="Arial" w:hAnsi="Arial" w:cs="Arial"/>
          <w:b/>
          <w:bCs/>
          <w:sz w:val="18"/>
          <w:szCs w:val="18"/>
        </w:rPr>
        <w:t>Admin</w:t>
      </w:r>
      <w:r w:rsidR="000F3642" w:rsidRPr="00322007">
        <w:rPr>
          <w:rFonts w:ascii="Arial" w:hAnsi="Arial" w:cs="Arial"/>
          <w:b/>
          <w:bCs/>
          <w:sz w:val="18"/>
          <w:szCs w:val="18"/>
        </w:rPr>
        <w:t>istrative Expenses</w:t>
      </w:r>
      <w:r w:rsidRPr="00322007">
        <w:rPr>
          <w:rFonts w:ascii="Arial" w:hAnsi="Arial" w:cs="Arial"/>
          <w:sz w:val="18"/>
          <w:szCs w:val="18"/>
        </w:rPr>
        <w:t>:</w:t>
      </w:r>
      <w:r w:rsidR="003C2487" w:rsidRPr="00322007">
        <w:rPr>
          <w:rFonts w:ascii="Arial" w:hAnsi="Arial" w:cs="Arial"/>
          <w:sz w:val="18"/>
          <w:szCs w:val="18"/>
        </w:rPr>
        <w:t xml:space="preserve"> </w:t>
      </w:r>
    </w:p>
    <w:p w14:paraId="16580AA4" w14:textId="77777777" w:rsidR="0009639A" w:rsidRPr="00322007" w:rsidRDefault="0009639A" w:rsidP="006C79C9">
      <w:pPr>
        <w:spacing w:after="0" w:line="240" w:lineRule="auto"/>
        <w:ind w:left="360"/>
        <w:jc w:val="both"/>
        <w:rPr>
          <w:rFonts w:ascii="Arial" w:hAnsi="Arial" w:cs="Arial"/>
          <w:sz w:val="18"/>
          <w:szCs w:val="18"/>
        </w:rPr>
      </w:pPr>
    </w:p>
    <w:p w14:paraId="57449133" w14:textId="0069FF50" w:rsidR="0035511C" w:rsidRPr="00322007" w:rsidRDefault="0025660A" w:rsidP="006C79C9">
      <w:pPr>
        <w:pStyle w:val="ListParagraph"/>
        <w:numPr>
          <w:ilvl w:val="1"/>
          <w:numId w:val="17"/>
        </w:numPr>
        <w:ind w:left="1080"/>
        <w:jc w:val="both"/>
        <w:rPr>
          <w:rFonts w:ascii="Arial" w:hAnsi="Arial" w:cs="Arial"/>
          <w:sz w:val="18"/>
          <w:szCs w:val="18"/>
        </w:rPr>
      </w:pPr>
      <w:r w:rsidRPr="00322007">
        <w:rPr>
          <w:rFonts w:ascii="Arial" w:hAnsi="Arial" w:cs="Arial"/>
          <w:sz w:val="18"/>
          <w:szCs w:val="18"/>
        </w:rPr>
        <w:t xml:space="preserve">Respondents currently operating in the program should provide historical administrative cost data by calendar year from </w:t>
      </w:r>
      <w:r w:rsidR="007A577E" w:rsidRPr="00322007">
        <w:rPr>
          <w:rFonts w:ascii="Arial" w:hAnsi="Arial" w:cs="Arial"/>
          <w:sz w:val="18"/>
          <w:szCs w:val="18"/>
        </w:rPr>
        <w:t>CY</w:t>
      </w:r>
      <w:r w:rsidRPr="00322007">
        <w:rPr>
          <w:rFonts w:ascii="Arial" w:hAnsi="Arial" w:cs="Arial"/>
          <w:sz w:val="18"/>
          <w:szCs w:val="18"/>
        </w:rPr>
        <w:t xml:space="preserve"> </w:t>
      </w:r>
      <w:r w:rsidR="009524EB" w:rsidRPr="00322007">
        <w:rPr>
          <w:rFonts w:ascii="Arial" w:hAnsi="Arial" w:cs="Arial"/>
          <w:sz w:val="18"/>
          <w:szCs w:val="18"/>
        </w:rPr>
        <w:t>20</w:t>
      </w:r>
      <w:r w:rsidR="007A577E" w:rsidRPr="00322007">
        <w:rPr>
          <w:rFonts w:ascii="Arial" w:hAnsi="Arial" w:cs="Arial"/>
          <w:sz w:val="18"/>
          <w:szCs w:val="18"/>
        </w:rPr>
        <w:t>19</w:t>
      </w:r>
      <w:r w:rsidR="009524EB" w:rsidRPr="00322007">
        <w:rPr>
          <w:rFonts w:ascii="Arial" w:hAnsi="Arial" w:cs="Arial"/>
          <w:sz w:val="18"/>
          <w:szCs w:val="18"/>
        </w:rPr>
        <w:t xml:space="preserve"> </w:t>
      </w:r>
      <w:r w:rsidRPr="00322007">
        <w:rPr>
          <w:rFonts w:ascii="Arial" w:hAnsi="Arial" w:cs="Arial"/>
          <w:sz w:val="18"/>
          <w:szCs w:val="18"/>
        </w:rPr>
        <w:t xml:space="preserve">through </w:t>
      </w:r>
      <w:r w:rsidR="007A577E" w:rsidRPr="00322007">
        <w:rPr>
          <w:rFonts w:ascii="Arial" w:hAnsi="Arial" w:cs="Arial"/>
          <w:sz w:val="18"/>
          <w:szCs w:val="18"/>
        </w:rPr>
        <w:t>CY</w:t>
      </w:r>
      <w:r w:rsidRPr="00322007">
        <w:rPr>
          <w:rFonts w:ascii="Arial" w:hAnsi="Arial" w:cs="Arial"/>
          <w:sz w:val="18"/>
          <w:szCs w:val="18"/>
        </w:rPr>
        <w:t xml:space="preserve"> </w:t>
      </w:r>
      <w:r w:rsidR="007A577E" w:rsidRPr="00322007">
        <w:rPr>
          <w:rFonts w:ascii="Arial" w:hAnsi="Arial" w:cs="Arial"/>
          <w:sz w:val="18"/>
          <w:szCs w:val="18"/>
        </w:rPr>
        <w:t>20</w:t>
      </w:r>
      <w:r w:rsidRPr="00322007">
        <w:rPr>
          <w:rFonts w:ascii="Arial" w:hAnsi="Arial" w:cs="Arial"/>
          <w:sz w:val="18"/>
          <w:szCs w:val="18"/>
        </w:rPr>
        <w:t xml:space="preserve">22 by region and rate </w:t>
      </w:r>
      <w:r w:rsidR="007B3BAF" w:rsidRPr="00322007">
        <w:rPr>
          <w:rFonts w:ascii="Arial" w:hAnsi="Arial" w:cs="Arial"/>
          <w:sz w:val="18"/>
          <w:szCs w:val="18"/>
        </w:rPr>
        <w:t xml:space="preserve">cell </w:t>
      </w:r>
      <w:r w:rsidRPr="00322007">
        <w:rPr>
          <w:rFonts w:ascii="Arial" w:hAnsi="Arial" w:cs="Arial"/>
          <w:sz w:val="18"/>
          <w:szCs w:val="18"/>
        </w:rPr>
        <w:t xml:space="preserve">split by core functions, case management, </w:t>
      </w:r>
      <w:r w:rsidR="00116E99" w:rsidRPr="00322007">
        <w:rPr>
          <w:rFonts w:ascii="Arial" w:hAnsi="Arial" w:cs="Arial"/>
          <w:sz w:val="18"/>
          <w:szCs w:val="18"/>
        </w:rPr>
        <w:t xml:space="preserve">administrative costs associated with sub-capitation payments, </w:t>
      </w:r>
      <w:r w:rsidRPr="00322007">
        <w:rPr>
          <w:rFonts w:ascii="Arial" w:hAnsi="Arial" w:cs="Arial"/>
          <w:sz w:val="18"/>
          <w:szCs w:val="18"/>
        </w:rPr>
        <w:t>and value-added (quality improvement services) functions. Note</w:t>
      </w:r>
      <w:r w:rsidR="001D5776" w:rsidRPr="00322007">
        <w:rPr>
          <w:rFonts w:ascii="Arial" w:hAnsi="Arial" w:cs="Arial"/>
          <w:sz w:val="18"/>
          <w:szCs w:val="18"/>
        </w:rPr>
        <w:t>,</w:t>
      </w:r>
      <w:r w:rsidRPr="00322007">
        <w:rPr>
          <w:rFonts w:ascii="Arial" w:hAnsi="Arial" w:cs="Arial"/>
          <w:sz w:val="18"/>
          <w:szCs w:val="18"/>
        </w:rPr>
        <w:t xml:space="preserve"> these amounts </w:t>
      </w:r>
      <w:r w:rsidR="00116E99" w:rsidRPr="00322007">
        <w:rPr>
          <w:rFonts w:ascii="Arial" w:hAnsi="Arial" w:cs="Arial"/>
          <w:sz w:val="18"/>
          <w:szCs w:val="18"/>
        </w:rPr>
        <w:t>(less administrative costs associated with sub</w:t>
      </w:r>
      <w:r w:rsidR="00F10E85" w:rsidRPr="00322007">
        <w:rPr>
          <w:rFonts w:ascii="Arial" w:hAnsi="Arial" w:cs="Arial"/>
          <w:sz w:val="18"/>
          <w:szCs w:val="18"/>
        </w:rPr>
        <w:noBreakHyphen/>
      </w:r>
      <w:r w:rsidR="00116E99" w:rsidRPr="00322007">
        <w:rPr>
          <w:rFonts w:ascii="Arial" w:hAnsi="Arial" w:cs="Arial"/>
          <w:sz w:val="18"/>
          <w:szCs w:val="18"/>
        </w:rPr>
        <w:t xml:space="preserve">capitation payments) </w:t>
      </w:r>
      <w:r w:rsidRPr="00322007">
        <w:rPr>
          <w:rFonts w:ascii="Arial" w:hAnsi="Arial" w:cs="Arial"/>
          <w:sz w:val="18"/>
          <w:szCs w:val="18"/>
        </w:rPr>
        <w:t xml:space="preserve">should align with amounts reported in the </w:t>
      </w:r>
      <w:r w:rsidR="00792C56" w:rsidRPr="00322007">
        <w:rPr>
          <w:rFonts w:ascii="Arial" w:hAnsi="Arial" w:cs="Arial"/>
          <w:sz w:val="18"/>
          <w:szCs w:val="18"/>
        </w:rPr>
        <w:t xml:space="preserve">Achieved Savings Rebate (ASR) </w:t>
      </w:r>
      <w:r w:rsidRPr="00322007">
        <w:rPr>
          <w:rFonts w:ascii="Arial" w:hAnsi="Arial" w:cs="Arial"/>
          <w:sz w:val="18"/>
          <w:szCs w:val="18"/>
        </w:rPr>
        <w:t xml:space="preserve">financial data. </w:t>
      </w:r>
    </w:p>
    <w:p w14:paraId="6A45B249" w14:textId="77777777" w:rsidR="0009639A" w:rsidRPr="00322007" w:rsidRDefault="0009639A" w:rsidP="006C79C9">
      <w:pPr>
        <w:spacing w:after="0" w:line="240" w:lineRule="auto"/>
        <w:ind w:left="1080"/>
        <w:jc w:val="both"/>
        <w:rPr>
          <w:rFonts w:ascii="Arial" w:hAnsi="Arial" w:cs="Arial"/>
          <w:sz w:val="18"/>
          <w:szCs w:val="18"/>
        </w:rPr>
      </w:pPr>
    </w:p>
    <w:p w14:paraId="36C96134" w14:textId="3595F2E6" w:rsidR="007529C1" w:rsidRPr="00322007" w:rsidRDefault="0025660A" w:rsidP="00EC44DB">
      <w:pPr>
        <w:pStyle w:val="ListParagraph"/>
        <w:numPr>
          <w:ilvl w:val="1"/>
          <w:numId w:val="17"/>
        </w:numPr>
        <w:ind w:left="1080"/>
        <w:jc w:val="both"/>
        <w:rPr>
          <w:rFonts w:ascii="Arial" w:hAnsi="Arial" w:cs="Arial"/>
          <w:sz w:val="18"/>
          <w:szCs w:val="18"/>
        </w:rPr>
      </w:pPr>
      <w:r w:rsidRPr="00322007">
        <w:rPr>
          <w:rFonts w:ascii="Arial" w:hAnsi="Arial" w:cs="Arial"/>
          <w:sz w:val="18"/>
          <w:szCs w:val="18"/>
        </w:rPr>
        <w:t>All r</w:t>
      </w:r>
      <w:r w:rsidR="003C2487" w:rsidRPr="00322007">
        <w:rPr>
          <w:rFonts w:ascii="Arial" w:hAnsi="Arial" w:cs="Arial"/>
          <w:sz w:val="18"/>
          <w:szCs w:val="18"/>
        </w:rPr>
        <w:t xml:space="preserve">espondents should </w:t>
      </w:r>
      <w:r w:rsidRPr="00322007">
        <w:rPr>
          <w:rFonts w:ascii="Arial" w:hAnsi="Arial" w:cs="Arial"/>
          <w:sz w:val="18"/>
          <w:szCs w:val="18"/>
        </w:rPr>
        <w:t>provide projected</w:t>
      </w:r>
      <w:r w:rsidR="000F3642" w:rsidRPr="00322007">
        <w:rPr>
          <w:rFonts w:ascii="Arial" w:hAnsi="Arial" w:cs="Arial"/>
          <w:sz w:val="18"/>
          <w:szCs w:val="18"/>
        </w:rPr>
        <w:t xml:space="preserve"> per member per month</w:t>
      </w:r>
      <w:r w:rsidRPr="00322007">
        <w:rPr>
          <w:rFonts w:ascii="Arial" w:hAnsi="Arial" w:cs="Arial"/>
          <w:sz w:val="18"/>
          <w:szCs w:val="18"/>
        </w:rPr>
        <w:t xml:space="preserve"> </w:t>
      </w:r>
      <w:r w:rsidR="000F3642" w:rsidRPr="00322007">
        <w:rPr>
          <w:rFonts w:ascii="Arial" w:hAnsi="Arial" w:cs="Arial"/>
          <w:sz w:val="18"/>
          <w:szCs w:val="18"/>
        </w:rPr>
        <w:t>(</w:t>
      </w:r>
      <w:r w:rsidRPr="00322007">
        <w:rPr>
          <w:rFonts w:ascii="Arial" w:hAnsi="Arial" w:cs="Arial"/>
          <w:sz w:val="18"/>
          <w:szCs w:val="18"/>
        </w:rPr>
        <w:t>PMPM</w:t>
      </w:r>
      <w:r w:rsidR="000F3642" w:rsidRPr="00322007">
        <w:rPr>
          <w:rFonts w:ascii="Arial" w:hAnsi="Arial" w:cs="Arial"/>
          <w:sz w:val="18"/>
          <w:szCs w:val="18"/>
        </w:rPr>
        <w:t>)</w:t>
      </w:r>
      <w:r w:rsidRPr="00322007">
        <w:rPr>
          <w:rFonts w:ascii="Arial" w:hAnsi="Arial" w:cs="Arial"/>
          <w:sz w:val="18"/>
          <w:szCs w:val="18"/>
        </w:rPr>
        <w:t xml:space="preserve"> </w:t>
      </w:r>
      <w:r w:rsidR="003C2487" w:rsidRPr="00322007">
        <w:rPr>
          <w:rFonts w:ascii="Arial" w:hAnsi="Arial" w:cs="Arial"/>
          <w:sz w:val="18"/>
          <w:szCs w:val="18"/>
        </w:rPr>
        <w:t xml:space="preserve">administrative costs by rate </w:t>
      </w:r>
      <w:r w:rsidR="007B3BAF" w:rsidRPr="00322007">
        <w:rPr>
          <w:rFonts w:ascii="Arial" w:hAnsi="Arial" w:cs="Arial"/>
          <w:sz w:val="18"/>
          <w:szCs w:val="18"/>
        </w:rPr>
        <w:t xml:space="preserve">cell </w:t>
      </w:r>
      <w:r w:rsidR="009805D4" w:rsidRPr="00322007">
        <w:rPr>
          <w:rFonts w:ascii="Arial" w:hAnsi="Arial" w:cs="Arial"/>
          <w:sz w:val="18"/>
          <w:szCs w:val="18"/>
        </w:rPr>
        <w:t>split by core functions, case management, and value-added (quality improvement services) functions</w:t>
      </w:r>
      <w:r w:rsidR="00FE5B9D" w:rsidRPr="00322007">
        <w:rPr>
          <w:rFonts w:ascii="Arial" w:hAnsi="Arial" w:cs="Arial"/>
          <w:sz w:val="18"/>
          <w:szCs w:val="18"/>
        </w:rPr>
        <w:t xml:space="preserve"> for each year of the </w:t>
      </w:r>
      <w:r w:rsidR="00C56D4C" w:rsidRPr="00322007">
        <w:rPr>
          <w:rFonts w:ascii="Arial" w:hAnsi="Arial" w:cs="Arial"/>
          <w:sz w:val="18"/>
          <w:szCs w:val="18"/>
        </w:rPr>
        <w:t xml:space="preserve">upcoming </w:t>
      </w:r>
      <w:r w:rsidR="00FE5B9D" w:rsidRPr="00322007">
        <w:rPr>
          <w:rFonts w:ascii="Arial" w:hAnsi="Arial" w:cs="Arial"/>
          <w:sz w:val="18"/>
          <w:szCs w:val="18"/>
        </w:rPr>
        <w:t>contract</w:t>
      </w:r>
      <w:r w:rsidR="003C2487" w:rsidRPr="00322007">
        <w:rPr>
          <w:rFonts w:ascii="Arial" w:hAnsi="Arial" w:cs="Arial"/>
          <w:sz w:val="18"/>
          <w:szCs w:val="18"/>
        </w:rPr>
        <w:t>.</w:t>
      </w:r>
    </w:p>
    <w:p w14:paraId="6B97DEE9" w14:textId="77777777" w:rsidR="00910F0B" w:rsidRPr="00322007" w:rsidRDefault="00910F0B">
      <w:pPr>
        <w:pStyle w:val="ListParagraph"/>
        <w:jc w:val="both"/>
        <w:rPr>
          <w:rFonts w:ascii="Arial" w:hAnsi="Arial" w:cs="Arial"/>
          <w:sz w:val="18"/>
          <w:szCs w:val="18"/>
        </w:rPr>
      </w:pPr>
    </w:p>
    <w:p w14:paraId="59DD708C" w14:textId="3B0344F0" w:rsidR="0035511C" w:rsidRPr="00322007" w:rsidRDefault="0051697B">
      <w:pPr>
        <w:pStyle w:val="ListParagraph"/>
        <w:numPr>
          <w:ilvl w:val="0"/>
          <w:numId w:val="17"/>
        </w:numPr>
        <w:jc w:val="both"/>
        <w:rPr>
          <w:rFonts w:ascii="Arial" w:hAnsi="Arial" w:cs="Arial"/>
          <w:sz w:val="18"/>
          <w:szCs w:val="18"/>
        </w:rPr>
      </w:pPr>
      <w:r w:rsidRPr="00322007">
        <w:rPr>
          <w:rFonts w:ascii="Arial" w:hAnsi="Arial" w:cs="Arial"/>
          <w:b/>
          <w:bCs/>
          <w:sz w:val="18"/>
          <w:szCs w:val="18"/>
        </w:rPr>
        <w:t>Margin</w:t>
      </w:r>
      <w:r w:rsidRPr="00322007">
        <w:rPr>
          <w:rFonts w:ascii="Arial" w:hAnsi="Arial" w:cs="Arial"/>
          <w:sz w:val="18"/>
          <w:szCs w:val="18"/>
        </w:rPr>
        <w:t>:</w:t>
      </w:r>
      <w:r w:rsidR="00C45AC5" w:rsidRPr="00322007">
        <w:rPr>
          <w:rFonts w:ascii="Arial" w:hAnsi="Arial" w:cs="Arial"/>
          <w:sz w:val="18"/>
          <w:szCs w:val="18"/>
        </w:rPr>
        <w:t xml:space="preserve"> </w:t>
      </w:r>
    </w:p>
    <w:p w14:paraId="07787598" w14:textId="77777777" w:rsidR="0009639A" w:rsidRPr="00322007" w:rsidRDefault="0009639A" w:rsidP="006C79C9">
      <w:pPr>
        <w:spacing w:after="0" w:line="240" w:lineRule="auto"/>
        <w:ind w:left="360"/>
        <w:jc w:val="both"/>
        <w:rPr>
          <w:rFonts w:ascii="Arial" w:hAnsi="Arial" w:cs="Arial"/>
          <w:sz w:val="18"/>
          <w:szCs w:val="18"/>
        </w:rPr>
      </w:pPr>
    </w:p>
    <w:p w14:paraId="4AD23B84" w14:textId="67634C55" w:rsidR="0051697B" w:rsidRPr="00322007" w:rsidRDefault="002F4581" w:rsidP="006C79C9">
      <w:pPr>
        <w:pStyle w:val="ListParagraph"/>
        <w:numPr>
          <w:ilvl w:val="1"/>
          <w:numId w:val="17"/>
        </w:numPr>
        <w:ind w:left="1080"/>
        <w:jc w:val="both"/>
        <w:rPr>
          <w:rFonts w:ascii="Arial" w:hAnsi="Arial" w:cs="Arial"/>
          <w:sz w:val="18"/>
          <w:szCs w:val="18"/>
        </w:rPr>
      </w:pPr>
      <w:r w:rsidRPr="00322007">
        <w:rPr>
          <w:rFonts w:ascii="Arial" w:hAnsi="Arial" w:cs="Arial"/>
          <w:sz w:val="18"/>
          <w:szCs w:val="18"/>
        </w:rPr>
        <w:t>All r</w:t>
      </w:r>
      <w:r w:rsidR="00C45AC5" w:rsidRPr="00322007">
        <w:rPr>
          <w:rFonts w:ascii="Arial" w:hAnsi="Arial" w:cs="Arial"/>
          <w:sz w:val="18"/>
          <w:szCs w:val="18"/>
        </w:rPr>
        <w:t xml:space="preserve">espondents should </w:t>
      </w:r>
      <w:r w:rsidR="003B2A1A" w:rsidRPr="00322007">
        <w:rPr>
          <w:rFonts w:ascii="Arial" w:hAnsi="Arial" w:cs="Arial"/>
          <w:sz w:val="18"/>
          <w:szCs w:val="18"/>
        </w:rPr>
        <w:t xml:space="preserve">provide </w:t>
      </w:r>
      <w:r w:rsidR="00D35554" w:rsidRPr="00322007">
        <w:rPr>
          <w:rFonts w:ascii="Arial" w:hAnsi="Arial" w:cs="Arial"/>
          <w:sz w:val="18"/>
          <w:szCs w:val="18"/>
        </w:rPr>
        <w:t xml:space="preserve">proposed margin </w:t>
      </w:r>
      <w:r w:rsidR="00C45AC5" w:rsidRPr="00322007">
        <w:rPr>
          <w:rFonts w:ascii="Arial" w:hAnsi="Arial" w:cs="Arial"/>
          <w:sz w:val="18"/>
          <w:szCs w:val="18"/>
        </w:rPr>
        <w:t xml:space="preserve">and </w:t>
      </w:r>
      <w:r w:rsidR="00D35554" w:rsidRPr="00322007">
        <w:rPr>
          <w:rFonts w:ascii="Arial" w:hAnsi="Arial" w:cs="Arial"/>
          <w:sz w:val="18"/>
          <w:szCs w:val="18"/>
        </w:rPr>
        <w:t>e</w:t>
      </w:r>
      <w:r w:rsidR="00C45AC5" w:rsidRPr="00322007">
        <w:rPr>
          <w:rFonts w:ascii="Arial" w:hAnsi="Arial" w:cs="Arial"/>
          <w:sz w:val="18"/>
          <w:szCs w:val="18"/>
        </w:rPr>
        <w:t xml:space="preserve">xpanded </w:t>
      </w:r>
      <w:r w:rsidR="00D35554" w:rsidRPr="00322007">
        <w:rPr>
          <w:rFonts w:ascii="Arial" w:hAnsi="Arial" w:cs="Arial"/>
          <w:sz w:val="18"/>
          <w:szCs w:val="18"/>
        </w:rPr>
        <w:t>b</w:t>
      </w:r>
      <w:r w:rsidR="00C45AC5" w:rsidRPr="00322007">
        <w:rPr>
          <w:rFonts w:ascii="Arial" w:hAnsi="Arial" w:cs="Arial"/>
          <w:sz w:val="18"/>
          <w:szCs w:val="18"/>
        </w:rPr>
        <w:t xml:space="preserve">enefit </w:t>
      </w:r>
      <w:r w:rsidR="00D35554" w:rsidRPr="00322007">
        <w:rPr>
          <w:rFonts w:ascii="Arial" w:hAnsi="Arial" w:cs="Arial"/>
          <w:sz w:val="18"/>
          <w:szCs w:val="18"/>
        </w:rPr>
        <w:t>c</w:t>
      </w:r>
      <w:r w:rsidR="00C45AC5" w:rsidRPr="00322007">
        <w:rPr>
          <w:rFonts w:ascii="Arial" w:hAnsi="Arial" w:cs="Arial"/>
          <w:sz w:val="18"/>
          <w:szCs w:val="18"/>
        </w:rPr>
        <w:t>ommitments</w:t>
      </w:r>
      <w:r w:rsidR="00D35554" w:rsidRPr="00322007">
        <w:rPr>
          <w:rFonts w:ascii="Arial" w:hAnsi="Arial" w:cs="Arial"/>
          <w:sz w:val="18"/>
          <w:szCs w:val="18"/>
        </w:rPr>
        <w:t xml:space="preserve"> as a proportion of the capitation rates </w:t>
      </w:r>
      <w:r w:rsidR="003B2A1A" w:rsidRPr="00322007">
        <w:rPr>
          <w:rFonts w:ascii="Arial" w:hAnsi="Arial" w:cs="Arial"/>
          <w:sz w:val="18"/>
          <w:szCs w:val="18"/>
        </w:rPr>
        <w:t xml:space="preserve">for the duration of the </w:t>
      </w:r>
      <w:r w:rsidR="00C56D4C" w:rsidRPr="00322007">
        <w:rPr>
          <w:rFonts w:ascii="Arial" w:hAnsi="Arial" w:cs="Arial"/>
          <w:sz w:val="18"/>
          <w:szCs w:val="18"/>
        </w:rPr>
        <w:t xml:space="preserve">upcoming </w:t>
      </w:r>
      <w:r w:rsidR="003B2A1A" w:rsidRPr="00322007">
        <w:rPr>
          <w:rFonts w:ascii="Arial" w:hAnsi="Arial" w:cs="Arial"/>
          <w:sz w:val="18"/>
          <w:szCs w:val="18"/>
        </w:rPr>
        <w:t>contract</w:t>
      </w:r>
      <w:r w:rsidR="00D35554" w:rsidRPr="00322007">
        <w:rPr>
          <w:rFonts w:ascii="Arial" w:hAnsi="Arial" w:cs="Arial"/>
          <w:sz w:val="18"/>
          <w:szCs w:val="18"/>
        </w:rPr>
        <w:t>.</w:t>
      </w:r>
    </w:p>
    <w:p w14:paraId="0C43E887" w14:textId="77777777" w:rsidR="00910F0B" w:rsidRPr="00322007" w:rsidRDefault="00910F0B">
      <w:pPr>
        <w:pStyle w:val="ListParagraph"/>
        <w:jc w:val="both"/>
        <w:rPr>
          <w:rFonts w:ascii="Arial" w:hAnsi="Arial" w:cs="Arial"/>
          <w:sz w:val="18"/>
          <w:szCs w:val="18"/>
        </w:rPr>
      </w:pPr>
    </w:p>
    <w:p w14:paraId="6DDAE0C7" w14:textId="2B383CB9" w:rsidR="0035511C" w:rsidRPr="00322007" w:rsidRDefault="0051697B">
      <w:pPr>
        <w:pStyle w:val="ListParagraph"/>
        <w:numPr>
          <w:ilvl w:val="0"/>
          <w:numId w:val="17"/>
        </w:numPr>
        <w:jc w:val="both"/>
        <w:rPr>
          <w:rFonts w:ascii="Arial" w:hAnsi="Arial" w:cs="Arial"/>
          <w:sz w:val="18"/>
          <w:szCs w:val="18"/>
        </w:rPr>
      </w:pPr>
      <w:r w:rsidRPr="00322007">
        <w:rPr>
          <w:rFonts w:ascii="Arial" w:hAnsi="Arial" w:cs="Arial"/>
          <w:b/>
          <w:bCs/>
          <w:sz w:val="18"/>
          <w:szCs w:val="18"/>
        </w:rPr>
        <w:t>Expanded Benefits</w:t>
      </w:r>
      <w:r w:rsidRPr="00322007">
        <w:rPr>
          <w:rFonts w:ascii="Arial" w:hAnsi="Arial" w:cs="Arial"/>
          <w:sz w:val="18"/>
          <w:szCs w:val="18"/>
        </w:rPr>
        <w:t>:</w:t>
      </w:r>
      <w:r w:rsidR="00910F0B" w:rsidRPr="00322007">
        <w:rPr>
          <w:rFonts w:ascii="Arial" w:hAnsi="Arial" w:cs="Arial"/>
          <w:sz w:val="18"/>
          <w:szCs w:val="18"/>
        </w:rPr>
        <w:t xml:space="preserve"> </w:t>
      </w:r>
    </w:p>
    <w:p w14:paraId="277E4FC3" w14:textId="77777777" w:rsidR="0009639A" w:rsidRPr="00322007" w:rsidRDefault="0009639A" w:rsidP="006C79C9">
      <w:pPr>
        <w:spacing w:after="0" w:line="240" w:lineRule="auto"/>
        <w:ind w:left="360"/>
        <w:jc w:val="both"/>
        <w:rPr>
          <w:rFonts w:ascii="Arial" w:hAnsi="Arial" w:cs="Arial"/>
          <w:sz w:val="18"/>
          <w:szCs w:val="18"/>
        </w:rPr>
      </w:pPr>
    </w:p>
    <w:p w14:paraId="484D2943" w14:textId="252D7B8B" w:rsidR="0035511C" w:rsidRPr="00322007" w:rsidRDefault="008608EB" w:rsidP="006C79C9">
      <w:pPr>
        <w:pStyle w:val="ListParagraph"/>
        <w:numPr>
          <w:ilvl w:val="1"/>
          <w:numId w:val="17"/>
        </w:numPr>
        <w:ind w:left="1080"/>
        <w:jc w:val="both"/>
        <w:rPr>
          <w:rFonts w:ascii="Arial" w:hAnsi="Arial" w:cs="Arial"/>
          <w:sz w:val="18"/>
          <w:szCs w:val="18"/>
        </w:rPr>
      </w:pPr>
      <w:r w:rsidRPr="00322007">
        <w:rPr>
          <w:rFonts w:ascii="Arial" w:hAnsi="Arial" w:cs="Arial"/>
          <w:sz w:val="18"/>
          <w:szCs w:val="18"/>
        </w:rPr>
        <w:t xml:space="preserve">Respondents </w:t>
      </w:r>
      <w:r w:rsidR="00D35554" w:rsidRPr="00322007">
        <w:rPr>
          <w:rFonts w:ascii="Arial" w:hAnsi="Arial" w:cs="Arial"/>
          <w:sz w:val="18"/>
          <w:szCs w:val="18"/>
        </w:rPr>
        <w:t xml:space="preserve">currently operating in the </w:t>
      </w:r>
      <w:r w:rsidR="00622278">
        <w:rPr>
          <w:rFonts w:ascii="Arial" w:hAnsi="Arial" w:cs="Arial"/>
          <w:sz w:val="18"/>
          <w:szCs w:val="18"/>
        </w:rPr>
        <w:t>Statewide Medicaid Prepaid</w:t>
      </w:r>
      <w:r w:rsidR="00031B96">
        <w:rPr>
          <w:rFonts w:ascii="Arial" w:hAnsi="Arial" w:cs="Arial"/>
          <w:sz w:val="18"/>
          <w:szCs w:val="18"/>
        </w:rPr>
        <w:t xml:space="preserve"> Dental </w:t>
      </w:r>
      <w:r w:rsidR="007529C1" w:rsidRPr="00322007">
        <w:rPr>
          <w:rFonts w:ascii="Arial" w:hAnsi="Arial" w:cs="Arial"/>
          <w:sz w:val="18"/>
          <w:szCs w:val="18"/>
        </w:rPr>
        <w:t>P</w:t>
      </w:r>
      <w:r w:rsidR="00D35554" w:rsidRPr="00322007">
        <w:rPr>
          <w:rFonts w:ascii="Arial" w:hAnsi="Arial" w:cs="Arial"/>
          <w:sz w:val="18"/>
          <w:szCs w:val="18"/>
        </w:rPr>
        <w:t xml:space="preserve">rogram </w:t>
      </w:r>
      <w:r w:rsidRPr="00322007">
        <w:rPr>
          <w:rFonts w:ascii="Arial" w:hAnsi="Arial" w:cs="Arial"/>
          <w:sz w:val="18"/>
          <w:szCs w:val="18"/>
        </w:rPr>
        <w:t xml:space="preserve">should </w:t>
      </w:r>
      <w:r w:rsidR="00D35554" w:rsidRPr="00322007">
        <w:rPr>
          <w:rFonts w:ascii="Arial" w:hAnsi="Arial" w:cs="Arial"/>
          <w:sz w:val="18"/>
          <w:szCs w:val="18"/>
        </w:rPr>
        <w:t>provide their historical expanded benefit experience by expanded benefit type</w:t>
      </w:r>
      <w:r w:rsidR="00732435" w:rsidRPr="00322007">
        <w:rPr>
          <w:rFonts w:ascii="Arial" w:hAnsi="Arial" w:cs="Arial"/>
          <w:sz w:val="18"/>
          <w:szCs w:val="18"/>
        </w:rPr>
        <w:t xml:space="preserve"> for CY 2022</w:t>
      </w:r>
      <w:r w:rsidR="00D35554" w:rsidRPr="00322007">
        <w:rPr>
          <w:rFonts w:ascii="Arial" w:hAnsi="Arial" w:cs="Arial"/>
          <w:sz w:val="18"/>
          <w:szCs w:val="18"/>
        </w:rPr>
        <w:t xml:space="preserve">. </w:t>
      </w:r>
    </w:p>
    <w:p w14:paraId="009036D2" w14:textId="77777777" w:rsidR="0009639A" w:rsidRPr="00322007" w:rsidRDefault="0009639A" w:rsidP="00797384">
      <w:pPr>
        <w:spacing w:after="0" w:line="240" w:lineRule="auto"/>
        <w:jc w:val="both"/>
        <w:rPr>
          <w:rFonts w:ascii="Arial" w:hAnsi="Arial" w:cs="Arial"/>
          <w:sz w:val="18"/>
          <w:szCs w:val="18"/>
        </w:rPr>
      </w:pPr>
    </w:p>
    <w:p w14:paraId="1F0B42C5" w14:textId="52FA02EB" w:rsidR="00910F0B" w:rsidRPr="00322007" w:rsidRDefault="00D35554" w:rsidP="006C79C9">
      <w:pPr>
        <w:pStyle w:val="ListParagraph"/>
        <w:numPr>
          <w:ilvl w:val="1"/>
          <w:numId w:val="17"/>
        </w:numPr>
        <w:ind w:left="1080"/>
        <w:jc w:val="both"/>
        <w:rPr>
          <w:rFonts w:ascii="Arial" w:hAnsi="Arial" w:cs="Arial"/>
          <w:sz w:val="18"/>
          <w:szCs w:val="18"/>
        </w:rPr>
      </w:pPr>
      <w:r w:rsidRPr="00322007">
        <w:rPr>
          <w:rFonts w:ascii="Arial" w:hAnsi="Arial" w:cs="Arial"/>
          <w:sz w:val="18"/>
          <w:szCs w:val="18"/>
        </w:rPr>
        <w:t>All respondents should provide</w:t>
      </w:r>
      <w:r w:rsidR="00732435" w:rsidRPr="00322007">
        <w:rPr>
          <w:rFonts w:ascii="Arial" w:hAnsi="Arial" w:cs="Arial"/>
          <w:sz w:val="18"/>
          <w:szCs w:val="18"/>
        </w:rPr>
        <w:t xml:space="preserve"> Contract </w:t>
      </w:r>
      <w:r w:rsidRPr="00322007">
        <w:rPr>
          <w:rFonts w:ascii="Arial" w:hAnsi="Arial" w:cs="Arial"/>
          <w:sz w:val="18"/>
          <w:szCs w:val="18"/>
        </w:rPr>
        <w:t>Year 1 projected expanded benefit experience by expanded benefit.</w:t>
      </w:r>
    </w:p>
    <w:p w14:paraId="399CF636" w14:textId="77777777" w:rsidR="00D35554" w:rsidRPr="00322007" w:rsidRDefault="00D35554">
      <w:pPr>
        <w:pStyle w:val="ListParagraph"/>
        <w:jc w:val="both"/>
        <w:rPr>
          <w:rFonts w:ascii="Arial" w:hAnsi="Arial" w:cs="Arial"/>
          <w:sz w:val="18"/>
          <w:szCs w:val="18"/>
        </w:rPr>
      </w:pPr>
    </w:p>
    <w:p w14:paraId="5A369F1B" w14:textId="174F1A04" w:rsidR="0035511C" w:rsidRPr="00322007" w:rsidRDefault="0051697B">
      <w:pPr>
        <w:pStyle w:val="ListParagraph"/>
        <w:numPr>
          <w:ilvl w:val="0"/>
          <w:numId w:val="14"/>
        </w:numPr>
        <w:jc w:val="both"/>
        <w:rPr>
          <w:rFonts w:ascii="Arial" w:hAnsi="Arial" w:cs="Arial"/>
          <w:sz w:val="18"/>
          <w:szCs w:val="18"/>
        </w:rPr>
      </w:pPr>
      <w:r w:rsidRPr="00322007">
        <w:rPr>
          <w:rFonts w:ascii="Arial" w:hAnsi="Arial" w:cs="Arial"/>
          <w:b/>
          <w:bCs/>
          <w:sz w:val="18"/>
          <w:szCs w:val="18"/>
        </w:rPr>
        <w:t>Notes</w:t>
      </w:r>
      <w:r w:rsidRPr="00322007">
        <w:rPr>
          <w:rFonts w:ascii="Arial" w:hAnsi="Arial" w:cs="Arial"/>
          <w:sz w:val="18"/>
          <w:szCs w:val="18"/>
        </w:rPr>
        <w:t xml:space="preserve">: </w:t>
      </w:r>
    </w:p>
    <w:p w14:paraId="50A5C344" w14:textId="77777777" w:rsidR="0009639A" w:rsidRPr="00322007" w:rsidRDefault="0009639A" w:rsidP="006C79C9">
      <w:pPr>
        <w:spacing w:after="0" w:line="240" w:lineRule="auto"/>
        <w:ind w:left="360"/>
        <w:jc w:val="both"/>
        <w:rPr>
          <w:rFonts w:ascii="Arial" w:hAnsi="Arial" w:cs="Arial"/>
          <w:sz w:val="18"/>
          <w:szCs w:val="18"/>
        </w:rPr>
      </w:pPr>
    </w:p>
    <w:p w14:paraId="641FEDB9" w14:textId="462D7D8F" w:rsidR="00072371" w:rsidRPr="00322007" w:rsidRDefault="00826517" w:rsidP="006C79C9">
      <w:pPr>
        <w:pStyle w:val="ListParagraph"/>
        <w:numPr>
          <w:ilvl w:val="1"/>
          <w:numId w:val="17"/>
        </w:numPr>
        <w:ind w:left="1080"/>
        <w:jc w:val="both"/>
        <w:rPr>
          <w:rFonts w:ascii="Arial" w:hAnsi="Arial" w:cs="Arial"/>
          <w:sz w:val="18"/>
          <w:szCs w:val="18"/>
        </w:rPr>
      </w:pPr>
      <w:r w:rsidRPr="00322007">
        <w:rPr>
          <w:rFonts w:ascii="Arial" w:hAnsi="Arial" w:cs="Arial"/>
          <w:sz w:val="18"/>
          <w:szCs w:val="18"/>
        </w:rPr>
        <w:t>A</w:t>
      </w:r>
      <w:r w:rsidR="0051697B" w:rsidRPr="00322007">
        <w:rPr>
          <w:rFonts w:ascii="Arial" w:hAnsi="Arial" w:cs="Arial"/>
          <w:sz w:val="18"/>
          <w:szCs w:val="18"/>
        </w:rPr>
        <w:t xml:space="preserve"> blank “Notes” </w:t>
      </w:r>
      <w:r w:rsidR="00354752" w:rsidRPr="00322007">
        <w:rPr>
          <w:rFonts w:ascii="Arial" w:hAnsi="Arial" w:cs="Arial"/>
          <w:sz w:val="18"/>
          <w:szCs w:val="18"/>
        </w:rPr>
        <w:t>spreadsheet</w:t>
      </w:r>
      <w:r w:rsidR="0051697B" w:rsidRPr="00322007">
        <w:rPr>
          <w:rFonts w:ascii="Arial" w:hAnsi="Arial" w:cs="Arial"/>
          <w:sz w:val="18"/>
          <w:szCs w:val="18"/>
        </w:rPr>
        <w:t xml:space="preserve"> </w:t>
      </w:r>
      <w:r w:rsidRPr="00322007">
        <w:rPr>
          <w:rFonts w:ascii="Arial" w:hAnsi="Arial" w:cs="Arial"/>
          <w:sz w:val="18"/>
          <w:szCs w:val="18"/>
        </w:rPr>
        <w:t xml:space="preserve">is provided </w:t>
      </w:r>
      <w:r w:rsidR="0051697B" w:rsidRPr="00322007">
        <w:rPr>
          <w:rFonts w:ascii="Arial" w:hAnsi="Arial" w:cs="Arial"/>
          <w:sz w:val="18"/>
          <w:szCs w:val="18"/>
        </w:rPr>
        <w:t>for respondents to use as needed to convey additional information to the Agency</w:t>
      </w:r>
      <w:r w:rsidR="00A932F9" w:rsidRPr="00322007">
        <w:rPr>
          <w:rFonts w:ascii="Arial" w:hAnsi="Arial" w:cs="Arial"/>
          <w:sz w:val="18"/>
          <w:szCs w:val="18"/>
        </w:rPr>
        <w:t xml:space="preserve"> not covered by the </w:t>
      </w:r>
      <w:r w:rsidRPr="00322007">
        <w:rPr>
          <w:rFonts w:ascii="Arial" w:hAnsi="Arial" w:cs="Arial"/>
          <w:sz w:val="18"/>
          <w:szCs w:val="18"/>
        </w:rPr>
        <w:t>template</w:t>
      </w:r>
      <w:r w:rsidR="00A932F9" w:rsidRPr="00322007">
        <w:rPr>
          <w:rFonts w:ascii="Arial" w:hAnsi="Arial" w:cs="Arial"/>
          <w:sz w:val="18"/>
          <w:szCs w:val="18"/>
        </w:rPr>
        <w:t>.</w:t>
      </w:r>
    </w:p>
    <w:p w14:paraId="0AA29448" w14:textId="79FCD065" w:rsidR="002E7A55" w:rsidRDefault="00072371">
      <w:pPr>
        <w:spacing w:after="0" w:line="240" w:lineRule="auto"/>
        <w:jc w:val="both"/>
        <w:rPr>
          <w:rFonts w:ascii="Arial" w:eastAsia="Arial" w:hAnsi="Arial" w:cs="Arial"/>
          <w:sz w:val="18"/>
          <w:szCs w:val="18"/>
        </w:rPr>
      </w:pPr>
      <w:r w:rsidRPr="00A0265E">
        <w:rPr>
          <w:rFonts w:ascii="Arial" w:hAnsi="Arial" w:cs="Arial"/>
          <w:sz w:val="18"/>
          <w:szCs w:val="18"/>
        </w:rPr>
        <w:lastRenderedPageBreak/>
        <w:t xml:space="preserve">Respondents must enter a value into each </w:t>
      </w:r>
      <w:r w:rsidR="002F5C06">
        <w:rPr>
          <w:rFonts w:ascii="Arial" w:hAnsi="Arial" w:cs="Arial"/>
          <w:sz w:val="18"/>
          <w:szCs w:val="18"/>
        </w:rPr>
        <w:t>blue</w:t>
      </w:r>
      <w:r w:rsidRPr="00A0265E">
        <w:rPr>
          <w:rFonts w:ascii="Arial" w:hAnsi="Arial" w:cs="Arial"/>
          <w:sz w:val="18"/>
          <w:szCs w:val="18"/>
        </w:rPr>
        <w:t xml:space="preserve"> </w:t>
      </w:r>
      <w:r w:rsidR="00C56D4C">
        <w:rPr>
          <w:rFonts w:ascii="Arial" w:hAnsi="Arial" w:cs="Arial"/>
          <w:sz w:val="18"/>
          <w:szCs w:val="18"/>
        </w:rPr>
        <w:t xml:space="preserve">shaded </w:t>
      </w:r>
      <w:r w:rsidRPr="00A0265E">
        <w:rPr>
          <w:rFonts w:ascii="Arial" w:hAnsi="Arial" w:cs="Arial"/>
          <w:sz w:val="18"/>
          <w:szCs w:val="18"/>
        </w:rPr>
        <w:t>cell</w:t>
      </w:r>
      <w:r w:rsidR="00826517">
        <w:rPr>
          <w:rFonts w:ascii="Arial" w:hAnsi="Arial" w:cs="Arial"/>
          <w:sz w:val="18"/>
          <w:szCs w:val="18"/>
        </w:rPr>
        <w:t xml:space="preserve"> </w:t>
      </w:r>
      <w:r w:rsidRPr="00A0265E">
        <w:rPr>
          <w:rFonts w:ascii="Arial" w:hAnsi="Arial" w:cs="Arial"/>
          <w:sz w:val="18"/>
          <w:szCs w:val="18"/>
        </w:rPr>
        <w:t xml:space="preserve">on all required </w:t>
      </w:r>
      <w:r w:rsidR="00340A91">
        <w:rPr>
          <w:rFonts w:ascii="Arial" w:hAnsi="Arial" w:cs="Arial"/>
          <w:sz w:val="18"/>
          <w:szCs w:val="18"/>
        </w:rPr>
        <w:t>spreadsheets</w:t>
      </w:r>
      <w:r w:rsidR="002F5C06">
        <w:rPr>
          <w:rFonts w:ascii="Arial" w:hAnsi="Arial" w:cs="Arial"/>
          <w:sz w:val="18"/>
          <w:szCs w:val="18"/>
        </w:rPr>
        <w:t>.</w:t>
      </w:r>
      <w:r w:rsidRPr="00A0265E">
        <w:rPr>
          <w:rFonts w:ascii="Arial" w:hAnsi="Arial" w:cs="Arial"/>
          <w:sz w:val="18"/>
          <w:szCs w:val="18"/>
        </w:rPr>
        <w:t xml:space="preserve"> </w:t>
      </w:r>
      <w:r w:rsidR="00805BCF">
        <w:rPr>
          <w:rFonts w:ascii="Arial" w:hAnsi="Arial" w:cs="Arial"/>
          <w:sz w:val="18"/>
          <w:szCs w:val="18"/>
        </w:rPr>
        <w:t xml:space="preserve">Subsequent portions </w:t>
      </w:r>
      <w:r w:rsidR="00F53FBD" w:rsidRPr="00F53FBD">
        <w:rPr>
          <w:rFonts w:ascii="Arial" w:hAnsi="Arial" w:cs="Arial"/>
          <w:sz w:val="18"/>
          <w:szCs w:val="18"/>
        </w:rPr>
        <w:t xml:space="preserve">of this document include additional details for each section of the </w:t>
      </w:r>
      <w:r w:rsidR="00206805">
        <w:rPr>
          <w:rFonts w:ascii="Arial" w:hAnsi="Arial" w:cs="Arial"/>
          <w:sz w:val="18"/>
          <w:szCs w:val="18"/>
        </w:rPr>
        <w:t>template</w:t>
      </w:r>
      <w:r w:rsidR="00F53FBD" w:rsidRPr="00F53FBD">
        <w:rPr>
          <w:rFonts w:ascii="Arial" w:hAnsi="Arial" w:cs="Arial"/>
          <w:sz w:val="18"/>
          <w:szCs w:val="18"/>
        </w:rPr>
        <w:t>.</w:t>
      </w:r>
    </w:p>
    <w:p w14:paraId="0FA6A2C7" w14:textId="77777777" w:rsidR="002F4581" w:rsidRDefault="002F4581">
      <w:pPr>
        <w:keepNext/>
        <w:spacing w:after="0" w:line="240" w:lineRule="auto"/>
        <w:rPr>
          <w:rFonts w:ascii="Arial" w:hAnsi="Arial" w:cs="Arial"/>
          <w:b/>
          <w:color w:val="0081E3"/>
          <w:sz w:val="18"/>
          <w:szCs w:val="18"/>
        </w:rPr>
      </w:pPr>
    </w:p>
    <w:p w14:paraId="51C4A1B6" w14:textId="2B8B075F" w:rsidR="0019301B" w:rsidRPr="00E17A79" w:rsidRDefault="0019301B">
      <w:pPr>
        <w:keepNext/>
        <w:spacing w:after="0" w:line="240" w:lineRule="auto"/>
        <w:rPr>
          <w:rFonts w:ascii="Arial" w:hAnsi="Arial" w:cs="Arial"/>
          <w:b/>
          <w:color w:val="0081E3"/>
          <w:sz w:val="18"/>
          <w:szCs w:val="18"/>
        </w:rPr>
      </w:pPr>
      <w:r>
        <w:rPr>
          <w:rFonts w:ascii="Arial" w:hAnsi="Arial" w:cs="Arial"/>
          <w:b/>
          <w:color w:val="0081E3"/>
          <w:sz w:val="18"/>
          <w:szCs w:val="18"/>
        </w:rPr>
        <w:t xml:space="preserve">INSTRUCTIONS </w:t>
      </w:r>
      <w:r w:rsidR="00B268EA">
        <w:rPr>
          <w:rFonts w:ascii="Arial" w:hAnsi="Arial" w:cs="Arial"/>
          <w:b/>
          <w:color w:val="0081E3"/>
          <w:sz w:val="18"/>
          <w:szCs w:val="18"/>
        </w:rPr>
        <w:t>AND</w:t>
      </w:r>
      <w:r w:rsidR="003E7ABC">
        <w:rPr>
          <w:rFonts w:ascii="Arial" w:hAnsi="Arial" w:cs="Arial"/>
          <w:b/>
          <w:color w:val="0081E3"/>
          <w:sz w:val="18"/>
          <w:szCs w:val="18"/>
        </w:rPr>
        <w:t xml:space="preserve"> GENERAL INPUTS</w:t>
      </w:r>
    </w:p>
    <w:p w14:paraId="7F7C9576" w14:textId="77777777" w:rsidR="0019301B" w:rsidRDefault="0019301B">
      <w:pPr>
        <w:keepNext/>
        <w:spacing w:after="0" w:line="240" w:lineRule="auto"/>
        <w:jc w:val="both"/>
        <w:rPr>
          <w:rFonts w:ascii="Arial" w:eastAsia="Arial" w:hAnsi="Arial" w:cs="Arial"/>
          <w:sz w:val="18"/>
          <w:szCs w:val="18"/>
        </w:rPr>
      </w:pPr>
    </w:p>
    <w:p w14:paraId="32F78D41" w14:textId="7D97D5F7" w:rsidR="005B4BD5" w:rsidRDefault="00D966DC">
      <w:pPr>
        <w:spacing w:after="0" w:line="240" w:lineRule="auto"/>
        <w:jc w:val="both"/>
        <w:rPr>
          <w:rFonts w:ascii="Arial" w:hAnsi="Arial" w:cs="Arial"/>
          <w:sz w:val="18"/>
          <w:szCs w:val="18"/>
        </w:rPr>
      </w:pPr>
      <w:r>
        <w:rPr>
          <w:rFonts w:ascii="Arial" w:hAnsi="Arial" w:cs="Arial"/>
          <w:sz w:val="18"/>
          <w:szCs w:val="18"/>
        </w:rPr>
        <w:t>R</w:t>
      </w:r>
      <w:r w:rsidR="00EC3D3C">
        <w:rPr>
          <w:rFonts w:ascii="Arial" w:hAnsi="Arial" w:cs="Arial"/>
          <w:sz w:val="18"/>
          <w:szCs w:val="18"/>
        </w:rPr>
        <w:t xml:space="preserve">espondents will populate several inputs which </w:t>
      </w:r>
      <w:r w:rsidR="001A0889">
        <w:rPr>
          <w:rFonts w:ascii="Arial" w:hAnsi="Arial" w:cs="Arial"/>
          <w:sz w:val="18"/>
          <w:szCs w:val="18"/>
        </w:rPr>
        <w:t xml:space="preserve">dictate how the remainder of the </w:t>
      </w:r>
      <w:r w:rsidR="00206805">
        <w:rPr>
          <w:rFonts w:ascii="Arial" w:hAnsi="Arial" w:cs="Arial"/>
          <w:sz w:val="18"/>
          <w:szCs w:val="18"/>
        </w:rPr>
        <w:t>template</w:t>
      </w:r>
      <w:r w:rsidR="001A0889">
        <w:rPr>
          <w:rFonts w:ascii="Arial" w:hAnsi="Arial" w:cs="Arial"/>
          <w:sz w:val="18"/>
          <w:szCs w:val="18"/>
        </w:rPr>
        <w:t xml:space="preserve"> </w:t>
      </w:r>
      <w:r w:rsidR="00EC3D3C">
        <w:rPr>
          <w:rFonts w:ascii="Arial" w:hAnsi="Arial" w:cs="Arial"/>
          <w:sz w:val="18"/>
          <w:szCs w:val="18"/>
        </w:rPr>
        <w:t xml:space="preserve">should be populated. </w:t>
      </w:r>
      <w:r w:rsidR="005B4BD5">
        <w:rPr>
          <w:rFonts w:ascii="Arial" w:hAnsi="Arial" w:cs="Arial"/>
          <w:sz w:val="18"/>
          <w:szCs w:val="18"/>
        </w:rPr>
        <w:t xml:space="preserve">This section </w:t>
      </w:r>
      <w:r w:rsidR="005B4BD5" w:rsidRPr="00A92743">
        <w:rPr>
          <w:rFonts w:ascii="Arial" w:hAnsi="Arial" w:cs="Arial"/>
          <w:sz w:val="18"/>
          <w:szCs w:val="18"/>
        </w:rPr>
        <w:t xml:space="preserve">outlines the various selections for respondents on the </w:t>
      </w:r>
      <w:r w:rsidR="008C4916" w:rsidRPr="008C4916">
        <w:rPr>
          <w:rFonts w:ascii="Arial" w:hAnsi="Arial" w:cs="Arial"/>
          <w:sz w:val="18"/>
          <w:szCs w:val="18"/>
        </w:rPr>
        <w:t>“</w:t>
      </w:r>
      <w:r w:rsidR="003E7ABC" w:rsidRPr="00EC44DB">
        <w:rPr>
          <w:rFonts w:ascii="Arial" w:hAnsi="Arial" w:cs="Arial"/>
          <w:sz w:val="18"/>
          <w:szCs w:val="18"/>
        </w:rPr>
        <w:t>Instructions and General Inputs</w:t>
      </w:r>
      <w:r w:rsidR="008C4916" w:rsidRPr="00EC44DB">
        <w:rPr>
          <w:rFonts w:ascii="Arial" w:hAnsi="Arial" w:cs="Arial"/>
          <w:sz w:val="18"/>
          <w:szCs w:val="18"/>
        </w:rPr>
        <w:t>”</w:t>
      </w:r>
      <w:r w:rsidR="003E7ABC" w:rsidRPr="008C4916">
        <w:rPr>
          <w:rFonts w:ascii="Arial" w:hAnsi="Arial" w:cs="Arial"/>
          <w:sz w:val="18"/>
          <w:szCs w:val="18"/>
        </w:rPr>
        <w:t xml:space="preserve"> sheet</w:t>
      </w:r>
      <w:r w:rsidR="005B4BD5" w:rsidRPr="00A92743">
        <w:rPr>
          <w:rFonts w:ascii="Arial" w:hAnsi="Arial" w:cs="Arial"/>
          <w:sz w:val="18"/>
          <w:szCs w:val="18"/>
        </w:rPr>
        <w:t xml:space="preserve">. To enhance the comparability across respondents, </w:t>
      </w:r>
      <w:r w:rsidR="005B4BD5" w:rsidRPr="006C79C9">
        <w:rPr>
          <w:rFonts w:ascii="Arial" w:hAnsi="Arial" w:cs="Arial"/>
          <w:sz w:val="18"/>
          <w:szCs w:val="18"/>
        </w:rPr>
        <w:t>membership used for future contract years within the template are standardized</w:t>
      </w:r>
      <w:r w:rsidR="00356F45" w:rsidRPr="006C79C9">
        <w:rPr>
          <w:rFonts w:ascii="Arial" w:hAnsi="Arial" w:cs="Arial"/>
          <w:sz w:val="18"/>
          <w:szCs w:val="18"/>
        </w:rPr>
        <w:t xml:space="preserve"> across respondents</w:t>
      </w:r>
      <w:r w:rsidR="005B4BD5" w:rsidRPr="006C79C9">
        <w:rPr>
          <w:rFonts w:ascii="Arial" w:hAnsi="Arial" w:cs="Arial"/>
          <w:sz w:val="18"/>
          <w:szCs w:val="18"/>
        </w:rPr>
        <w:t xml:space="preserve"> based on these inputs. The purpose of this approach is to allow for consistency </w:t>
      </w:r>
      <w:r w:rsidR="00AD2D60" w:rsidRPr="006C79C9">
        <w:rPr>
          <w:rFonts w:ascii="Arial" w:hAnsi="Arial" w:cs="Arial"/>
          <w:sz w:val="18"/>
          <w:szCs w:val="18"/>
        </w:rPr>
        <w:t>a</w:t>
      </w:r>
      <w:r w:rsidR="005B4BD5" w:rsidRPr="006C79C9">
        <w:rPr>
          <w:rFonts w:ascii="Arial" w:hAnsi="Arial" w:cs="Arial"/>
          <w:sz w:val="18"/>
          <w:szCs w:val="18"/>
        </w:rPr>
        <w:t xml:space="preserve">cross </w:t>
      </w:r>
      <w:r w:rsidR="00C56D4C" w:rsidRPr="006C79C9">
        <w:rPr>
          <w:rFonts w:ascii="Arial" w:hAnsi="Arial" w:cs="Arial"/>
          <w:sz w:val="18"/>
          <w:szCs w:val="18"/>
        </w:rPr>
        <w:t>respondents</w:t>
      </w:r>
      <w:r w:rsidR="005B4BD5" w:rsidRPr="006C79C9">
        <w:rPr>
          <w:rFonts w:ascii="Arial" w:hAnsi="Arial" w:cs="Arial"/>
          <w:sz w:val="18"/>
          <w:szCs w:val="18"/>
        </w:rPr>
        <w:t>,</w:t>
      </w:r>
      <w:r w:rsidR="005B4BD5" w:rsidRPr="00A92743">
        <w:rPr>
          <w:rFonts w:ascii="Arial" w:hAnsi="Arial" w:cs="Arial"/>
          <w:sz w:val="18"/>
          <w:szCs w:val="18"/>
        </w:rPr>
        <w:t xml:space="preserve"> and it is not</w:t>
      </w:r>
      <w:r w:rsidR="005B4BD5">
        <w:rPr>
          <w:rFonts w:ascii="Arial" w:hAnsi="Arial" w:cs="Arial"/>
          <w:sz w:val="18"/>
          <w:szCs w:val="18"/>
        </w:rPr>
        <w:t xml:space="preserve"> a reflection of actual membership respondents will enroll if awarded </w:t>
      </w:r>
      <w:proofErr w:type="gramStart"/>
      <w:r w:rsidR="005B4BD5">
        <w:rPr>
          <w:rFonts w:ascii="Arial" w:hAnsi="Arial" w:cs="Arial"/>
          <w:sz w:val="18"/>
          <w:szCs w:val="18"/>
        </w:rPr>
        <w:t>a</w:t>
      </w:r>
      <w:r w:rsidR="008E40EA">
        <w:rPr>
          <w:rFonts w:ascii="Arial" w:hAnsi="Arial" w:cs="Arial"/>
          <w:sz w:val="18"/>
          <w:szCs w:val="18"/>
        </w:rPr>
        <w:t>n</w:t>
      </w:r>
      <w:proofErr w:type="gramEnd"/>
      <w:r w:rsidR="008E40EA">
        <w:rPr>
          <w:rFonts w:ascii="Arial" w:hAnsi="Arial" w:cs="Arial"/>
          <w:sz w:val="18"/>
          <w:szCs w:val="18"/>
        </w:rPr>
        <w:t xml:space="preserve"> </w:t>
      </w:r>
      <w:r w:rsidR="00622278">
        <w:rPr>
          <w:rFonts w:ascii="Arial" w:hAnsi="Arial" w:cs="Arial"/>
          <w:sz w:val="18"/>
          <w:szCs w:val="18"/>
        </w:rPr>
        <w:t>Statewide Medicaid Prepaid</w:t>
      </w:r>
      <w:r w:rsidR="00031B96">
        <w:rPr>
          <w:rFonts w:ascii="Arial" w:hAnsi="Arial" w:cs="Arial"/>
          <w:sz w:val="18"/>
          <w:szCs w:val="18"/>
        </w:rPr>
        <w:t xml:space="preserve"> Dental Program</w:t>
      </w:r>
      <w:r w:rsidR="007529C1">
        <w:rPr>
          <w:rFonts w:ascii="Arial" w:hAnsi="Arial" w:cs="Arial"/>
          <w:sz w:val="18"/>
          <w:szCs w:val="18"/>
        </w:rPr>
        <w:t xml:space="preserve"> </w:t>
      </w:r>
      <w:r w:rsidR="005B4BD5">
        <w:rPr>
          <w:rFonts w:ascii="Arial" w:hAnsi="Arial" w:cs="Arial"/>
          <w:sz w:val="18"/>
          <w:szCs w:val="18"/>
        </w:rPr>
        <w:t xml:space="preserve">contract. The following outlines the key inputs used to determine the necessary information and future membership reflected in the </w:t>
      </w:r>
      <w:r w:rsidR="008C4916" w:rsidRPr="00A9145F">
        <w:rPr>
          <w:rFonts w:ascii="Arial" w:hAnsi="Arial" w:cs="Arial"/>
          <w:sz w:val="18"/>
          <w:szCs w:val="18"/>
        </w:rPr>
        <w:t>“</w:t>
      </w:r>
      <w:r w:rsidR="00356F45" w:rsidRPr="00EC44DB">
        <w:rPr>
          <w:rFonts w:ascii="Arial" w:hAnsi="Arial" w:cs="Arial"/>
          <w:sz w:val="18"/>
          <w:szCs w:val="18"/>
        </w:rPr>
        <w:t>Instructions and General Inputs</w:t>
      </w:r>
      <w:r w:rsidR="008C4916" w:rsidRPr="00EC44DB">
        <w:rPr>
          <w:rFonts w:ascii="Arial" w:hAnsi="Arial" w:cs="Arial"/>
          <w:sz w:val="18"/>
          <w:szCs w:val="18"/>
        </w:rPr>
        <w:t>”</w:t>
      </w:r>
      <w:r w:rsidR="00356F45">
        <w:rPr>
          <w:rFonts w:ascii="Arial" w:hAnsi="Arial" w:cs="Arial"/>
          <w:sz w:val="18"/>
          <w:szCs w:val="18"/>
        </w:rPr>
        <w:t xml:space="preserve"> sheet</w:t>
      </w:r>
      <w:r w:rsidR="005B4BD5">
        <w:rPr>
          <w:rFonts w:ascii="Arial" w:hAnsi="Arial" w:cs="Arial"/>
          <w:sz w:val="18"/>
          <w:szCs w:val="18"/>
        </w:rPr>
        <w:t>.</w:t>
      </w:r>
    </w:p>
    <w:p w14:paraId="10AE5EC3" w14:textId="77777777" w:rsidR="0018007D" w:rsidRDefault="0018007D" w:rsidP="00175F8D">
      <w:pPr>
        <w:spacing w:after="0" w:line="240" w:lineRule="auto"/>
        <w:jc w:val="both"/>
        <w:rPr>
          <w:rFonts w:ascii="Arial" w:hAnsi="Arial" w:cs="Arial"/>
          <w:b/>
          <w:bCs/>
          <w:color w:val="0081E3"/>
          <w:sz w:val="18"/>
          <w:szCs w:val="18"/>
        </w:rPr>
      </w:pPr>
    </w:p>
    <w:p w14:paraId="4BE24FB5" w14:textId="5F4A7B89" w:rsidR="005B4BD5" w:rsidRPr="00AD2F0F" w:rsidRDefault="005B4BD5" w:rsidP="00175F8D">
      <w:pPr>
        <w:spacing w:after="0" w:line="240" w:lineRule="auto"/>
        <w:jc w:val="both"/>
        <w:rPr>
          <w:rFonts w:ascii="Arial" w:hAnsi="Arial" w:cs="Arial"/>
          <w:b/>
          <w:bCs/>
          <w:color w:val="0081E3"/>
          <w:sz w:val="18"/>
          <w:szCs w:val="18"/>
        </w:rPr>
      </w:pPr>
      <w:r w:rsidRPr="00AD2F0F">
        <w:rPr>
          <w:rFonts w:ascii="Arial" w:hAnsi="Arial" w:cs="Arial"/>
          <w:b/>
          <w:bCs/>
          <w:color w:val="0081E3"/>
          <w:sz w:val="18"/>
          <w:szCs w:val="18"/>
        </w:rPr>
        <w:t xml:space="preserve">Current </w:t>
      </w:r>
      <w:r w:rsidR="00031B96">
        <w:rPr>
          <w:rFonts w:ascii="Arial" w:hAnsi="Arial" w:cs="Arial"/>
          <w:b/>
          <w:bCs/>
          <w:color w:val="0081E3"/>
          <w:sz w:val="18"/>
          <w:szCs w:val="18"/>
        </w:rPr>
        <w:t>SMMC Dental Plans</w:t>
      </w:r>
    </w:p>
    <w:p w14:paraId="7B8F194C" w14:textId="66BF31F5" w:rsidR="00764692" w:rsidRDefault="00764692" w:rsidP="00175F8D">
      <w:pPr>
        <w:spacing w:after="0" w:line="240" w:lineRule="auto"/>
        <w:jc w:val="both"/>
        <w:rPr>
          <w:rFonts w:ascii="Arial" w:hAnsi="Arial" w:cs="Arial"/>
          <w:sz w:val="18"/>
          <w:szCs w:val="18"/>
        </w:rPr>
      </w:pPr>
    </w:p>
    <w:p w14:paraId="213F7EBD" w14:textId="0816F8A5" w:rsidR="005B4BD5" w:rsidRDefault="00764692" w:rsidP="00175F8D">
      <w:pPr>
        <w:spacing w:after="0" w:line="240" w:lineRule="auto"/>
        <w:jc w:val="both"/>
        <w:rPr>
          <w:rFonts w:ascii="Arial" w:hAnsi="Arial" w:cs="Arial"/>
          <w:sz w:val="18"/>
          <w:szCs w:val="18"/>
        </w:rPr>
      </w:pPr>
      <w:r>
        <w:rPr>
          <w:rFonts w:ascii="Arial" w:hAnsi="Arial" w:cs="Arial"/>
          <w:sz w:val="18"/>
          <w:szCs w:val="18"/>
        </w:rPr>
        <w:t>R</w:t>
      </w:r>
      <w:r w:rsidR="005B4BD5">
        <w:rPr>
          <w:rFonts w:ascii="Arial" w:hAnsi="Arial" w:cs="Arial"/>
          <w:sz w:val="18"/>
          <w:szCs w:val="18"/>
        </w:rPr>
        <w:t xml:space="preserve">espondents that currently operate in the </w:t>
      </w:r>
      <w:r w:rsidR="00622278">
        <w:rPr>
          <w:rFonts w:ascii="Arial" w:hAnsi="Arial" w:cs="Arial"/>
          <w:sz w:val="18"/>
          <w:szCs w:val="18"/>
        </w:rPr>
        <w:t>Statewide Medicaid Prepaid</w:t>
      </w:r>
      <w:r w:rsidR="00031B96">
        <w:rPr>
          <w:rFonts w:ascii="Arial" w:hAnsi="Arial" w:cs="Arial"/>
          <w:sz w:val="18"/>
          <w:szCs w:val="18"/>
        </w:rPr>
        <w:t xml:space="preserve"> Dental Program</w:t>
      </w:r>
      <w:r w:rsidR="005B4BD5">
        <w:rPr>
          <w:rFonts w:ascii="Arial" w:hAnsi="Arial" w:cs="Arial"/>
          <w:sz w:val="18"/>
          <w:szCs w:val="18"/>
        </w:rPr>
        <w:t xml:space="preserve"> </w:t>
      </w:r>
      <w:r>
        <w:rPr>
          <w:rFonts w:ascii="Arial" w:hAnsi="Arial" w:cs="Arial"/>
          <w:sz w:val="18"/>
          <w:szCs w:val="18"/>
        </w:rPr>
        <w:t>are</w:t>
      </w:r>
      <w:r w:rsidR="005B4BD5">
        <w:rPr>
          <w:rFonts w:ascii="Arial" w:hAnsi="Arial" w:cs="Arial"/>
          <w:sz w:val="18"/>
          <w:szCs w:val="18"/>
        </w:rPr>
        <w:t xml:space="preserve"> required to populate historical information throughout the template. </w:t>
      </w:r>
      <w:r w:rsidR="00E72E09" w:rsidRPr="00BE67D5">
        <w:rPr>
          <w:rFonts w:ascii="Arial" w:hAnsi="Arial" w:cs="Arial"/>
          <w:sz w:val="18"/>
          <w:szCs w:val="18"/>
        </w:rPr>
        <w:t xml:space="preserve">For </w:t>
      </w:r>
      <w:r w:rsidR="00E72E09">
        <w:rPr>
          <w:rFonts w:ascii="Arial" w:hAnsi="Arial" w:cs="Arial"/>
          <w:sz w:val="18"/>
          <w:szCs w:val="18"/>
        </w:rPr>
        <w:t xml:space="preserve">respondents </w:t>
      </w:r>
      <w:r w:rsidR="00E72E09" w:rsidRPr="00BE67D5">
        <w:rPr>
          <w:rFonts w:ascii="Arial" w:hAnsi="Arial" w:cs="Arial"/>
          <w:sz w:val="18"/>
          <w:szCs w:val="18"/>
        </w:rPr>
        <w:t>that merged with or acquired other plans</w:t>
      </w:r>
      <w:r w:rsidR="00E72E09">
        <w:rPr>
          <w:rFonts w:ascii="Arial" w:hAnsi="Arial" w:cs="Arial"/>
          <w:sz w:val="18"/>
          <w:szCs w:val="18"/>
        </w:rPr>
        <w:t xml:space="preserve"> during the historical period where information </w:t>
      </w:r>
      <w:r w:rsidR="00E72E09" w:rsidRPr="00C771C6">
        <w:rPr>
          <w:rFonts w:ascii="Arial" w:hAnsi="Arial" w:cs="Arial"/>
          <w:sz w:val="18"/>
          <w:szCs w:val="18"/>
        </w:rPr>
        <w:t xml:space="preserve">should be </w:t>
      </w:r>
      <w:r w:rsidR="00E72E09" w:rsidRPr="006C79C9">
        <w:rPr>
          <w:rFonts w:ascii="Arial" w:hAnsi="Arial" w:cs="Arial"/>
          <w:sz w:val="18"/>
          <w:szCs w:val="18"/>
        </w:rPr>
        <w:t xml:space="preserve">populated, respondents should report the historical results for the </w:t>
      </w:r>
      <w:r w:rsidR="00C771C6" w:rsidRPr="006C79C9">
        <w:rPr>
          <w:rFonts w:ascii="Arial" w:hAnsi="Arial" w:cs="Arial"/>
          <w:sz w:val="18"/>
          <w:szCs w:val="18"/>
        </w:rPr>
        <w:t>new plan name only, not any information associated with the acquired plan name</w:t>
      </w:r>
      <w:r w:rsidR="008B2893">
        <w:rPr>
          <w:rFonts w:ascii="Arial" w:hAnsi="Arial" w:cs="Arial"/>
          <w:sz w:val="18"/>
          <w:szCs w:val="18"/>
        </w:rPr>
        <w:t>(s)</w:t>
      </w:r>
      <w:r w:rsidR="00C771C6" w:rsidRPr="006C79C9">
        <w:rPr>
          <w:rFonts w:ascii="Arial" w:hAnsi="Arial" w:cs="Arial"/>
          <w:sz w:val="18"/>
          <w:szCs w:val="18"/>
        </w:rPr>
        <w:t xml:space="preserve"> prior to the acquisition</w:t>
      </w:r>
      <w:r w:rsidR="00E72E09" w:rsidRPr="006C79C9">
        <w:rPr>
          <w:rFonts w:ascii="Arial" w:hAnsi="Arial" w:cs="Arial"/>
          <w:sz w:val="18"/>
          <w:szCs w:val="18"/>
        </w:rPr>
        <w:t>.</w:t>
      </w:r>
      <w:r w:rsidR="00E72E09" w:rsidRPr="00C771C6">
        <w:rPr>
          <w:rFonts w:ascii="Arial" w:hAnsi="Arial" w:cs="Arial"/>
          <w:sz w:val="18"/>
          <w:szCs w:val="18"/>
        </w:rPr>
        <w:t xml:space="preserve"> </w:t>
      </w:r>
      <w:r w:rsidR="005B4BD5" w:rsidRPr="00C771C6">
        <w:rPr>
          <w:rFonts w:ascii="Arial" w:hAnsi="Arial" w:cs="Arial"/>
          <w:sz w:val="18"/>
          <w:szCs w:val="18"/>
        </w:rPr>
        <w:t>Respondents not c</w:t>
      </w:r>
      <w:r w:rsidR="005B4BD5">
        <w:rPr>
          <w:rFonts w:ascii="Arial" w:hAnsi="Arial" w:cs="Arial"/>
          <w:sz w:val="18"/>
          <w:szCs w:val="18"/>
        </w:rPr>
        <w:t>urrently operating in the program will not need to provide this information</w:t>
      </w:r>
      <w:r w:rsidR="00356F45">
        <w:rPr>
          <w:rFonts w:ascii="Arial" w:hAnsi="Arial" w:cs="Arial"/>
          <w:sz w:val="18"/>
          <w:szCs w:val="18"/>
        </w:rPr>
        <w:t xml:space="preserve">, </w:t>
      </w:r>
      <w:r w:rsidR="005B4BD5">
        <w:rPr>
          <w:rFonts w:ascii="Arial" w:hAnsi="Arial" w:cs="Arial"/>
          <w:sz w:val="18"/>
          <w:szCs w:val="18"/>
        </w:rPr>
        <w:t xml:space="preserve">and </w:t>
      </w:r>
      <w:r w:rsidR="008E40EA">
        <w:rPr>
          <w:rFonts w:ascii="Arial" w:hAnsi="Arial" w:cs="Arial"/>
          <w:sz w:val="18"/>
          <w:szCs w:val="18"/>
        </w:rPr>
        <w:t>the historical information</w:t>
      </w:r>
      <w:r w:rsidR="005B4BD5">
        <w:rPr>
          <w:rFonts w:ascii="Arial" w:hAnsi="Arial" w:cs="Arial"/>
          <w:sz w:val="18"/>
          <w:szCs w:val="18"/>
        </w:rPr>
        <w:t xml:space="preserve"> will be grayed out in the template. </w:t>
      </w:r>
    </w:p>
    <w:p w14:paraId="2032F0C1" w14:textId="5D4ADA87" w:rsidR="00EC3D3C" w:rsidRPr="002E7A55" w:rsidRDefault="00EC3D3C" w:rsidP="00175F8D">
      <w:pPr>
        <w:spacing w:after="0" w:line="240" w:lineRule="auto"/>
        <w:jc w:val="both"/>
        <w:rPr>
          <w:rFonts w:ascii="Arial" w:hAnsi="Arial" w:cs="Arial"/>
          <w:b/>
          <w:bCs/>
          <w:i/>
          <w:iCs/>
          <w:sz w:val="18"/>
          <w:szCs w:val="18"/>
        </w:rPr>
      </w:pPr>
    </w:p>
    <w:p w14:paraId="685CD81C" w14:textId="7F0B1782" w:rsidR="00BA12CC" w:rsidRPr="00AD2F0F" w:rsidRDefault="00BA12CC">
      <w:pPr>
        <w:spacing w:after="0" w:line="240" w:lineRule="auto"/>
        <w:jc w:val="both"/>
        <w:rPr>
          <w:rFonts w:ascii="Arial" w:hAnsi="Arial" w:cs="Arial"/>
          <w:b/>
          <w:bCs/>
          <w:color w:val="0081E3"/>
          <w:sz w:val="18"/>
          <w:szCs w:val="18"/>
        </w:rPr>
      </w:pPr>
      <w:r w:rsidRPr="00AD2F0F">
        <w:rPr>
          <w:rFonts w:ascii="Arial" w:hAnsi="Arial" w:cs="Arial"/>
          <w:b/>
          <w:bCs/>
          <w:color w:val="0081E3"/>
          <w:sz w:val="18"/>
          <w:szCs w:val="18"/>
        </w:rPr>
        <w:t>Regions</w:t>
      </w:r>
    </w:p>
    <w:p w14:paraId="6791C45E" w14:textId="77777777" w:rsidR="00764692" w:rsidRDefault="00764692">
      <w:pPr>
        <w:spacing w:after="0" w:line="240" w:lineRule="auto"/>
        <w:jc w:val="both"/>
        <w:rPr>
          <w:rFonts w:ascii="Arial" w:hAnsi="Arial" w:cs="Arial"/>
          <w:b/>
          <w:bCs/>
          <w:i/>
          <w:iCs/>
          <w:sz w:val="18"/>
          <w:szCs w:val="18"/>
        </w:rPr>
      </w:pPr>
    </w:p>
    <w:p w14:paraId="4CDB92D9" w14:textId="5C6052EA" w:rsidR="00BA12CC" w:rsidRPr="00BA12CC" w:rsidRDefault="00BA12CC">
      <w:pPr>
        <w:spacing w:after="0" w:line="240" w:lineRule="auto"/>
        <w:jc w:val="both"/>
        <w:rPr>
          <w:rFonts w:ascii="Arial" w:hAnsi="Arial" w:cs="Arial"/>
          <w:sz w:val="18"/>
          <w:szCs w:val="18"/>
        </w:rPr>
      </w:pPr>
      <w:r w:rsidRPr="00920A6B">
        <w:rPr>
          <w:rFonts w:ascii="Arial" w:hAnsi="Arial" w:cs="Arial"/>
          <w:sz w:val="18"/>
          <w:szCs w:val="18"/>
        </w:rPr>
        <w:t xml:space="preserve">Respondents </w:t>
      </w:r>
      <w:r>
        <w:rPr>
          <w:rFonts w:ascii="Arial" w:hAnsi="Arial" w:cs="Arial"/>
          <w:sz w:val="18"/>
          <w:szCs w:val="18"/>
        </w:rPr>
        <w:t xml:space="preserve">must select the regions </w:t>
      </w:r>
      <w:r w:rsidR="003E7ABC">
        <w:rPr>
          <w:rFonts w:ascii="Arial" w:hAnsi="Arial" w:cs="Arial"/>
          <w:sz w:val="18"/>
          <w:szCs w:val="18"/>
        </w:rPr>
        <w:t xml:space="preserve">reflective of their intended service area. Respondents may select any combination of regions using this section. </w:t>
      </w:r>
      <w:r w:rsidR="00356F45">
        <w:rPr>
          <w:rFonts w:ascii="Arial" w:hAnsi="Arial" w:cs="Arial"/>
          <w:sz w:val="18"/>
          <w:szCs w:val="18"/>
        </w:rPr>
        <w:t>Note</w:t>
      </w:r>
      <w:r w:rsidR="00492239">
        <w:rPr>
          <w:rFonts w:ascii="Arial" w:hAnsi="Arial" w:cs="Arial"/>
          <w:sz w:val="18"/>
          <w:szCs w:val="18"/>
        </w:rPr>
        <w:t>,</w:t>
      </w:r>
      <w:r w:rsidR="00356F45">
        <w:rPr>
          <w:rFonts w:ascii="Arial" w:hAnsi="Arial" w:cs="Arial"/>
          <w:sz w:val="18"/>
          <w:szCs w:val="18"/>
        </w:rPr>
        <w:t xml:space="preserve"> the region</w:t>
      </w:r>
      <w:r w:rsidR="002B034D">
        <w:rPr>
          <w:rFonts w:ascii="Arial" w:hAnsi="Arial" w:cs="Arial"/>
          <w:sz w:val="18"/>
          <w:szCs w:val="18"/>
        </w:rPr>
        <w:t xml:space="preserve">s under this solicitation are different than the current </w:t>
      </w:r>
      <w:r w:rsidR="00622278">
        <w:rPr>
          <w:rFonts w:ascii="Arial" w:hAnsi="Arial" w:cs="Arial"/>
          <w:sz w:val="18"/>
          <w:szCs w:val="18"/>
        </w:rPr>
        <w:t>Statewide Medicaid Prepaid</w:t>
      </w:r>
      <w:r w:rsidR="00031B96">
        <w:rPr>
          <w:rFonts w:ascii="Arial" w:hAnsi="Arial" w:cs="Arial"/>
          <w:sz w:val="18"/>
          <w:szCs w:val="18"/>
        </w:rPr>
        <w:t xml:space="preserve"> Dental Program</w:t>
      </w:r>
      <w:r w:rsidR="002B034D">
        <w:rPr>
          <w:rFonts w:ascii="Arial" w:hAnsi="Arial" w:cs="Arial"/>
          <w:sz w:val="18"/>
          <w:szCs w:val="18"/>
        </w:rPr>
        <w:t xml:space="preserve">. Refer to </w:t>
      </w:r>
      <w:r w:rsidR="002B034D" w:rsidRPr="008434B4">
        <w:rPr>
          <w:rFonts w:ascii="Arial" w:hAnsi="Arial"/>
          <w:sz w:val="18"/>
        </w:rPr>
        <w:t xml:space="preserve">Table </w:t>
      </w:r>
      <w:r w:rsidR="00175F8D" w:rsidRPr="008434B4">
        <w:rPr>
          <w:rFonts w:ascii="Arial" w:hAnsi="Arial"/>
          <w:sz w:val="18"/>
        </w:rPr>
        <w:t>2</w:t>
      </w:r>
      <w:r w:rsidR="00175F8D">
        <w:rPr>
          <w:rFonts w:ascii="Arial" w:hAnsi="Arial" w:cs="Arial"/>
          <w:sz w:val="18"/>
          <w:szCs w:val="18"/>
        </w:rPr>
        <w:t xml:space="preserve"> </w:t>
      </w:r>
      <w:r w:rsidR="002B034D">
        <w:rPr>
          <w:rFonts w:ascii="Arial" w:hAnsi="Arial" w:cs="Arial"/>
          <w:sz w:val="18"/>
          <w:szCs w:val="18"/>
        </w:rPr>
        <w:t>for the county mapping for each region.</w:t>
      </w:r>
    </w:p>
    <w:p w14:paraId="55FCE46D" w14:textId="77777777" w:rsidR="00BA12CC" w:rsidRPr="00AD2F0F" w:rsidRDefault="00BA12CC">
      <w:pPr>
        <w:spacing w:after="0" w:line="240" w:lineRule="auto"/>
        <w:jc w:val="both"/>
        <w:rPr>
          <w:rFonts w:ascii="Arial" w:hAnsi="Arial" w:cs="Arial"/>
          <w:b/>
          <w:bCs/>
          <w:color w:val="0081E3"/>
          <w:sz w:val="18"/>
          <w:szCs w:val="18"/>
        </w:rPr>
      </w:pPr>
    </w:p>
    <w:p w14:paraId="662096D8" w14:textId="20532DAB" w:rsidR="005D1324" w:rsidRPr="00AD2F0F" w:rsidRDefault="005D1324">
      <w:pPr>
        <w:spacing w:after="0" w:line="240" w:lineRule="auto"/>
        <w:jc w:val="both"/>
        <w:rPr>
          <w:rFonts w:ascii="Arial" w:hAnsi="Arial" w:cs="Arial"/>
          <w:b/>
          <w:bCs/>
          <w:color w:val="0081E3"/>
          <w:sz w:val="18"/>
          <w:szCs w:val="18"/>
        </w:rPr>
      </w:pPr>
      <w:r w:rsidRPr="00AD2F0F">
        <w:rPr>
          <w:rFonts w:ascii="Arial" w:hAnsi="Arial" w:cs="Arial"/>
          <w:b/>
          <w:bCs/>
          <w:color w:val="0081E3"/>
          <w:sz w:val="18"/>
          <w:szCs w:val="18"/>
        </w:rPr>
        <w:t>Membership Scenario</w:t>
      </w:r>
    </w:p>
    <w:p w14:paraId="320BAC99" w14:textId="77777777" w:rsidR="00764692" w:rsidRDefault="00764692">
      <w:pPr>
        <w:spacing w:after="0" w:line="240" w:lineRule="auto"/>
        <w:jc w:val="both"/>
        <w:rPr>
          <w:rFonts w:ascii="Arial" w:hAnsi="Arial" w:cs="Arial"/>
          <w:b/>
          <w:bCs/>
          <w:i/>
          <w:iCs/>
          <w:sz w:val="18"/>
          <w:szCs w:val="18"/>
        </w:rPr>
      </w:pPr>
    </w:p>
    <w:p w14:paraId="74B4B3B7" w14:textId="64824E77" w:rsidR="00175F8D" w:rsidRPr="008434B4" w:rsidRDefault="003E7ABC" w:rsidP="006C79C9">
      <w:pPr>
        <w:spacing w:after="0" w:line="240" w:lineRule="auto"/>
        <w:jc w:val="both"/>
        <w:rPr>
          <w:color w:val="0081E3"/>
          <w:sz w:val="30"/>
        </w:rPr>
      </w:pPr>
      <w:r>
        <w:rPr>
          <w:rFonts w:ascii="Arial" w:hAnsi="Arial" w:cs="Arial"/>
          <w:sz w:val="18"/>
          <w:szCs w:val="18"/>
        </w:rPr>
        <w:t xml:space="preserve">Respondents must submit a version of the </w:t>
      </w:r>
      <w:r w:rsidR="00206805">
        <w:rPr>
          <w:rFonts w:ascii="Arial" w:hAnsi="Arial" w:cs="Arial"/>
          <w:sz w:val="18"/>
          <w:szCs w:val="18"/>
        </w:rPr>
        <w:t>template</w:t>
      </w:r>
      <w:r>
        <w:rPr>
          <w:rFonts w:ascii="Arial" w:hAnsi="Arial" w:cs="Arial"/>
          <w:sz w:val="18"/>
          <w:szCs w:val="18"/>
        </w:rPr>
        <w:t xml:space="preserve"> for each of three membership scenarios: Low Membership, Medium Membership, and High Membership. These variations of the </w:t>
      </w:r>
      <w:r w:rsidR="00206805">
        <w:rPr>
          <w:rFonts w:ascii="Arial" w:hAnsi="Arial" w:cs="Arial"/>
          <w:sz w:val="18"/>
          <w:szCs w:val="18"/>
        </w:rPr>
        <w:t>template</w:t>
      </w:r>
      <w:r>
        <w:rPr>
          <w:rFonts w:ascii="Arial" w:hAnsi="Arial" w:cs="Arial"/>
          <w:sz w:val="18"/>
          <w:szCs w:val="18"/>
        </w:rPr>
        <w:t xml:space="preserve"> will provide important information regarding the elasticity of various rate components under different enrollment levels for each respondent and will help facilitate the Agency’s determination of best value. </w:t>
      </w:r>
      <w:r w:rsidR="00995033" w:rsidRPr="008535B9">
        <w:rPr>
          <w:rFonts w:ascii="Arial" w:hAnsi="Arial" w:cs="Arial"/>
          <w:b/>
          <w:bCs/>
          <w:sz w:val="18"/>
          <w:szCs w:val="18"/>
        </w:rPr>
        <w:t>Other than selecting the membership scenario, r</w:t>
      </w:r>
      <w:r w:rsidR="002B034D" w:rsidRPr="008535B9">
        <w:rPr>
          <w:rFonts w:ascii="Arial" w:hAnsi="Arial" w:cs="Arial"/>
          <w:b/>
          <w:bCs/>
          <w:sz w:val="18"/>
          <w:szCs w:val="18"/>
        </w:rPr>
        <w:t xml:space="preserve">espondents must not vary the other </w:t>
      </w:r>
      <w:r w:rsidR="005D1324" w:rsidRPr="008535B9">
        <w:rPr>
          <w:rFonts w:ascii="Arial" w:hAnsi="Arial" w:cs="Arial"/>
          <w:b/>
          <w:bCs/>
          <w:sz w:val="18"/>
          <w:szCs w:val="18"/>
        </w:rPr>
        <w:t xml:space="preserve">inputs </w:t>
      </w:r>
      <w:r w:rsidR="002B034D" w:rsidRPr="008535B9">
        <w:rPr>
          <w:rFonts w:ascii="Arial" w:hAnsi="Arial" w:cs="Arial"/>
          <w:b/>
          <w:bCs/>
          <w:sz w:val="18"/>
          <w:szCs w:val="18"/>
        </w:rPr>
        <w:t xml:space="preserve">on the </w:t>
      </w:r>
      <w:r w:rsidR="008C4916" w:rsidRPr="008C4916">
        <w:rPr>
          <w:rFonts w:ascii="Arial" w:hAnsi="Arial" w:cs="Arial"/>
          <w:b/>
          <w:bCs/>
          <w:sz w:val="18"/>
          <w:szCs w:val="18"/>
        </w:rPr>
        <w:t>“</w:t>
      </w:r>
      <w:r w:rsidR="002B034D" w:rsidRPr="00EC44DB">
        <w:rPr>
          <w:rFonts w:ascii="Arial" w:hAnsi="Arial" w:cs="Arial"/>
          <w:b/>
          <w:bCs/>
          <w:sz w:val="18"/>
          <w:szCs w:val="18"/>
        </w:rPr>
        <w:t>Instructions and General Inputs</w:t>
      </w:r>
      <w:r w:rsidR="008C4916" w:rsidRPr="00EC44DB">
        <w:rPr>
          <w:rFonts w:ascii="Arial" w:hAnsi="Arial" w:cs="Arial"/>
          <w:b/>
          <w:bCs/>
          <w:sz w:val="18"/>
          <w:szCs w:val="18"/>
        </w:rPr>
        <w:t>”</w:t>
      </w:r>
      <w:r w:rsidR="002B034D" w:rsidRPr="008C4916">
        <w:rPr>
          <w:rFonts w:ascii="Arial" w:hAnsi="Arial" w:cs="Arial"/>
          <w:b/>
          <w:bCs/>
          <w:sz w:val="18"/>
          <w:szCs w:val="18"/>
        </w:rPr>
        <w:t xml:space="preserve"> </w:t>
      </w:r>
      <w:r w:rsidR="002B034D" w:rsidRPr="008535B9">
        <w:rPr>
          <w:rFonts w:ascii="Arial" w:hAnsi="Arial" w:cs="Arial"/>
          <w:b/>
          <w:bCs/>
          <w:sz w:val="18"/>
          <w:szCs w:val="18"/>
        </w:rPr>
        <w:t>sheet between the three versions.</w:t>
      </w:r>
      <w:r w:rsidR="002B034D">
        <w:rPr>
          <w:rFonts w:ascii="Arial" w:hAnsi="Arial" w:cs="Arial"/>
          <w:sz w:val="18"/>
          <w:szCs w:val="18"/>
        </w:rPr>
        <w:t xml:space="preserve"> </w:t>
      </w:r>
      <w:r w:rsidR="005D1324" w:rsidRPr="009033EA">
        <w:rPr>
          <w:rFonts w:ascii="Arial" w:hAnsi="Arial" w:cs="Arial"/>
          <w:sz w:val="18"/>
          <w:szCs w:val="18"/>
        </w:rPr>
        <w:t>Th</w:t>
      </w:r>
      <w:r w:rsidR="00995033">
        <w:rPr>
          <w:rFonts w:ascii="Arial" w:hAnsi="Arial" w:cs="Arial"/>
          <w:sz w:val="18"/>
          <w:szCs w:val="18"/>
        </w:rPr>
        <w:t>e membership scenario</w:t>
      </w:r>
      <w:r w:rsidR="005D1324" w:rsidRPr="009033EA">
        <w:rPr>
          <w:rFonts w:ascii="Arial" w:hAnsi="Arial" w:cs="Arial"/>
          <w:sz w:val="18"/>
          <w:szCs w:val="18"/>
        </w:rPr>
        <w:t xml:space="preserve"> selection will </w:t>
      </w:r>
      <w:r w:rsidR="005D1324">
        <w:rPr>
          <w:rFonts w:ascii="Arial" w:hAnsi="Arial" w:cs="Arial"/>
          <w:sz w:val="18"/>
          <w:szCs w:val="18"/>
        </w:rPr>
        <w:t xml:space="preserve">modify the </w:t>
      </w:r>
      <w:r w:rsidR="005D1324" w:rsidRPr="009033EA">
        <w:rPr>
          <w:rFonts w:ascii="Arial" w:hAnsi="Arial" w:cs="Arial"/>
          <w:sz w:val="18"/>
          <w:szCs w:val="18"/>
        </w:rPr>
        <w:t xml:space="preserve">membership allocated </w:t>
      </w:r>
      <w:r w:rsidR="00BE2333">
        <w:rPr>
          <w:rFonts w:ascii="Arial" w:hAnsi="Arial" w:cs="Arial"/>
          <w:sz w:val="18"/>
          <w:szCs w:val="18"/>
        </w:rPr>
        <w:t xml:space="preserve">in the template </w:t>
      </w:r>
      <w:r w:rsidR="005D1324" w:rsidRPr="009033EA">
        <w:rPr>
          <w:rFonts w:ascii="Arial" w:hAnsi="Arial" w:cs="Arial"/>
          <w:sz w:val="18"/>
          <w:szCs w:val="18"/>
        </w:rPr>
        <w:t xml:space="preserve">to </w:t>
      </w:r>
      <w:r w:rsidR="005D1324">
        <w:rPr>
          <w:rFonts w:ascii="Arial" w:hAnsi="Arial" w:cs="Arial"/>
          <w:sz w:val="18"/>
          <w:szCs w:val="18"/>
        </w:rPr>
        <w:t xml:space="preserve">each </w:t>
      </w:r>
      <w:r w:rsidR="005D1324" w:rsidRPr="009033EA">
        <w:rPr>
          <w:rFonts w:ascii="Arial" w:hAnsi="Arial" w:cs="Arial"/>
          <w:sz w:val="18"/>
          <w:szCs w:val="18"/>
        </w:rPr>
        <w:t xml:space="preserve">plan based on the selections outlined previously. </w:t>
      </w:r>
      <w:r w:rsidR="005D1324">
        <w:rPr>
          <w:rFonts w:ascii="Arial" w:hAnsi="Arial" w:cs="Arial"/>
          <w:sz w:val="18"/>
          <w:szCs w:val="18"/>
        </w:rPr>
        <w:t>Plans should consider the impact this membership allocation has on each of the subsequent aspects of the template and modify the relevant information accordingly.</w:t>
      </w:r>
      <w:r w:rsidR="00175F8D">
        <w:rPr>
          <w:color w:val="0081E3"/>
          <w:sz w:val="30"/>
          <w:szCs w:val="30"/>
        </w:rPr>
        <w:br w:type="page"/>
      </w:r>
    </w:p>
    <w:p w14:paraId="20C30887" w14:textId="049574F6" w:rsidR="00B6359D" w:rsidRPr="00E94AD5" w:rsidRDefault="00B6359D" w:rsidP="00B6359D">
      <w:pPr>
        <w:spacing w:after="0" w:line="240" w:lineRule="auto"/>
        <w:rPr>
          <w:color w:val="0081E3"/>
        </w:rPr>
      </w:pPr>
      <w:r>
        <w:rPr>
          <w:color w:val="0081E3"/>
          <w:sz w:val="30"/>
          <w:szCs w:val="30"/>
        </w:rPr>
        <w:lastRenderedPageBreak/>
        <w:t>I</w:t>
      </w:r>
      <w:r w:rsidRPr="00645546">
        <w:rPr>
          <w:color w:val="0081E3"/>
          <w:sz w:val="30"/>
          <w:szCs w:val="30"/>
        </w:rPr>
        <w:t>II.</w:t>
      </w:r>
      <w:r w:rsidRPr="00E94AD5">
        <w:rPr>
          <w:color w:val="0081E3"/>
        </w:rPr>
        <w:tab/>
      </w:r>
      <w:r w:rsidR="00786D09">
        <w:rPr>
          <w:color w:val="0081E3"/>
          <w:sz w:val="30"/>
          <w:szCs w:val="30"/>
        </w:rPr>
        <w:t xml:space="preserve">ADJUSTMENT SPECIFIC </w:t>
      </w:r>
      <w:r w:rsidR="00206805">
        <w:rPr>
          <w:color w:val="0081E3"/>
          <w:sz w:val="30"/>
          <w:szCs w:val="30"/>
        </w:rPr>
        <w:t>INSTRUCTIONS</w:t>
      </w:r>
    </w:p>
    <w:p w14:paraId="0025735B" w14:textId="77777777" w:rsidR="00EC3D3C" w:rsidRDefault="00EC3D3C" w:rsidP="00805BCF">
      <w:pPr>
        <w:spacing w:after="0" w:line="240" w:lineRule="auto"/>
        <w:jc w:val="both"/>
        <w:rPr>
          <w:rFonts w:asciiTheme="majorHAnsi" w:hAnsiTheme="majorHAnsi" w:cstheme="majorBidi"/>
          <w:sz w:val="18"/>
          <w:szCs w:val="18"/>
        </w:rPr>
      </w:pPr>
    </w:p>
    <w:p w14:paraId="63A64FDA" w14:textId="6B227300" w:rsidR="00502CE7" w:rsidRDefault="001A0889" w:rsidP="00502CE7">
      <w:pPr>
        <w:tabs>
          <w:tab w:val="left" w:pos="360"/>
        </w:tabs>
        <w:spacing w:after="0" w:line="240" w:lineRule="auto"/>
        <w:jc w:val="both"/>
        <w:rPr>
          <w:rFonts w:ascii="Arial" w:hAnsi="Arial" w:cs="Arial"/>
          <w:sz w:val="18"/>
          <w:szCs w:val="18"/>
        </w:rPr>
      </w:pPr>
      <w:r>
        <w:rPr>
          <w:rFonts w:ascii="Arial" w:hAnsi="Arial" w:cs="Arial"/>
          <w:sz w:val="18"/>
          <w:szCs w:val="18"/>
        </w:rPr>
        <w:t xml:space="preserve">This section provides detailed information around the various components of the </w:t>
      </w:r>
      <w:r w:rsidR="00206805">
        <w:rPr>
          <w:rFonts w:ascii="Arial" w:hAnsi="Arial" w:cs="Arial"/>
          <w:sz w:val="18"/>
          <w:szCs w:val="18"/>
        </w:rPr>
        <w:t>template</w:t>
      </w:r>
      <w:r>
        <w:rPr>
          <w:rFonts w:ascii="Arial" w:hAnsi="Arial" w:cs="Arial"/>
          <w:sz w:val="18"/>
          <w:szCs w:val="18"/>
        </w:rPr>
        <w:t xml:space="preserve"> </w:t>
      </w:r>
      <w:r w:rsidR="00502CE7">
        <w:rPr>
          <w:rFonts w:ascii="Arial" w:hAnsi="Arial" w:cs="Arial"/>
          <w:sz w:val="18"/>
          <w:szCs w:val="18"/>
        </w:rPr>
        <w:t xml:space="preserve">the Agency has </w:t>
      </w:r>
      <w:r w:rsidR="002604D2">
        <w:rPr>
          <w:rFonts w:ascii="Arial" w:hAnsi="Arial" w:cs="Arial"/>
          <w:sz w:val="18"/>
          <w:szCs w:val="18"/>
        </w:rPr>
        <w:t xml:space="preserve">selected </w:t>
      </w:r>
      <w:r w:rsidR="00E726A9">
        <w:rPr>
          <w:rFonts w:ascii="Arial" w:hAnsi="Arial" w:cs="Arial"/>
          <w:sz w:val="18"/>
          <w:szCs w:val="18"/>
        </w:rPr>
        <w:t>in order to</w:t>
      </w:r>
      <w:r w:rsidR="002604D2">
        <w:rPr>
          <w:rFonts w:ascii="Arial" w:hAnsi="Arial" w:cs="Arial"/>
          <w:sz w:val="18"/>
          <w:szCs w:val="18"/>
        </w:rPr>
        <w:t xml:space="preserve"> </w:t>
      </w:r>
      <w:r w:rsidR="0035511C">
        <w:rPr>
          <w:rFonts w:ascii="Arial" w:hAnsi="Arial" w:cs="Arial"/>
          <w:sz w:val="18"/>
          <w:szCs w:val="18"/>
        </w:rPr>
        <w:t xml:space="preserve">review </w:t>
      </w:r>
      <w:r w:rsidR="00E726A9">
        <w:rPr>
          <w:rFonts w:ascii="Arial" w:hAnsi="Arial" w:cs="Arial"/>
          <w:sz w:val="18"/>
          <w:szCs w:val="18"/>
        </w:rPr>
        <w:t xml:space="preserve">each respondent’s </w:t>
      </w:r>
      <w:r w:rsidR="002604D2">
        <w:rPr>
          <w:rFonts w:ascii="Arial" w:hAnsi="Arial" w:cs="Arial"/>
          <w:sz w:val="18"/>
          <w:szCs w:val="18"/>
        </w:rPr>
        <w:t xml:space="preserve">ability to </w:t>
      </w:r>
      <w:r w:rsidR="00502CE7">
        <w:rPr>
          <w:rFonts w:ascii="Arial" w:hAnsi="Arial" w:cs="Arial"/>
          <w:sz w:val="18"/>
          <w:szCs w:val="18"/>
        </w:rPr>
        <w:t xml:space="preserve">provide the best value to the </w:t>
      </w:r>
      <w:r w:rsidR="00622278">
        <w:rPr>
          <w:rFonts w:ascii="Arial" w:hAnsi="Arial" w:cs="Arial"/>
          <w:sz w:val="18"/>
          <w:szCs w:val="18"/>
        </w:rPr>
        <w:t>Statewide Medicaid Prepaid</w:t>
      </w:r>
      <w:r w:rsidR="00031B96">
        <w:rPr>
          <w:rFonts w:ascii="Arial" w:hAnsi="Arial" w:cs="Arial"/>
          <w:sz w:val="18"/>
          <w:szCs w:val="18"/>
        </w:rPr>
        <w:t xml:space="preserve"> Dental Program</w:t>
      </w:r>
      <w:r w:rsidR="00502CE7">
        <w:rPr>
          <w:rFonts w:ascii="Arial" w:hAnsi="Arial" w:cs="Arial"/>
          <w:sz w:val="18"/>
          <w:szCs w:val="18"/>
        </w:rPr>
        <w:t xml:space="preserve">. The following sections will provide additional information as to how each respondent is expected to populate these components within the template and provides additional insight as to how the template will be used to develop </w:t>
      </w:r>
      <w:r w:rsidR="00995033">
        <w:rPr>
          <w:rFonts w:ascii="Arial" w:hAnsi="Arial" w:cs="Arial"/>
          <w:sz w:val="18"/>
          <w:szCs w:val="18"/>
        </w:rPr>
        <w:t xml:space="preserve">plan </w:t>
      </w:r>
      <w:r w:rsidR="00995033" w:rsidRPr="00EB0F5B">
        <w:rPr>
          <w:rFonts w:ascii="Arial" w:hAnsi="Arial" w:cs="Arial"/>
          <w:sz w:val="18"/>
          <w:szCs w:val="18"/>
        </w:rPr>
        <w:t>commitments</w:t>
      </w:r>
      <w:r w:rsidR="00502CE7" w:rsidRPr="00EB0F5B">
        <w:rPr>
          <w:rFonts w:ascii="Arial" w:hAnsi="Arial" w:cs="Arial"/>
          <w:sz w:val="18"/>
          <w:szCs w:val="18"/>
        </w:rPr>
        <w:t xml:space="preserve">. </w:t>
      </w:r>
      <w:r w:rsidR="00F6397F" w:rsidRPr="00EB0F5B">
        <w:rPr>
          <w:rFonts w:ascii="Arial" w:hAnsi="Arial" w:cs="Arial"/>
          <w:sz w:val="18"/>
          <w:szCs w:val="18"/>
        </w:rPr>
        <w:t>Note</w:t>
      </w:r>
      <w:r w:rsidR="00561E0B" w:rsidRPr="00EB0F5B">
        <w:rPr>
          <w:rFonts w:ascii="Arial" w:hAnsi="Arial" w:cs="Arial"/>
          <w:sz w:val="18"/>
          <w:szCs w:val="18"/>
        </w:rPr>
        <w:t>,</w:t>
      </w:r>
      <w:r w:rsidR="00F6397F" w:rsidRPr="00EB0F5B">
        <w:rPr>
          <w:rFonts w:ascii="Arial" w:hAnsi="Arial" w:cs="Arial"/>
          <w:sz w:val="18"/>
          <w:szCs w:val="18"/>
        </w:rPr>
        <w:t xml:space="preserve"> </w:t>
      </w:r>
      <w:r w:rsidR="00C9146C">
        <w:rPr>
          <w:rFonts w:ascii="Arial" w:hAnsi="Arial" w:cs="Arial"/>
          <w:bCs/>
          <w:color w:val="000000" w:themeColor="text1"/>
          <w:sz w:val="18"/>
          <w:szCs w:val="18"/>
        </w:rPr>
        <w:t>Exhibit A-6-b</w:t>
      </w:r>
      <w:r w:rsidR="000047BF" w:rsidRPr="00EB0F5B" w:rsidDel="000047BF">
        <w:rPr>
          <w:rFonts w:ascii="Arial" w:hAnsi="Arial" w:cs="Arial"/>
          <w:sz w:val="18"/>
          <w:szCs w:val="18"/>
        </w:rPr>
        <w:t xml:space="preserve"> </w:t>
      </w:r>
      <w:r w:rsidR="00F6397F" w:rsidRPr="00EB0F5B">
        <w:rPr>
          <w:rFonts w:ascii="Arial" w:hAnsi="Arial" w:cs="Arial"/>
          <w:sz w:val="18"/>
          <w:szCs w:val="18"/>
        </w:rPr>
        <w:t>outlines additional supporting documentation required</w:t>
      </w:r>
      <w:r w:rsidR="000047BF" w:rsidRPr="00EB0F5B">
        <w:rPr>
          <w:rFonts w:ascii="Arial" w:hAnsi="Arial" w:cs="Arial"/>
          <w:sz w:val="18"/>
          <w:szCs w:val="18"/>
        </w:rPr>
        <w:t xml:space="preserve"> in the form of an Actuarial Memorandum</w:t>
      </w:r>
      <w:r w:rsidR="00F6397F" w:rsidRPr="00EB0F5B">
        <w:rPr>
          <w:rFonts w:ascii="Arial" w:hAnsi="Arial" w:cs="Arial"/>
          <w:sz w:val="18"/>
          <w:szCs w:val="18"/>
        </w:rPr>
        <w:t xml:space="preserve"> </w:t>
      </w:r>
      <w:r w:rsidR="00B16C1F" w:rsidRPr="00EB0F5B">
        <w:rPr>
          <w:rFonts w:ascii="Arial" w:hAnsi="Arial" w:cs="Arial"/>
          <w:sz w:val="18"/>
          <w:szCs w:val="18"/>
        </w:rPr>
        <w:t xml:space="preserve">and certification </w:t>
      </w:r>
      <w:r w:rsidR="00F6397F" w:rsidRPr="00EB0F5B">
        <w:rPr>
          <w:rFonts w:ascii="Arial" w:hAnsi="Arial" w:cs="Arial"/>
          <w:sz w:val="18"/>
          <w:szCs w:val="18"/>
        </w:rPr>
        <w:t>for each of the adjustments included in this section. This section focuses solely on the population of the template</w:t>
      </w:r>
      <w:r w:rsidR="009501D6" w:rsidRPr="00EB0F5B">
        <w:rPr>
          <w:rFonts w:ascii="Arial" w:hAnsi="Arial" w:cs="Arial"/>
          <w:sz w:val="18"/>
          <w:szCs w:val="18"/>
        </w:rPr>
        <w:t>,</w:t>
      </w:r>
      <w:r w:rsidR="00F6397F" w:rsidRPr="00EB0F5B">
        <w:rPr>
          <w:rFonts w:ascii="Arial" w:hAnsi="Arial" w:cs="Arial"/>
          <w:sz w:val="18"/>
          <w:szCs w:val="18"/>
        </w:rPr>
        <w:t xml:space="preserve"> but respondents are required to provide additional support for the template</w:t>
      </w:r>
      <w:r w:rsidR="00FA2B19" w:rsidRPr="00EB0F5B">
        <w:rPr>
          <w:rFonts w:ascii="Arial" w:hAnsi="Arial" w:cs="Arial"/>
          <w:sz w:val="18"/>
          <w:szCs w:val="18"/>
        </w:rPr>
        <w:t xml:space="preserve"> inputs</w:t>
      </w:r>
      <w:r w:rsidR="00F6397F" w:rsidRPr="00EB0F5B">
        <w:rPr>
          <w:rFonts w:ascii="Arial" w:hAnsi="Arial" w:cs="Arial"/>
          <w:sz w:val="18"/>
          <w:szCs w:val="18"/>
        </w:rPr>
        <w:t xml:space="preserve"> consistent with the items outlined in </w:t>
      </w:r>
      <w:r w:rsidR="00C9146C">
        <w:rPr>
          <w:rFonts w:ascii="Arial" w:hAnsi="Arial" w:cs="Arial"/>
          <w:bCs/>
          <w:color w:val="000000" w:themeColor="text1"/>
          <w:sz w:val="18"/>
          <w:szCs w:val="18"/>
        </w:rPr>
        <w:t>Exhibit A-6-b</w:t>
      </w:r>
      <w:r w:rsidR="00F6397F" w:rsidRPr="00EB0F5B">
        <w:rPr>
          <w:rFonts w:ascii="Arial" w:hAnsi="Arial" w:cs="Arial"/>
          <w:sz w:val="18"/>
          <w:szCs w:val="18"/>
        </w:rPr>
        <w:t xml:space="preserve">. </w:t>
      </w:r>
    </w:p>
    <w:p w14:paraId="1AE8CBD8" w14:textId="620DD300" w:rsidR="001A0889" w:rsidRDefault="001A0889" w:rsidP="00805BCF">
      <w:pPr>
        <w:keepNext/>
        <w:spacing w:after="0" w:line="240" w:lineRule="auto"/>
        <w:rPr>
          <w:rFonts w:ascii="Arial" w:hAnsi="Arial" w:cs="Arial"/>
          <w:b/>
          <w:color w:val="0081E3"/>
          <w:sz w:val="18"/>
          <w:szCs w:val="18"/>
        </w:rPr>
      </w:pPr>
    </w:p>
    <w:p w14:paraId="4764906D" w14:textId="503A9DD7" w:rsidR="008D2377" w:rsidRDefault="008D2377" w:rsidP="00805BCF">
      <w:pPr>
        <w:keepNext/>
        <w:spacing w:after="0" w:line="240" w:lineRule="auto"/>
        <w:rPr>
          <w:rFonts w:ascii="Arial" w:hAnsi="Arial" w:cs="Arial"/>
          <w:b/>
          <w:color w:val="0081E3"/>
          <w:sz w:val="18"/>
          <w:szCs w:val="18"/>
        </w:rPr>
      </w:pPr>
      <w:r>
        <w:rPr>
          <w:rFonts w:ascii="Arial" w:hAnsi="Arial" w:cs="Arial"/>
          <w:b/>
          <w:color w:val="0081E3"/>
          <w:sz w:val="18"/>
          <w:szCs w:val="18"/>
        </w:rPr>
        <w:t>PLAN MEMBERSHIP</w:t>
      </w:r>
    </w:p>
    <w:p w14:paraId="73C626A1" w14:textId="782D9DD5" w:rsidR="008D2377" w:rsidRDefault="008D2377" w:rsidP="00805BCF">
      <w:pPr>
        <w:keepNext/>
        <w:spacing w:after="0" w:line="240" w:lineRule="auto"/>
        <w:rPr>
          <w:rFonts w:ascii="Arial" w:hAnsi="Arial" w:cs="Arial"/>
          <w:b/>
          <w:color w:val="0081E3"/>
          <w:sz w:val="18"/>
          <w:szCs w:val="18"/>
        </w:rPr>
      </w:pPr>
    </w:p>
    <w:p w14:paraId="090CF509" w14:textId="355C77AD" w:rsidR="008D2377" w:rsidRDefault="00995033" w:rsidP="00AD2F0F">
      <w:pPr>
        <w:keepNext/>
        <w:spacing w:after="0" w:line="240" w:lineRule="auto"/>
        <w:jc w:val="both"/>
        <w:rPr>
          <w:rFonts w:ascii="Arial" w:hAnsi="Arial" w:cs="Arial"/>
          <w:sz w:val="18"/>
          <w:szCs w:val="18"/>
        </w:rPr>
      </w:pPr>
      <w:r>
        <w:rPr>
          <w:rFonts w:ascii="Arial" w:hAnsi="Arial" w:cs="Arial"/>
          <w:sz w:val="18"/>
          <w:szCs w:val="18"/>
        </w:rPr>
        <w:t xml:space="preserve">The purpose of the “Plan Membership” </w:t>
      </w:r>
      <w:r w:rsidR="00354752">
        <w:rPr>
          <w:rFonts w:ascii="Arial" w:hAnsi="Arial" w:cs="Arial"/>
          <w:sz w:val="18"/>
          <w:szCs w:val="18"/>
        </w:rPr>
        <w:t>spreadsheet</w:t>
      </w:r>
      <w:r>
        <w:rPr>
          <w:rFonts w:ascii="Arial" w:hAnsi="Arial" w:cs="Arial"/>
          <w:sz w:val="18"/>
          <w:szCs w:val="18"/>
        </w:rPr>
        <w:t xml:space="preserve"> is to allow respondents to </w:t>
      </w:r>
      <w:r w:rsidR="007A793D">
        <w:rPr>
          <w:rFonts w:ascii="Arial" w:hAnsi="Arial" w:cs="Arial"/>
          <w:sz w:val="18"/>
          <w:szCs w:val="18"/>
        </w:rPr>
        <w:t xml:space="preserve">provide </w:t>
      </w:r>
      <w:r>
        <w:rPr>
          <w:rFonts w:ascii="Arial" w:hAnsi="Arial" w:cs="Arial"/>
          <w:sz w:val="18"/>
          <w:szCs w:val="18"/>
        </w:rPr>
        <w:t>historical member months (if</w:t>
      </w:r>
      <w:r w:rsidR="00C42AFB">
        <w:rPr>
          <w:rFonts w:ascii="Arial" w:hAnsi="Arial" w:cs="Arial"/>
          <w:sz w:val="18"/>
          <w:szCs w:val="18"/>
        </w:rPr>
        <w:t> </w:t>
      </w:r>
      <w:r>
        <w:rPr>
          <w:rFonts w:ascii="Arial" w:hAnsi="Arial" w:cs="Arial"/>
          <w:sz w:val="18"/>
          <w:szCs w:val="18"/>
        </w:rPr>
        <w:t xml:space="preserve">applicable) and </w:t>
      </w:r>
      <w:r w:rsidR="007A793D">
        <w:rPr>
          <w:rFonts w:ascii="Arial" w:hAnsi="Arial" w:cs="Arial"/>
          <w:sz w:val="18"/>
          <w:szCs w:val="18"/>
        </w:rPr>
        <w:t>standardize</w:t>
      </w:r>
      <w:r>
        <w:rPr>
          <w:rFonts w:ascii="Arial" w:hAnsi="Arial" w:cs="Arial"/>
          <w:sz w:val="18"/>
          <w:szCs w:val="18"/>
        </w:rPr>
        <w:t xml:space="preserve"> </w:t>
      </w:r>
      <w:r w:rsidR="007A793D">
        <w:rPr>
          <w:rFonts w:ascii="Arial" w:hAnsi="Arial" w:cs="Arial"/>
          <w:sz w:val="18"/>
          <w:szCs w:val="18"/>
        </w:rPr>
        <w:t xml:space="preserve">a </w:t>
      </w:r>
      <w:r>
        <w:rPr>
          <w:rFonts w:ascii="Arial" w:hAnsi="Arial" w:cs="Arial"/>
          <w:sz w:val="18"/>
          <w:szCs w:val="18"/>
        </w:rPr>
        <w:t xml:space="preserve">base of member months for respondents </w:t>
      </w:r>
      <w:r w:rsidR="00E726A9">
        <w:rPr>
          <w:rFonts w:ascii="Arial" w:hAnsi="Arial" w:cs="Arial"/>
          <w:sz w:val="18"/>
          <w:szCs w:val="18"/>
        </w:rPr>
        <w:t>throughout the</w:t>
      </w:r>
      <w:r>
        <w:rPr>
          <w:rFonts w:ascii="Arial" w:hAnsi="Arial" w:cs="Arial"/>
          <w:sz w:val="18"/>
          <w:szCs w:val="18"/>
        </w:rPr>
        <w:t xml:space="preserve"> template. </w:t>
      </w:r>
      <w:r w:rsidR="008D2377">
        <w:rPr>
          <w:rFonts w:ascii="Arial" w:hAnsi="Arial" w:cs="Arial"/>
          <w:sz w:val="18"/>
          <w:szCs w:val="18"/>
        </w:rPr>
        <w:t xml:space="preserve">Respondents that currently operate in the </w:t>
      </w:r>
      <w:r w:rsidR="00622278">
        <w:rPr>
          <w:rFonts w:ascii="Arial" w:hAnsi="Arial" w:cs="Arial"/>
          <w:sz w:val="18"/>
          <w:szCs w:val="18"/>
        </w:rPr>
        <w:t>Statewide Medicaid Prepaid</w:t>
      </w:r>
      <w:r w:rsidR="00031B96">
        <w:rPr>
          <w:rFonts w:ascii="Arial" w:hAnsi="Arial" w:cs="Arial"/>
          <w:sz w:val="18"/>
          <w:szCs w:val="18"/>
        </w:rPr>
        <w:t xml:space="preserve"> Dental Program</w:t>
      </w:r>
      <w:r w:rsidR="008D2377">
        <w:rPr>
          <w:rFonts w:ascii="Arial" w:hAnsi="Arial" w:cs="Arial"/>
          <w:sz w:val="18"/>
          <w:szCs w:val="18"/>
        </w:rPr>
        <w:t xml:space="preserve"> should </w:t>
      </w:r>
      <w:r w:rsidR="00E726A9">
        <w:rPr>
          <w:rFonts w:ascii="Arial" w:hAnsi="Arial" w:cs="Arial"/>
          <w:sz w:val="18"/>
          <w:szCs w:val="18"/>
        </w:rPr>
        <w:t>include</w:t>
      </w:r>
      <w:r w:rsidR="008D2377">
        <w:rPr>
          <w:rFonts w:ascii="Arial" w:hAnsi="Arial" w:cs="Arial"/>
          <w:sz w:val="18"/>
          <w:szCs w:val="18"/>
        </w:rPr>
        <w:t xml:space="preserve"> historical membership information for</w:t>
      </w:r>
      <w:r w:rsidR="001F145E">
        <w:rPr>
          <w:rFonts w:ascii="Arial" w:hAnsi="Arial" w:cs="Arial"/>
          <w:sz w:val="18"/>
          <w:szCs w:val="18"/>
        </w:rPr>
        <w:t xml:space="preserve"> the</w:t>
      </w:r>
      <w:r w:rsidR="008D2377">
        <w:rPr>
          <w:rFonts w:ascii="Arial" w:hAnsi="Arial" w:cs="Arial"/>
          <w:sz w:val="18"/>
          <w:szCs w:val="18"/>
        </w:rPr>
        <w:t xml:space="preserve"> </w:t>
      </w:r>
      <w:r w:rsidR="007A577E">
        <w:rPr>
          <w:rFonts w:ascii="Arial" w:hAnsi="Arial" w:cs="Arial"/>
          <w:sz w:val="18"/>
          <w:szCs w:val="18"/>
        </w:rPr>
        <w:t>C</w:t>
      </w:r>
      <w:r w:rsidR="009524EB">
        <w:rPr>
          <w:rFonts w:ascii="Arial" w:hAnsi="Arial" w:cs="Arial"/>
          <w:sz w:val="18"/>
          <w:szCs w:val="18"/>
        </w:rPr>
        <w:t>Y 20</w:t>
      </w:r>
      <w:r w:rsidR="007A577E">
        <w:rPr>
          <w:rFonts w:ascii="Arial" w:hAnsi="Arial" w:cs="Arial"/>
          <w:sz w:val="18"/>
          <w:szCs w:val="18"/>
        </w:rPr>
        <w:t>19, CY</w:t>
      </w:r>
      <w:r w:rsidR="00C42AFB">
        <w:rPr>
          <w:rFonts w:ascii="Arial" w:hAnsi="Arial" w:cs="Arial"/>
          <w:sz w:val="18"/>
          <w:szCs w:val="18"/>
        </w:rPr>
        <w:t> </w:t>
      </w:r>
      <w:r w:rsidR="007A577E">
        <w:rPr>
          <w:rFonts w:ascii="Arial" w:hAnsi="Arial" w:cs="Arial"/>
          <w:sz w:val="18"/>
          <w:szCs w:val="18"/>
        </w:rPr>
        <w:t>2020, CY 2021,</w:t>
      </w:r>
      <w:r w:rsidR="009524EB">
        <w:rPr>
          <w:rFonts w:ascii="Arial" w:hAnsi="Arial" w:cs="Arial"/>
          <w:sz w:val="18"/>
          <w:szCs w:val="18"/>
        </w:rPr>
        <w:t xml:space="preserve"> and</w:t>
      </w:r>
      <w:r w:rsidR="008D2377">
        <w:rPr>
          <w:rFonts w:ascii="Arial" w:hAnsi="Arial" w:cs="Arial"/>
          <w:sz w:val="18"/>
          <w:szCs w:val="18"/>
        </w:rPr>
        <w:t xml:space="preserve"> </w:t>
      </w:r>
      <w:r w:rsidR="007A577E">
        <w:rPr>
          <w:rFonts w:ascii="Arial" w:hAnsi="Arial" w:cs="Arial"/>
          <w:sz w:val="18"/>
          <w:szCs w:val="18"/>
        </w:rPr>
        <w:t>C</w:t>
      </w:r>
      <w:r w:rsidR="008D2377">
        <w:rPr>
          <w:rFonts w:ascii="Arial" w:hAnsi="Arial" w:cs="Arial"/>
          <w:sz w:val="18"/>
          <w:szCs w:val="18"/>
        </w:rPr>
        <w:t xml:space="preserve">Y </w:t>
      </w:r>
      <w:r w:rsidR="007A577E">
        <w:rPr>
          <w:rFonts w:ascii="Arial" w:hAnsi="Arial" w:cs="Arial"/>
          <w:sz w:val="18"/>
          <w:szCs w:val="18"/>
        </w:rPr>
        <w:t>20</w:t>
      </w:r>
      <w:r w:rsidR="009524EB">
        <w:rPr>
          <w:rFonts w:ascii="Arial" w:hAnsi="Arial" w:cs="Arial"/>
          <w:sz w:val="18"/>
          <w:szCs w:val="18"/>
        </w:rPr>
        <w:t xml:space="preserve">22 </w:t>
      </w:r>
      <w:r w:rsidR="001F145E">
        <w:rPr>
          <w:rFonts w:ascii="Arial" w:hAnsi="Arial" w:cs="Arial"/>
          <w:sz w:val="18"/>
          <w:szCs w:val="18"/>
        </w:rPr>
        <w:t xml:space="preserve">columns of this spreadsheet </w:t>
      </w:r>
      <w:r w:rsidR="008D2377">
        <w:rPr>
          <w:rFonts w:ascii="Arial" w:hAnsi="Arial" w:cs="Arial"/>
          <w:sz w:val="18"/>
          <w:szCs w:val="18"/>
        </w:rPr>
        <w:t xml:space="preserve">by </w:t>
      </w:r>
      <w:r w:rsidR="00336024">
        <w:rPr>
          <w:rFonts w:ascii="Arial" w:hAnsi="Arial" w:cs="Arial"/>
          <w:sz w:val="18"/>
          <w:szCs w:val="18"/>
        </w:rPr>
        <w:t xml:space="preserve">rate cell and </w:t>
      </w:r>
      <w:r w:rsidR="00287BBA">
        <w:rPr>
          <w:rFonts w:ascii="Arial" w:hAnsi="Arial" w:cs="Arial"/>
          <w:sz w:val="18"/>
          <w:szCs w:val="18"/>
        </w:rPr>
        <w:t>region</w:t>
      </w:r>
      <w:r>
        <w:rPr>
          <w:rFonts w:ascii="Arial" w:hAnsi="Arial" w:cs="Arial"/>
          <w:sz w:val="18"/>
          <w:szCs w:val="18"/>
        </w:rPr>
        <w:t xml:space="preserve"> based on the member months reported in the year</w:t>
      </w:r>
      <w:r w:rsidR="00E726A9">
        <w:rPr>
          <w:rFonts w:ascii="Arial" w:hAnsi="Arial" w:cs="Arial"/>
          <w:sz w:val="18"/>
          <w:szCs w:val="18"/>
        </w:rPr>
        <w:t>-</w:t>
      </w:r>
      <w:r>
        <w:rPr>
          <w:rFonts w:ascii="Arial" w:hAnsi="Arial" w:cs="Arial"/>
          <w:sz w:val="18"/>
          <w:szCs w:val="18"/>
        </w:rPr>
        <w:t>end ASR financial reports</w:t>
      </w:r>
      <w:r w:rsidR="008D2377">
        <w:rPr>
          <w:rFonts w:ascii="Arial" w:hAnsi="Arial" w:cs="Arial"/>
          <w:sz w:val="18"/>
          <w:szCs w:val="18"/>
        </w:rPr>
        <w:t>.</w:t>
      </w:r>
      <w:r w:rsidR="00287BBA">
        <w:rPr>
          <w:rFonts w:ascii="Arial" w:hAnsi="Arial" w:cs="Arial"/>
          <w:sz w:val="18"/>
          <w:szCs w:val="18"/>
        </w:rPr>
        <w:t xml:space="preserve"> Historical regions 1 through 11 should be converted to regions A through I for the future contract, </w:t>
      </w:r>
      <w:r>
        <w:rPr>
          <w:rFonts w:ascii="Arial" w:hAnsi="Arial" w:cs="Arial"/>
          <w:sz w:val="18"/>
          <w:szCs w:val="18"/>
        </w:rPr>
        <w:t xml:space="preserve">using the </w:t>
      </w:r>
      <w:r w:rsidRPr="007A577E">
        <w:rPr>
          <w:rFonts w:ascii="Arial" w:hAnsi="Arial" w:cs="Arial"/>
          <w:sz w:val="18"/>
          <w:szCs w:val="18"/>
        </w:rPr>
        <w:t>mapping</w:t>
      </w:r>
      <w:r w:rsidR="00287BBA" w:rsidRPr="007A577E">
        <w:rPr>
          <w:rFonts w:ascii="Arial" w:hAnsi="Arial" w:cs="Arial"/>
          <w:sz w:val="18"/>
          <w:szCs w:val="18"/>
        </w:rPr>
        <w:t xml:space="preserve"> outlined in </w:t>
      </w:r>
      <w:r w:rsidR="00287BBA" w:rsidRPr="007A577E">
        <w:rPr>
          <w:rFonts w:ascii="Arial" w:hAnsi="Arial"/>
          <w:sz w:val="18"/>
        </w:rPr>
        <w:t xml:space="preserve">Table </w:t>
      </w:r>
      <w:r w:rsidR="00175F8D" w:rsidRPr="007A577E">
        <w:rPr>
          <w:rFonts w:ascii="Arial" w:hAnsi="Arial"/>
          <w:sz w:val="18"/>
        </w:rPr>
        <w:t>2</w:t>
      </w:r>
      <w:r w:rsidR="00287BBA" w:rsidRPr="007A577E">
        <w:rPr>
          <w:rFonts w:ascii="Arial" w:hAnsi="Arial" w:cs="Arial"/>
          <w:sz w:val="18"/>
          <w:szCs w:val="18"/>
        </w:rPr>
        <w:t xml:space="preserve">. </w:t>
      </w:r>
      <w:r w:rsidR="00E726A9" w:rsidRPr="007A577E">
        <w:rPr>
          <w:rFonts w:ascii="Arial" w:hAnsi="Arial" w:cs="Arial"/>
          <w:sz w:val="18"/>
          <w:szCs w:val="18"/>
        </w:rPr>
        <w:t>Each</w:t>
      </w:r>
      <w:r w:rsidR="00287BBA" w:rsidRPr="007A577E">
        <w:rPr>
          <w:rFonts w:ascii="Arial" w:hAnsi="Arial" w:cs="Arial"/>
          <w:sz w:val="18"/>
          <w:szCs w:val="18"/>
        </w:rPr>
        <w:t xml:space="preserve"> respondent should input</w:t>
      </w:r>
      <w:r w:rsidR="008D2377" w:rsidRPr="007A577E">
        <w:rPr>
          <w:rFonts w:ascii="Arial" w:hAnsi="Arial" w:cs="Arial"/>
          <w:sz w:val="18"/>
          <w:szCs w:val="18"/>
        </w:rPr>
        <w:t xml:space="preserve"> </w:t>
      </w:r>
      <w:r w:rsidR="00287BBA" w:rsidRPr="007A577E">
        <w:rPr>
          <w:rFonts w:ascii="Arial" w:hAnsi="Arial" w:cs="Arial"/>
          <w:sz w:val="18"/>
          <w:szCs w:val="18"/>
        </w:rPr>
        <w:t xml:space="preserve">actual </w:t>
      </w:r>
      <w:r w:rsidR="008D2377" w:rsidRPr="007A577E">
        <w:rPr>
          <w:rFonts w:ascii="Arial" w:hAnsi="Arial" w:cs="Arial"/>
          <w:sz w:val="18"/>
          <w:szCs w:val="18"/>
        </w:rPr>
        <w:t xml:space="preserve">member months counts for each </w:t>
      </w:r>
      <w:r w:rsidR="00287BBA" w:rsidRPr="007A577E">
        <w:rPr>
          <w:rFonts w:ascii="Arial" w:hAnsi="Arial" w:cs="Arial"/>
          <w:sz w:val="18"/>
          <w:szCs w:val="18"/>
        </w:rPr>
        <w:t xml:space="preserve">historical </w:t>
      </w:r>
      <w:r w:rsidR="007A577E" w:rsidRPr="00797384">
        <w:rPr>
          <w:rFonts w:ascii="Arial" w:hAnsi="Arial" w:cs="Arial"/>
          <w:sz w:val="18"/>
          <w:szCs w:val="18"/>
        </w:rPr>
        <w:t>C</w:t>
      </w:r>
      <w:r w:rsidR="008D2377" w:rsidRPr="007A577E">
        <w:rPr>
          <w:rFonts w:ascii="Arial" w:hAnsi="Arial" w:cs="Arial"/>
          <w:sz w:val="18"/>
          <w:szCs w:val="18"/>
        </w:rPr>
        <w:t xml:space="preserve">Y. </w:t>
      </w:r>
      <w:r w:rsidR="00287BBA" w:rsidRPr="007A577E">
        <w:rPr>
          <w:rFonts w:ascii="Arial" w:hAnsi="Arial" w:cs="Arial"/>
          <w:sz w:val="18"/>
          <w:szCs w:val="18"/>
        </w:rPr>
        <w:t>M</w:t>
      </w:r>
      <w:r w:rsidR="008D2377" w:rsidRPr="007A577E">
        <w:rPr>
          <w:rFonts w:ascii="Arial" w:hAnsi="Arial" w:cs="Arial"/>
          <w:sz w:val="18"/>
          <w:szCs w:val="18"/>
        </w:rPr>
        <w:t>ember month</w:t>
      </w:r>
      <w:r w:rsidR="00287BBA" w:rsidRPr="007A577E">
        <w:rPr>
          <w:rFonts w:ascii="Arial" w:hAnsi="Arial" w:cs="Arial"/>
          <w:sz w:val="18"/>
          <w:szCs w:val="18"/>
        </w:rPr>
        <w:t>s</w:t>
      </w:r>
      <w:r w:rsidR="008D2377" w:rsidRPr="007A577E">
        <w:rPr>
          <w:rFonts w:ascii="Arial" w:hAnsi="Arial" w:cs="Arial"/>
          <w:sz w:val="18"/>
          <w:szCs w:val="18"/>
        </w:rPr>
        <w:t xml:space="preserve"> </w:t>
      </w:r>
      <w:r w:rsidR="00287BBA" w:rsidRPr="007A577E">
        <w:rPr>
          <w:rFonts w:ascii="Arial" w:hAnsi="Arial" w:cs="Arial"/>
          <w:sz w:val="18"/>
          <w:szCs w:val="18"/>
        </w:rPr>
        <w:t>are calculated by taking the number of individuals enrolled and multiplying that sum by the number of months</w:t>
      </w:r>
      <w:r w:rsidR="006D07D5" w:rsidRPr="007A577E">
        <w:rPr>
          <w:rFonts w:ascii="Arial" w:hAnsi="Arial" w:cs="Arial"/>
          <w:sz w:val="18"/>
          <w:szCs w:val="18"/>
        </w:rPr>
        <w:t xml:space="preserve"> (may be fractional months due to </w:t>
      </w:r>
      <w:r w:rsidR="009524EB" w:rsidRPr="007A577E">
        <w:rPr>
          <w:rFonts w:ascii="Arial" w:hAnsi="Arial" w:cs="Arial"/>
          <w:sz w:val="18"/>
          <w:szCs w:val="18"/>
        </w:rPr>
        <w:t xml:space="preserve">Dental </w:t>
      </w:r>
      <w:r w:rsidR="006D07D5" w:rsidRPr="007A577E">
        <w:rPr>
          <w:rFonts w:ascii="Arial" w:hAnsi="Arial" w:cs="Arial"/>
          <w:sz w:val="18"/>
          <w:szCs w:val="18"/>
        </w:rPr>
        <w:t>express enrollment)</w:t>
      </w:r>
      <w:r w:rsidR="00287BBA" w:rsidRPr="007A577E">
        <w:rPr>
          <w:rFonts w:ascii="Arial" w:hAnsi="Arial" w:cs="Arial"/>
          <w:sz w:val="18"/>
          <w:szCs w:val="18"/>
        </w:rPr>
        <w:t xml:space="preserve"> that individual was covered in the given </w:t>
      </w:r>
      <w:r w:rsidR="007A577E" w:rsidRPr="00797384">
        <w:rPr>
          <w:rFonts w:ascii="Arial" w:hAnsi="Arial" w:cs="Arial"/>
          <w:sz w:val="18"/>
          <w:szCs w:val="18"/>
        </w:rPr>
        <w:t>C</w:t>
      </w:r>
      <w:r w:rsidR="00287BBA" w:rsidRPr="007A577E">
        <w:rPr>
          <w:rFonts w:ascii="Arial" w:hAnsi="Arial" w:cs="Arial"/>
          <w:sz w:val="18"/>
          <w:szCs w:val="18"/>
        </w:rPr>
        <w:t>Y.</w:t>
      </w:r>
    </w:p>
    <w:p w14:paraId="76469F1C" w14:textId="3795AEEF" w:rsidR="00287BBA" w:rsidRDefault="00287BBA" w:rsidP="00AD2F0F">
      <w:pPr>
        <w:keepNext/>
        <w:spacing w:after="0" w:line="240" w:lineRule="auto"/>
        <w:jc w:val="both"/>
        <w:rPr>
          <w:rFonts w:ascii="Arial" w:hAnsi="Arial" w:cs="Arial"/>
          <w:sz w:val="18"/>
          <w:szCs w:val="18"/>
        </w:rPr>
      </w:pPr>
    </w:p>
    <w:p w14:paraId="0464E22A" w14:textId="645E5C9C" w:rsidR="00287BBA" w:rsidRPr="007A577E" w:rsidRDefault="001F145E" w:rsidP="00AD2F0F">
      <w:pPr>
        <w:keepNext/>
        <w:spacing w:after="0" w:line="240" w:lineRule="auto"/>
        <w:jc w:val="both"/>
        <w:rPr>
          <w:rFonts w:ascii="Arial" w:hAnsi="Arial" w:cs="Arial"/>
          <w:sz w:val="18"/>
          <w:szCs w:val="18"/>
        </w:rPr>
      </w:pPr>
      <w:r>
        <w:rPr>
          <w:rFonts w:ascii="Arial" w:hAnsi="Arial" w:cs="Arial"/>
          <w:sz w:val="18"/>
          <w:szCs w:val="18"/>
        </w:rPr>
        <w:t xml:space="preserve">Respondents should not input the </w:t>
      </w:r>
      <w:r w:rsidR="00287BBA">
        <w:rPr>
          <w:rFonts w:ascii="Arial" w:hAnsi="Arial" w:cs="Arial"/>
          <w:sz w:val="18"/>
          <w:szCs w:val="18"/>
        </w:rPr>
        <w:t>future RY member months on this</w:t>
      </w:r>
      <w:r w:rsidR="00354752">
        <w:rPr>
          <w:rFonts w:ascii="Arial" w:hAnsi="Arial" w:cs="Arial"/>
          <w:sz w:val="18"/>
          <w:szCs w:val="18"/>
        </w:rPr>
        <w:t xml:space="preserve"> spreadsheet</w:t>
      </w:r>
      <w:r w:rsidR="006D07D5">
        <w:rPr>
          <w:rFonts w:ascii="Arial" w:hAnsi="Arial" w:cs="Arial"/>
          <w:sz w:val="18"/>
          <w:szCs w:val="18"/>
        </w:rPr>
        <w:t>.</w:t>
      </w:r>
      <w:r w:rsidR="00287BBA">
        <w:rPr>
          <w:rFonts w:ascii="Arial" w:hAnsi="Arial" w:cs="Arial"/>
          <w:sz w:val="18"/>
          <w:szCs w:val="18"/>
        </w:rPr>
        <w:t xml:space="preserve"> </w:t>
      </w:r>
      <w:r>
        <w:rPr>
          <w:rFonts w:ascii="Arial" w:hAnsi="Arial" w:cs="Arial"/>
          <w:sz w:val="18"/>
          <w:szCs w:val="18"/>
        </w:rPr>
        <w:t>These member months a</w:t>
      </w:r>
      <w:r w:rsidR="00287BBA">
        <w:rPr>
          <w:rFonts w:ascii="Arial" w:hAnsi="Arial" w:cs="Arial"/>
          <w:sz w:val="18"/>
          <w:szCs w:val="18"/>
        </w:rPr>
        <w:t xml:space="preserve">re </w:t>
      </w:r>
      <w:r>
        <w:rPr>
          <w:rFonts w:ascii="Arial" w:hAnsi="Arial" w:cs="Arial"/>
          <w:sz w:val="18"/>
          <w:szCs w:val="18"/>
        </w:rPr>
        <w:t xml:space="preserve">automatically populated </w:t>
      </w:r>
      <w:r w:rsidR="00287BBA">
        <w:rPr>
          <w:rFonts w:ascii="Arial" w:hAnsi="Arial" w:cs="Arial"/>
          <w:sz w:val="18"/>
          <w:szCs w:val="18"/>
        </w:rPr>
        <w:t xml:space="preserve">based on the inputs selected by the </w:t>
      </w:r>
      <w:r w:rsidR="006D07D5">
        <w:rPr>
          <w:rFonts w:ascii="Arial" w:hAnsi="Arial" w:cs="Arial"/>
          <w:sz w:val="18"/>
          <w:szCs w:val="18"/>
        </w:rPr>
        <w:t>r</w:t>
      </w:r>
      <w:r w:rsidR="00287BBA">
        <w:rPr>
          <w:rFonts w:ascii="Arial" w:hAnsi="Arial" w:cs="Arial"/>
          <w:sz w:val="18"/>
          <w:szCs w:val="18"/>
        </w:rPr>
        <w:t xml:space="preserve">espondent on the </w:t>
      </w:r>
      <w:r w:rsidR="00793C59">
        <w:rPr>
          <w:rFonts w:ascii="Arial" w:hAnsi="Arial" w:cs="Arial"/>
          <w:sz w:val="18"/>
          <w:szCs w:val="18"/>
        </w:rPr>
        <w:t>“</w:t>
      </w:r>
      <w:r w:rsidR="00287BBA">
        <w:rPr>
          <w:rFonts w:ascii="Arial" w:hAnsi="Arial" w:cs="Arial"/>
          <w:sz w:val="18"/>
          <w:szCs w:val="18"/>
        </w:rPr>
        <w:t xml:space="preserve">Instructions </w:t>
      </w:r>
      <w:r w:rsidR="00B268EA">
        <w:rPr>
          <w:rFonts w:ascii="Arial" w:hAnsi="Arial" w:cs="Arial"/>
          <w:sz w:val="18"/>
          <w:szCs w:val="18"/>
        </w:rPr>
        <w:t>and</w:t>
      </w:r>
      <w:r w:rsidR="00287BBA">
        <w:rPr>
          <w:rFonts w:ascii="Arial" w:hAnsi="Arial" w:cs="Arial"/>
          <w:sz w:val="18"/>
          <w:szCs w:val="18"/>
        </w:rPr>
        <w:t xml:space="preserve"> General Inputs” </w:t>
      </w:r>
      <w:r w:rsidR="00354752">
        <w:rPr>
          <w:rFonts w:ascii="Arial" w:hAnsi="Arial" w:cs="Arial"/>
          <w:sz w:val="18"/>
          <w:szCs w:val="18"/>
        </w:rPr>
        <w:t>spreadsheet</w:t>
      </w:r>
      <w:r w:rsidR="00287BBA">
        <w:rPr>
          <w:rFonts w:ascii="Arial" w:hAnsi="Arial" w:cs="Arial"/>
          <w:sz w:val="18"/>
          <w:szCs w:val="18"/>
        </w:rPr>
        <w:t xml:space="preserve"> of the template. The respondent should review the future RY member months and develop the remaining inputs in this template (i.e., administrative expenses) consistent with expected costs </w:t>
      </w:r>
      <w:r>
        <w:rPr>
          <w:rFonts w:ascii="Arial" w:hAnsi="Arial" w:cs="Arial"/>
          <w:sz w:val="18"/>
          <w:szCs w:val="18"/>
        </w:rPr>
        <w:t xml:space="preserve">assuming </w:t>
      </w:r>
      <w:r w:rsidR="00287BBA">
        <w:rPr>
          <w:rFonts w:ascii="Arial" w:hAnsi="Arial" w:cs="Arial"/>
          <w:sz w:val="18"/>
          <w:szCs w:val="18"/>
        </w:rPr>
        <w:t>th</w:t>
      </w:r>
      <w:r>
        <w:rPr>
          <w:rFonts w:ascii="Arial" w:hAnsi="Arial" w:cs="Arial"/>
          <w:sz w:val="18"/>
          <w:szCs w:val="18"/>
        </w:rPr>
        <w:t>e</w:t>
      </w:r>
      <w:r w:rsidR="00287BBA">
        <w:rPr>
          <w:rFonts w:ascii="Arial" w:hAnsi="Arial" w:cs="Arial"/>
          <w:sz w:val="18"/>
          <w:szCs w:val="18"/>
        </w:rPr>
        <w:t xml:space="preserve"> level of membership </w:t>
      </w:r>
      <w:r>
        <w:rPr>
          <w:rFonts w:ascii="Arial" w:hAnsi="Arial" w:cs="Arial"/>
          <w:sz w:val="18"/>
          <w:szCs w:val="18"/>
        </w:rPr>
        <w:t xml:space="preserve">associated with these member months </w:t>
      </w:r>
      <w:r w:rsidR="00287BBA">
        <w:rPr>
          <w:rFonts w:ascii="Arial" w:hAnsi="Arial" w:cs="Arial"/>
          <w:sz w:val="18"/>
          <w:szCs w:val="18"/>
        </w:rPr>
        <w:t xml:space="preserve">is enrolled in the </w:t>
      </w:r>
      <w:r w:rsidR="006D07D5">
        <w:rPr>
          <w:rFonts w:ascii="Arial" w:hAnsi="Arial" w:cs="Arial"/>
          <w:sz w:val="18"/>
          <w:szCs w:val="18"/>
        </w:rPr>
        <w:t>r</w:t>
      </w:r>
      <w:r w:rsidR="00287BBA">
        <w:rPr>
          <w:rFonts w:ascii="Arial" w:hAnsi="Arial" w:cs="Arial"/>
          <w:sz w:val="18"/>
          <w:szCs w:val="18"/>
        </w:rPr>
        <w:t>espondent</w:t>
      </w:r>
      <w:r>
        <w:rPr>
          <w:rFonts w:ascii="Arial" w:hAnsi="Arial" w:cs="Arial"/>
          <w:sz w:val="18"/>
          <w:szCs w:val="18"/>
        </w:rPr>
        <w:t>’s plan</w:t>
      </w:r>
      <w:r w:rsidR="00354752">
        <w:rPr>
          <w:rFonts w:ascii="Arial" w:hAnsi="Arial" w:cs="Arial"/>
          <w:sz w:val="18"/>
          <w:szCs w:val="18"/>
        </w:rPr>
        <w:t xml:space="preserve"> (e.g.</w:t>
      </w:r>
      <w:r w:rsidR="008B6007">
        <w:rPr>
          <w:rFonts w:ascii="Arial" w:hAnsi="Arial" w:cs="Arial"/>
          <w:sz w:val="18"/>
          <w:szCs w:val="18"/>
        </w:rPr>
        <w:t>,</w:t>
      </w:r>
      <w:r w:rsidR="00354752">
        <w:rPr>
          <w:rFonts w:ascii="Arial" w:hAnsi="Arial" w:cs="Arial"/>
          <w:sz w:val="18"/>
          <w:szCs w:val="18"/>
        </w:rPr>
        <w:t xml:space="preserve"> consider any efficiencies based on </w:t>
      </w:r>
      <w:r w:rsidR="00340A91">
        <w:rPr>
          <w:rFonts w:ascii="Arial" w:hAnsi="Arial" w:cs="Arial"/>
          <w:sz w:val="18"/>
          <w:szCs w:val="18"/>
        </w:rPr>
        <w:t>additional</w:t>
      </w:r>
      <w:r w:rsidR="00354752">
        <w:rPr>
          <w:rFonts w:ascii="Arial" w:hAnsi="Arial" w:cs="Arial"/>
          <w:sz w:val="18"/>
          <w:szCs w:val="18"/>
        </w:rPr>
        <w:t xml:space="preserve"> membership under th</w:t>
      </w:r>
      <w:r w:rsidR="00354752" w:rsidRPr="007A577E">
        <w:rPr>
          <w:rFonts w:ascii="Arial" w:hAnsi="Arial" w:cs="Arial"/>
          <w:sz w:val="18"/>
          <w:szCs w:val="18"/>
        </w:rPr>
        <w:t>e high membership scenario)</w:t>
      </w:r>
      <w:r w:rsidR="00287BBA" w:rsidRPr="007A577E">
        <w:rPr>
          <w:rFonts w:ascii="Arial" w:hAnsi="Arial" w:cs="Arial"/>
          <w:sz w:val="18"/>
          <w:szCs w:val="18"/>
        </w:rPr>
        <w:t>.</w:t>
      </w:r>
    </w:p>
    <w:p w14:paraId="1D39E7E6" w14:textId="77777777" w:rsidR="008D2377" w:rsidRPr="007A577E" w:rsidRDefault="008D2377" w:rsidP="00AD2F0F">
      <w:pPr>
        <w:keepNext/>
        <w:spacing w:after="0" w:line="240" w:lineRule="auto"/>
        <w:jc w:val="both"/>
        <w:rPr>
          <w:rFonts w:ascii="Arial" w:hAnsi="Arial" w:cs="Arial"/>
          <w:b/>
          <w:color w:val="0081E3"/>
          <w:sz w:val="18"/>
          <w:szCs w:val="18"/>
        </w:rPr>
      </w:pPr>
    </w:p>
    <w:p w14:paraId="1F4AC68E" w14:textId="7B0C2C5C" w:rsidR="0019301B" w:rsidRPr="007A577E" w:rsidRDefault="0019301B" w:rsidP="00805BCF">
      <w:pPr>
        <w:keepNext/>
        <w:spacing w:after="0" w:line="240" w:lineRule="auto"/>
        <w:rPr>
          <w:rFonts w:ascii="Arial" w:hAnsi="Arial" w:cs="Arial"/>
          <w:b/>
          <w:color w:val="0081E3"/>
          <w:sz w:val="18"/>
          <w:szCs w:val="18"/>
        </w:rPr>
      </w:pPr>
      <w:r w:rsidRPr="007A577E">
        <w:rPr>
          <w:rFonts w:ascii="Arial" w:hAnsi="Arial" w:cs="Arial"/>
          <w:b/>
          <w:color w:val="0081E3"/>
          <w:sz w:val="18"/>
          <w:szCs w:val="18"/>
        </w:rPr>
        <w:t>ADMIN</w:t>
      </w:r>
      <w:r w:rsidR="001A0889" w:rsidRPr="007A577E">
        <w:rPr>
          <w:rFonts w:ascii="Arial" w:hAnsi="Arial" w:cs="Arial"/>
          <w:b/>
          <w:color w:val="0081E3"/>
          <w:sz w:val="18"/>
          <w:szCs w:val="18"/>
        </w:rPr>
        <w:t>ISTRATIVE EXPENSES</w:t>
      </w:r>
    </w:p>
    <w:p w14:paraId="12AFEF5C" w14:textId="77777777" w:rsidR="0019301B" w:rsidRPr="007A577E" w:rsidRDefault="0019301B" w:rsidP="00805BCF">
      <w:pPr>
        <w:keepNext/>
        <w:spacing w:after="0" w:line="240" w:lineRule="auto"/>
        <w:jc w:val="both"/>
        <w:rPr>
          <w:rFonts w:ascii="Arial" w:eastAsia="Arial" w:hAnsi="Arial" w:cs="Arial"/>
          <w:sz w:val="18"/>
          <w:szCs w:val="18"/>
        </w:rPr>
      </w:pPr>
    </w:p>
    <w:p w14:paraId="3964D848" w14:textId="2927505D" w:rsidR="00336024" w:rsidRPr="007A577E" w:rsidRDefault="00C827F8" w:rsidP="00797384">
      <w:pPr>
        <w:keepNext/>
        <w:spacing w:after="0" w:line="240" w:lineRule="auto"/>
        <w:jc w:val="both"/>
        <w:rPr>
          <w:rFonts w:ascii="Arial" w:hAnsi="Arial" w:cs="Arial"/>
          <w:b/>
          <w:bCs/>
        </w:rPr>
      </w:pPr>
      <w:r w:rsidRPr="007A577E">
        <w:rPr>
          <w:rFonts w:cstheme="minorHAnsi"/>
          <w:sz w:val="18"/>
          <w:szCs w:val="18"/>
        </w:rPr>
        <w:t xml:space="preserve">The purpose of the administrative expense spreadsheet is to understand historical expenses </w:t>
      </w:r>
      <w:r w:rsidR="00151891" w:rsidRPr="007A577E">
        <w:rPr>
          <w:rFonts w:cstheme="minorHAnsi"/>
          <w:sz w:val="18"/>
          <w:szCs w:val="18"/>
        </w:rPr>
        <w:t xml:space="preserve">associated with administering services within the </w:t>
      </w:r>
      <w:r w:rsidR="00622278">
        <w:rPr>
          <w:rFonts w:cstheme="minorHAnsi"/>
          <w:sz w:val="18"/>
          <w:szCs w:val="18"/>
        </w:rPr>
        <w:t>Statewide Medicaid Prepaid</w:t>
      </w:r>
      <w:r w:rsidR="00031B96">
        <w:rPr>
          <w:rFonts w:cstheme="minorHAnsi"/>
          <w:sz w:val="18"/>
          <w:szCs w:val="18"/>
        </w:rPr>
        <w:t xml:space="preserve"> Dental Program</w:t>
      </w:r>
      <w:r w:rsidR="00151891" w:rsidRPr="007A577E">
        <w:rPr>
          <w:rFonts w:cstheme="minorHAnsi"/>
          <w:sz w:val="18"/>
          <w:szCs w:val="18"/>
        </w:rPr>
        <w:t xml:space="preserve"> for managed care plans </w:t>
      </w:r>
      <w:r w:rsidR="00B62A8A" w:rsidRPr="007A577E">
        <w:rPr>
          <w:rFonts w:cstheme="minorHAnsi"/>
          <w:sz w:val="18"/>
          <w:szCs w:val="18"/>
        </w:rPr>
        <w:t>as well as</w:t>
      </w:r>
      <w:r w:rsidR="00151891" w:rsidRPr="007A577E">
        <w:rPr>
          <w:rFonts w:cstheme="minorHAnsi"/>
          <w:sz w:val="18"/>
          <w:szCs w:val="18"/>
        </w:rPr>
        <w:t xml:space="preserve"> future administrative expenses that will be required</w:t>
      </w:r>
      <w:r w:rsidR="002604D2" w:rsidRPr="007A577E">
        <w:rPr>
          <w:rFonts w:cstheme="minorHAnsi"/>
          <w:sz w:val="18"/>
          <w:szCs w:val="18"/>
        </w:rPr>
        <w:t xml:space="preserve"> during the upcoming contract</w:t>
      </w:r>
      <w:r w:rsidR="00151891" w:rsidRPr="007A577E">
        <w:rPr>
          <w:rFonts w:cstheme="minorHAnsi"/>
          <w:sz w:val="18"/>
          <w:szCs w:val="18"/>
        </w:rPr>
        <w:t>.</w:t>
      </w:r>
      <w:r w:rsidR="009F5BAD" w:rsidRPr="007A577E">
        <w:rPr>
          <w:rFonts w:cstheme="minorHAnsi"/>
          <w:sz w:val="18"/>
          <w:szCs w:val="18"/>
        </w:rPr>
        <w:t xml:space="preserve"> </w:t>
      </w:r>
      <w:bookmarkStart w:id="6" w:name="_Hlk116984363"/>
    </w:p>
    <w:p w14:paraId="4B1D99A8" w14:textId="77777777" w:rsidR="00336024" w:rsidRPr="007A577E" w:rsidRDefault="00336024" w:rsidP="008434B4">
      <w:pPr>
        <w:keepNext/>
        <w:spacing w:after="0" w:line="240" w:lineRule="auto"/>
        <w:jc w:val="both"/>
        <w:rPr>
          <w:rFonts w:ascii="Arial" w:hAnsi="Arial" w:cs="Arial"/>
          <w:sz w:val="18"/>
          <w:szCs w:val="18"/>
        </w:rPr>
      </w:pPr>
    </w:p>
    <w:p w14:paraId="59170BA3" w14:textId="0EA4DB6E" w:rsidR="00151891" w:rsidRPr="007A577E" w:rsidRDefault="00151891" w:rsidP="00805BCF">
      <w:pPr>
        <w:keepNext/>
        <w:spacing w:after="0" w:line="240" w:lineRule="auto"/>
        <w:jc w:val="both"/>
        <w:rPr>
          <w:rFonts w:ascii="Arial" w:hAnsi="Arial" w:cs="Arial"/>
          <w:sz w:val="18"/>
          <w:szCs w:val="18"/>
        </w:rPr>
      </w:pPr>
      <w:r w:rsidRPr="007A577E">
        <w:rPr>
          <w:rFonts w:ascii="Arial" w:hAnsi="Arial" w:cs="Arial"/>
          <w:sz w:val="18"/>
          <w:szCs w:val="18"/>
        </w:rPr>
        <w:t>R</w:t>
      </w:r>
      <w:r w:rsidR="00705BFE" w:rsidRPr="007A577E">
        <w:rPr>
          <w:rFonts w:ascii="Arial" w:hAnsi="Arial" w:cs="Arial"/>
          <w:sz w:val="18"/>
          <w:szCs w:val="18"/>
        </w:rPr>
        <w:t xml:space="preserve">espondents </w:t>
      </w:r>
      <w:r w:rsidR="00B25F08" w:rsidRPr="007A577E">
        <w:rPr>
          <w:rFonts w:ascii="Arial" w:hAnsi="Arial" w:cs="Arial"/>
          <w:sz w:val="18"/>
          <w:szCs w:val="18"/>
        </w:rPr>
        <w:t xml:space="preserve">should </w:t>
      </w:r>
      <w:r w:rsidR="00705BFE" w:rsidRPr="007A577E">
        <w:rPr>
          <w:rFonts w:ascii="Arial" w:hAnsi="Arial" w:cs="Arial"/>
          <w:sz w:val="18"/>
          <w:szCs w:val="18"/>
        </w:rPr>
        <w:t xml:space="preserve">input PMPM </w:t>
      </w:r>
      <w:r w:rsidR="000238B6" w:rsidRPr="007A577E">
        <w:rPr>
          <w:rFonts w:ascii="Arial" w:hAnsi="Arial" w:cs="Arial"/>
          <w:sz w:val="18"/>
          <w:szCs w:val="18"/>
        </w:rPr>
        <w:t xml:space="preserve">administrative costs </w:t>
      </w:r>
      <w:r w:rsidR="00B25F08" w:rsidRPr="007A577E">
        <w:rPr>
          <w:rFonts w:ascii="Arial" w:hAnsi="Arial" w:cs="Arial"/>
          <w:sz w:val="18"/>
          <w:szCs w:val="18"/>
        </w:rPr>
        <w:t>in the areas shaded in blue</w:t>
      </w:r>
      <w:r w:rsidRPr="007A577E">
        <w:rPr>
          <w:rFonts w:ascii="Arial" w:hAnsi="Arial" w:cs="Arial"/>
          <w:sz w:val="18"/>
          <w:szCs w:val="18"/>
        </w:rPr>
        <w:t xml:space="preserve"> for columns applicable to the respondent</w:t>
      </w:r>
      <w:r w:rsidR="00B25F08" w:rsidRPr="007A577E">
        <w:rPr>
          <w:rFonts w:ascii="Arial" w:hAnsi="Arial" w:cs="Arial"/>
          <w:sz w:val="18"/>
          <w:szCs w:val="18"/>
        </w:rPr>
        <w:t xml:space="preserve">. </w:t>
      </w:r>
    </w:p>
    <w:p w14:paraId="2F624A55" w14:textId="77777777" w:rsidR="00151891" w:rsidRPr="007A577E" w:rsidRDefault="00151891" w:rsidP="00805BCF">
      <w:pPr>
        <w:keepNext/>
        <w:spacing w:after="0" w:line="240" w:lineRule="auto"/>
        <w:jc w:val="both"/>
        <w:rPr>
          <w:rFonts w:ascii="Arial" w:hAnsi="Arial" w:cs="Arial"/>
          <w:sz w:val="18"/>
          <w:szCs w:val="18"/>
        </w:rPr>
      </w:pPr>
    </w:p>
    <w:p w14:paraId="24987FE4" w14:textId="4C436BD9" w:rsidR="0097010B" w:rsidRPr="007A577E" w:rsidRDefault="00B25F08" w:rsidP="007A76C7">
      <w:pPr>
        <w:pStyle w:val="ListParagraph"/>
        <w:numPr>
          <w:ilvl w:val="0"/>
          <w:numId w:val="48"/>
        </w:numPr>
        <w:jc w:val="both"/>
        <w:rPr>
          <w:rFonts w:ascii="Arial" w:hAnsi="Arial" w:cs="Arial"/>
          <w:sz w:val="18"/>
          <w:szCs w:val="18"/>
        </w:rPr>
      </w:pPr>
      <w:r w:rsidRPr="007A577E">
        <w:rPr>
          <w:rFonts w:ascii="Arial" w:hAnsi="Arial" w:cs="Arial"/>
          <w:b/>
          <w:bCs/>
          <w:sz w:val="18"/>
          <w:szCs w:val="18"/>
          <w:u w:val="single"/>
        </w:rPr>
        <w:t>All respondents</w:t>
      </w:r>
      <w:r w:rsidRPr="007A577E">
        <w:rPr>
          <w:rFonts w:ascii="Arial" w:hAnsi="Arial" w:cs="Arial"/>
          <w:sz w:val="18"/>
          <w:szCs w:val="18"/>
        </w:rPr>
        <w:t xml:space="preserve"> should enter in values </w:t>
      </w:r>
      <w:r w:rsidR="00C41C7D" w:rsidRPr="007A577E">
        <w:rPr>
          <w:rFonts w:ascii="Arial" w:hAnsi="Arial" w:cs="Arial"/>
          <w:sz w:val="18"/>
          <w:szCs w:val="18"/>
        </w:rPr>
        <w:t xml:space="preserve">in the blue shaded areas of the </w:t>
      </w:r>
      <w:r w:rsidRPr="007A577E">
        <w:rPr>
          <w:rFonts w:ascii="Arial" w:hAnsi="Arial" w:cs="Arial"/>
          <w:sz w:val="18"/>
          <w:szCs w:val="18"/>
        </w:rPr>
        <w:t xml:space="preserve">contract year 1 (RY 24/25) </w:t>
      </w:r>
      <w:r w:rsidR="00C41C7D" w:rsidRPr="007A577E">
        <w:rPr>
          <w:rFonts w:ascii="Arial" w:hAnsi="Arial" w:cs="Arial"/>
          <w:sz w:val="18"/>
          <w:szCs w:val="18"/>
        </w:rPr>
        <w:t xml:space="preserve">column </w:t>
      </w:r>
      <w:r w:rsidRPr="007A577E">
        <w:rPr>
          <w:rFonts w:ascii="Arial" w:hAnsi="Arial" w:cs="Arial"/>
          <w:sz w:val="18"/>
          <w:szCs w:val="18"/>
        </w:rPr>
        <w:t xml:space="preserve">and </w:t>
      </w:r>
      <w:r w:rsidR="00C41C7D" w:rsidRPr="007A577E">
        <w:rPr>
          <w:rFonts w:ascii="Arial" w:hAnsi="Arial" w:cs="Arial"/>
          <w:sz w:val="18"/>
          <w:szCs w:val="18"/>
        </w:rPr>
        <w:t xml:space="preserve">the </w:t>
      </w:r>
      <w:r w:rsidRPr="007A577E">
        <w:rPr>
          <w:rFonts w:ascii="Arial" w:hAnsi="Arial" w:cs="Arial"/>
          <w:sz w:val="18"/>
          <w:szCs w:val="18"/>
        </w:rPr>
        <w:t xml:space="preserve">assumed efficiencies </w:t>
      </w:r>
      <w:r w:rsidR="00C41C7D" w:rsidRPr="007A577E">
        <w:rPr>
          <w:rFonts w:ascii="Arial" w:hAnsi="Arial" w:cs="Arial"/>
          <w:sz w:val="18"/>
          <w:szCs w:val="18"/>
        </w:rPr>
        <w:t xml:space="preserve">columns </w:t>
      </w:r>
      <w:r w:rsidRPr="007A577E">
        <w:rPr>
          <w:rFonts w:ascii="Arial" w:hAnsi="Arial" w:cs="Arial"/>
          <w:sz w:val="18"/>
          <w:szCs w:val="18"/>
        </w:rPr>
        <w:t>relative to RY 24/25 for future contract years.</w:t>
      </w:r>
      <w:r w:rsidR="00020C8C" w:rsidRPr="007A577E">
        <w:rPr>
          <w:rFonts w:ascii="Arial" w:hAnsi="Arial" w:cs="Arial"/>
          <w:sz w:val="18"/>
          <w:szCs w:val="18"/>
        </w:rPr>
        <w:t xml:space="preserve"> Note</w:t>
      </w:r>
      <w:r w:rsidR="00AF66A1" w:rsidRPr="007A577E">
        <w:rPr>
          <w:rFonts w:ascii="Arial" w:hAnsi="Arial" w:cs="Arial"/>
          <w:sz w:val="18"/>
          <w:szCs w:val="18"/>
        </w:rPr>
        <w:t>,</w:t>
      </w:r>
      <w:r w:rsidR="00020C8C" w:rsidRPr="007A577E">
        <w:rPr>
          <w:rFonts w:ascii="Arial" w:hAnsi="Arial" w:cs="Arial"/>
          <w:sz w:val="18"/>
          <w:szCs w:val="18"/>
        </w:rPr>
        <w:t xml:space="preserve"> the assumed efficiencies should be input as the percentage change from the prior year. For example, if the </w:t>
      </w:r>
      <w:r w:rsidR="00092AFA" w:rsidRPr="007A577E">
        <w:rPr>
          <w:rFonts w:ascii="Arial" w:hAnsi="Arial" w:cs="Arial"/>
          <w:sz w:val="18"/>
          <w:szCs w:val="18"/>
        </w:rPr>
        <w:t>r</w:t>
      </w:r>
      <w:r w:rsidR="00020C8C" w:rsidRPr="007A577E">
        <w:rPr>
          <w:rFonts w:ascii="Arial" w:hAnsi="Arial" w:cs="Arial"/>
          <w:sz w:val="18"/>
          <w:szCs w:val="18"/>
        </w:rPr>
        <w:t>espondent assumes they can be 2% more efficient between RY 24/25 and RY 25/26, they should enter 2% as the “Assumed Efficiencies (Relative to RY 24/25)</w:t>
      </w:r>
      <w:r w:rsidR="00AF66A1" w:rsidRPr="007A577E">
        <w:rPr>
          <w:rFonts w:ascii="Arial" w:hAnsi="Arial" w:cs="Arial"/>
          <w:sz w:val="18"/>
          <w:szCs w:val="18"/>
        </w:rPr>
        <w:t>.</w:t>
      </w:r>
      <w:r w:rsidR="008724E8" w:rsidRPr="007A577E">
        <w:rPr>
          <w:rFonts w:ascii="Arial" w:hAnsi="Arial" w:cs="Arial"/>
          <w:sz w:val="18"/>
          <w:szCs w:val="18"/>
        </w:rPr>
        <w:t>”</w:t>
      </w:r>
      <w:r w:rsidR="00020C8C" w:rsidRPr="007A577E">
        <w:rPr>
          <w:rFonts w:ascii="Arial" w:hAnsi="Arial" w:cs="Arial"/>
          <w:sz w:val="18"/>
          <w:szCs w:val="18"/>
        </w:rPr>
        <w:t xml:space="preserve"> When populating the projected administrative costs, respondents should consider the membership scenario (i.e., Low, Medium, or High Membership) for potential efficiencies that can be gained due to managing various levels of enrollment</w:t>
      </w:r>
      <w:r w:rsidR="00AF66A1" w:rsidRPr="007A577E">
        <w:rPr>
          <w:rFonts w:ascii="Arial" w:hAnsi="Arial" w:cs="Arial"/>
          <w:sz w:val="18"/>
          <w:szCs w:val="18"/>
        </w:rPr>
        <w:t>.</w:t>
      </w:r>
    </w:p>
    <w:p w14:paraId="2A000CC2" w14:textId="77777777" w:rsidR="007A453A" w:rsidRPr="007A577E" w:rsidRDefault="007A453A" w:rsidP="007A76C7">
      <w:pPr>
        <w:pStyle w:val="ListParagraph"/>
        <w:jc w:val="both"/>
        <w:rPr>
          <w:rFonts w:ascii="Arial" w:hAnsi="Arial" w:cs="Arial"/>
          <w:sz w:val="18"/>
          <w:szCs w:val="18"/>
        </w:rPr>
      </w:pPr>
    </w:p>
    <w:p w14:paraId="3F5939DC" w14:textId="73C8FF1D" w:rsidR="00020C8C" w:rsidRPr="007A577E" w:rsidRDefault="00C41C7D" w:rsidP="007A76C7">
      <w:pPr>
        <w:pStyle w:val="ListParagraph"/>
        <w:numPr>
          <w:ilvl w:val="0"/>
          <w:numId w:val="41"/>
        </w:numPr>
        <w:jc w:val="both"/>
        <w:rPr>
          <w:rFonts w:ascii="Arial" w:hAnsi="Arial" w:cs="Arial"/>
          <w:sz w:val="18"/>
          <w:szCs w:val="18"/>
        </w:rPr>
      </w:pPr>
      <w:r w:rsidRPr="007A577E">
        <w:rPr>
          <w:rFonts w:ascii="Arial" w:hAnsi="Arial" w:cs="Arial"/>
          <w:b/>
          <w:bCs/>
          <w:sz w:val="18"/>
          <w:szCs w:val="18"/>
          <w:u w:val="single"/>
        </w:rPr>
        <w:t xml:space="preserve">Plans currently </w:t>
      </w:r>
      <w:r w:rsidR="00B25F08" w:rsidRPr="007A577E">
        <w:rPr>
          <w:rFonts w:ascii="Arial" w:hAnsi="Arial" w:cs="Arial"/>
          <w:b/>
          <w:bCs/>
          <w:sz w:val="18"/>
          <w:szCs w:val="18"/>
          <w:u w:val="single"/>
        </w:rPr>
        <w:t xml:space="preserve">participating in </w:t>
      </w:r>
      <w:r w:rsidRPr="007A577E">
        <w:rPr>
          <w:rFonts w:ascii="Arial" w:hAnsi="Arial" w:cs="Arial"/>
          <w:b/>
          <w:bCs/>
          <w:sz w:val="18"/>
          <w:szCs w:val="18"/>
          <w:u w:val="single"/>
        </w:rPr>
        <w:t xml:space="preserve">the </w:t>
      </w:r>
      <w:r w:rsidR="00622278">
        <w:rPr>
          <w:rFonts w:ascii="Arial" w:hAnsi="Arial" w:cs="Arial"/>
          <w:b/>
          <w:bCs/>
          <w:sz w:val="18"/>
          <w:szCs w:val="18"/>
          <w:u w:val="single"/>
        </w:rPr>
        <w:t>Statewide Medicaid Prepaid</w:t>
      </w:r>
      <w:r w:rsidR="00031B96">
        <w:rPr>
          <w:rFonts w:ascii="Arial" w:hAnsi="Arial" w:cs="Arial"/>
          <w:b/>
          <w:bCs/>
          <w:sz w:val="18"/>
          <w:szCs w:val="18"/>
          <w:u w:val="single"/>
        </w:rPr>
        <w:t xml:space="preserve"> Dental Program</w:t>
      </w:r>
      <w:r w:rsidRPr="007A577E">
        <w:rPr>
          <w:rFonts w:ascii="Arial" w:hAnsi="Arial" w:cs="Arial"/>
          <w:sz w:val="18"/>
          <w:szCs w:val="18"/>
        </w:rPr>
        <w:t xml:space="preserve"> </w:t>
      </w:r>
      <w:r w:rsidR="00B25F08" w:rsidRPr="007A577E">
        <w:rPr>
          <w:rFonts w:ascii="Arial" w:hAnsi="Arial" w:cs="Arial"/>
          <w:sz w:val="18"/>
          <w:szCs w:val="18"/>
        </w:rPr>
        <w:t xml:space="preserve">should also provide actual historical administrative costs </w:t>
      </w:r>
      <w:r w:rsidRPr="007A577E">
        <w:rPr>
          <w:rFonts w:ascii="Arial" w:hAnsi="Arial" w:cs="Arial"/>
          <w:sz w:val="18"/>
          <w:szCs w:val="18"/>
        </w:rPr>
        <w:t xml:space="preserve">in the blue shaded areas </w:t>
      </w:r>
      <w:r w:rsidR="00B25F08" w:rsidRPr="007A577E">
        <w:rPr>
          <w:rFonts w:ascii="Arial" w:hAnsi="Arial" w:cs="Arial"/>
          <w:sz w:val="18"/>
          <w:szCs w:val="18"/>
        </w:rPr>
        <w:t xml:space="preserve">for </w:t>
      </w:r>
      <w:r w:rsidR="007A577E" w:rsidRPr="007A577E">
        <w:rPr>
          <w:rFonts w:ascii="Arial" w:hAnsi="Arial" w:cs="Arial"/>
          <w:sz w:val="18"/>
          <w:szCs w:val="18"/>
        </w:rPr>
        <w:t>C</w:t>
      </w:r>
      <w:r w:rsidR="0036277D" w:rsidRPr="007A577E">
        <w:rPr>
          <w:rFonts w:ascii="Arial" w:hAnsi="Arial" w:cs="Arial"/>
          <w:sz w:val="18"/>
          <w:szCs w:val="18"/>
        </w:rPr>
        <w:t>Y 20</w:t>
      </w:r>
      <w:r w:rsidR="007A577E" w:rsidRPr="007A577E">
        <w:rPr>
          <w:rFonts w:ascii="Arial" w:hAnsi="Arial" w:cs="Arial"/>
          <w:sz w:val="18"/>
          <w:szCs w:val="18"/>
        </w:rPr>
        <w:t>19 through C</w:t>
      </w:r>
      <w:r w:rsidR="00B25F08" w:rsidRPr="007A577E">
        <w:rPr>
          <w:rFonts w:ascii="Arial" w:hAnsi="Arial" w:cs="Arial"/>
          <w:sz w:val="18"/>
          <w:szCs w:val="18"/>
        </w:rPr>
        <w:t xml:space="preserve">Y </w:t>
      </w:r>
      <w:r w:rsidR="007A577E" w:rsidRPr="007A577E">
        <w:rPr>
          <w:rFonts w:ascii="Arial" w:hAnsi="Arial" w:cs="Arial"/>
          <w:sz w:val="18"/>
          <w:szCs w:val="18"/>
        </w:rPr>
        <w:t>20</w:t>
      </w:r>
      <w:r w:rsidR="00B25F08" w:rsidRPr="007A577E">
        <w:rPr>
          <w:rFonts w:ascii="Arial" w:hAnsi="Arial" w:cs="Arial"/>
          <w:sz w:val="18"/>
          <w:szCs w:val="18"/>
        </w:rPr>
        <w:t xml:space="preserve">22. </w:t>
      </w:r>
      <w:r w:rsidR="00020C8C" w:rsidRPr="007A577E">
        <w:rPr>
          <w:rFonts w:ascii="Arial" w:hAnsi="Arial" w:cs="Arial"/>
          <w:sz w:val="18"/>
          <w:szCs w:val="18"/>
        </w:rPr>
        <w:t xml:space="preserve">The historical administrative costs should </w:t>
      </w:r>
      <w:proofErr w:type="gramStart"/>
      <w:r w:rsidR="00020C8C" w:rsidRPr="007A577E">
        <w:rPr>
          <w:rFonts w:ascii="Arial" w:hAnsi="Arial" w:cs="Arial"/>
          <w:sz w:val="18"/>
          <w:szCs w:val="18"/>
        </w:rPr>
        <w:t>reconcile</w:t>
      </w:r>
      <w:proofErr w:type="gramEnd"/>
      <w:r w:rsidR="00020C8C" w:rsidRPr="007A577E">
        <w:rPr>
          <w:rFonts w:ascii="Arial" w:hAnsi="Arial" w:cs="Arial"/>
          <w:sz w:val="18"/>
          <w:szCs w:val="18"/>
        </w:rPr>
        <w:t xml:space="preserve"> to the year</w:t>
      </w:r>
      <w:r w:rsidR="007A453A" w:rsidRPr="007A577E">
        <w:rPr>
          <w:rFonts w:ascii="Arial" w:hAnsi="Arial" w:cs="Arial"/>
          <w:sz w:val="18"/>
          <w:szCs w:val="18"/>
        </w:rPr>
        <w:t>-</w:t>
      </w:r>
      <w:r w:rsidR="00020C8C" w:rsidRPr="007A577E">
        <w:rPr>
          <w:rFonts w:ascii="Arial" w:hAnsi="Arial" w:cs="Arial"/>
          <w:sz w:val="18"/>
          <w:szCs w:val="18"/>
        </w:rPr>
        <w:t xml:space="preserve">end ASR financial reports provided to the Agency by the plan. </w:t>
      </w:r>
    </w:p>
    <w:p w14:paraId="024D087A" w14:textId="77777777" w:rsidR="007A453A" w:rsidRPr="007A577E" w:rsidRDefault="007A453A" w:rsidP="007A76C7">
      <w:pPr>
        <w:spacing w:after="0" w:line="240" w:lineRule="auto"/>
        <w:jc w:val="both"/>
        <w:rPr>
          <w:rFonts w:ascii="Arial" w:hAnsi="Arial" w:cs="Arial"/>
          <w:sz w:val="18"/>
          <w:szCs w:val="18"/>
        </w:rPr>
      </w:pPr>
    </w:p>
    <w:p w14:paraId="0E85BB15" w14:textId="278D2381" w:rsidR="00336024" w:rsidRPr="007A577E" w:rsidRDefault="00336024" w:rsidP="007A76C7">
      <w:pPr>
        <w:spacing w:after="0" w:line="240" w:lineRule="auto"/>
        <w:jc w:val="both"/>
        <w:rPr>
          <w:rFonts w:ascii="Arial" w:hAnsi="Arial" w:cs="Arial"/>
          <w:sz w:val="18"/>
          <w:szCs w:val="18"/>
        </w:rPr>
      </w:pPr>
      <w:r w:rsidRPr="007A577E">
        <w:rPr>
          <w:rFonts w:ascii="Arial" w:hAnsi="Arial" w:cs="Arial"/>
          <w:sz w:val="18"/>
          <w:szCs w:val="18"/>
        </w:rPr>
        <w:t xml:space="preserve">Respondents should assume the following when completing this spreadsheet. The Agency’s actuaries will </w:t>
      </w:r>
      <w:r w:rsidR="009F2EB8" w:rsidRPr="007A577E">
        <w:rPr>
          <w:rFonts w:ascii="Arial" w:hAnsi="Arial" w:cs="Arial"/>
          <w:sz w:val="18"/>
          <w:szCs w:val="18"/>
        </w:rPr>
        <w:t>adjust</w:t>
      </w:r>
      <w:r w:rsidRPr="007A577E">
        <w:rPr>
          <w:rFonts w:ascii="Arial" w:hAnsi="Arial" w:cs="Arial"/>
          <w:sz w:val="18"/>
          <w:szCs w:val="18"/>
        </w:rPr>
        <w:t xml:space="preserve"> these assumptions when considering administrative costs in the rate development for future contract years.</w:t>
      </w:r>
    </w:p>
    <w:p w14:paraId="1024839B" w14:textId="63D98BC0" w:rsidR="000571F6" w:rsidRPr="007A577E" w:rsidRDefault="000571F6" w:rsidP="007A76C7">
      <w:pPr>
        <w:spacing w:after="0" w:line="240" w:lineRule="auto"/>
        <w:jc w:val="both"/>
        <w:rPr>
          <w:rFonts w:ascii="Arial" w:hAnsi="Arial" w:cs="Arial"/>
          <w:sz w:val="18"/>
          <w:szCs w:val="18"/>
        </w:rPr>
      </w:pPr>
    </w:p>
    <w:p w14:paraId="2BD338AA" w14:textId="6B6F718E" w:rsidR="000571F6" w:rsidRPr="007A577E" w:rsidRDefault="000571F6" w:rsidP="007A76C7">
      <w:pPr>
        <w:pStyle w:val="ListParagraph"/>
        <w:numPr>
          <w:ilvl w:val="0"/>
          <w:numId w:val="40"/>
        </w:numPr>
        <w:jc w:val="both"/>
        <w:rPr>
          <w:rFonts w:ascii="Arial" w:hAnsi="Arial" w:cs="Arial"/>
          <w:sz w:val="18"/>
          <w:szCs w:val="18"/>
        </w:rPr>
      </w:pPr>
      <w:r w:rsidRPr="007A577E">
        <w:rPr>
          <w:rFonts w:ascii="Arial" w:hAnsi="Arial" w:cs="Arial"/>
          <w:b/>
          <w:bCs/>
          <w:sz w:val="18"/>
          <w:szCs w:val="18"/>
        </w:rPr>
        <w:t>Trend:</w:t>
      </w:r>
      <w:r w:rsidRPr="007A577E">
        <w:rPr>
          <w:rFonts w:ascii="Arial" w:hAnsi="Arial" w:cs="Arial"/>
          <w:sz w:val="18"/>
          <w:szCs w:val="18"/>
        </w:rPr>
        <w:t xml:space="preserve"> </w:t>
      </w:r>
      <w:r w:rsidR="00CC16B7" w:rsidRPr="007A577E">
        <w:rPr>
          <w:rFonts w:ascii="Arial" w:hAnsi="Arial" w:cs="Arial"/>
          <w:sz w:val="18"/>
          <w:szCs w:val="18"/>
        </w:rPr>
        <w:t xml:space="preserve">Respondents </w:t>
      </w:r>
      <w:r w:rsidRPr="007A577E">
        <w:rPr>
          <w:rFonts w:ascii="Arial" w:hAnsi="Arial" w:cs="Arial"/>
          <w:sz w:val="18"/>
          <w:szCs w:val="18"/>
        </w:rPr>
        <w:t xml:space="preserve">should assume 0% </w:t>
      </w:r>
      <w:r w:rsidR="00F92101" w:rsidRPr="007A577E">
        <w:rPr>
          <w:rFonts w:ascii="Arial" w:hAnsi="Arial" w:cs="Arial"/>
          <w:sz w:val="18"/>
          <w:szCs w:val="18"/>
        </w:rPr>
        <w:t xml:space="preserve">annual </w:t>
      </w:r>
      <w:r w:rsidRPr="007A577E">
        <w:rPr>
          <w:rFonts w:ascii="Arial" w:hAnsi="Arial" w:cs="Arial"/>
          <w:sz w:val="18"/>
          <w:szCs w:val="18"/>
        </w:rPr>
        <w:t xml:space="preserve">trend </w:t>
      </w:r>
      <w:r w:rsidR="00CC16B7" w:rsidRPr="007A577E">
        <w:rPr>
          <w:rFonts w:ascii="Arial" w:hAnsi="Arial" w:cs="Arial"/>
          <w:sz w:val="18"/>
          <w:szCs w:val="18"/>
        </w:rPr>
        <w:t xml:space="preserve">for each of the contract years after RY 24/25. </w:t>
      </w:r>
      <w:r w:rsidR="00E83941" w:rsidRPr="007A577E">
        <w:rPr>
          <w:rFonts w:ascii="Arial" w:hAnsi="Arial" w:cs="Arial"/>
          <w:sz w:val="18"/>
          <w:szCs w:val="18"/>
        </w:rPr>
        <w:t>Actuaries will consider trend separately from respondents’ efficiencies in future rate development.</w:t>
      </w:r>
    </w:p>
    <w:p w14:paraId="347A9875" w14:textId="1E33C51A" w:rsidR="00CC16B7" w:rsidRPr="007A577E" w:rsidRDefault="00CC16B7">
      <w:pPr>
        <w:pStyle w:val="ListParagraph"/>
        <w:keepNext/>
        <w:numPr>
          <w:ilvl w:val="0"/>
          <w:numId w:val="40"/>
        </w:numPr>
        <w:jc w:val="both"/>
        <w:rPr>
          <w:rFonts w:ascii="Arial" w:hAnsi="Arial" w:cs="Arial"/>
          <w:b/>
          <w:bCs/>
          <w:sz w:val="18"/>
          <w:szCs w:val="18"/>
        </w:rPr>
      </w:pPr>
      <w:r w:rsidRPr="007A577E">
        <w:rPr>
          <w:rFonts w:ascii="Arial" w:hAnsi="Arial" w:cs="Arial"/>
          <w:b/>
          <w:bCs/>
          <w:sz w:val="18"/>
          <w:szCs w:val="18"/>
        </w:rPr>
        <w:lastRenderedPageBreak/>
        <w:t>Enrollment levels</w:t>
      </w:r>
      <w:r w:rsidRPr="00EC44DB">
        <w:rPr>
          <w:rFonts w:ascii="Arial" w:hAnsi="Arial" w:cs="Arial"/>
          <w:sz w:val="18"/>
          <w:szCs w:val="18"/>
        </w:rPr>
        <w:t>:</w:t>
      </w:r>
      <w:r w:rsidRPr="007A577E">
        <w:rPr>
          <w:rFonts w:ascii="Arial" w:hAnsi="Arial" w:cs="Arial"/>
          <w:b/>
          <w:bCs/>
          <w:sz w:val="18"/>
          <w:szCs w:val="18"/>
        </w:rPr>
        <w:t xml:space="preserve"> </w:t>
      </w:r>
      <w:r w:rsidRPr="007A577E">
        <w:rPr>
          <w:rFonts w:ascii="Arial" w:hAnsi="Arial" w:cs="Arial"/>
          <w:sz w:val="18"/>
          <w:szCs w:val="18"/>
        </w:rPr>
        <w:t xml:space="preserve">Respondent should base administrative costs on the member months provided in the template </w:t>
      </w:r>
      <w:r w:rsidR="009F5BAD" w:rsidRPr="007A577E">
        <w:rPr>
          <w:rFonts w:ascii="Arial" w:hAnsi="Arial" w:cs="Arial"/>
          <w:sz w:val="18"/>
          <w:szCs w:val="18"/>
        </w:rPr>
        <w:t xml:space="preserve">under each membership scenario </w:t>
      </w:r>
      <w:r w:rsidRPr="007A577E">
        <w:rPr>
          <w:rFonts w:ascii="Arial" w:hAnsi="Arial" w:cs="Arial"/>
          <w:sz w:val="18"/>
          <w:szCs w:val="18"/>
        </w:rPr>
        <w:t xml:space="preserve">across all contract years. Respondents should not assume any </w:t>
      </w:r>
      <w:r w:rsidR="008F1F2F" w:rsidRPr="007A577E">
        <w:rPr>
          <w:rFonts w:ascii="Arial" w:hAnsi="Arial" w:cs="Arial"/>
          <w:sz w:val="18"/>
          <w:szCs w:val="18"/>
        </w:rPr>
        <w:t>changes</w:t>
      </w:r>
      <w:r w:rsidRPr="007A577E">
        <w:rPr>
          <w:rFonts w:ascii="Arial" w:hAnsi="Arial" w:cs="Arial"/>
          <w:sz w:val="18"/>
          <w:szCs w:val="18"/>
        </w:rPr>
        <w:t xml:space="preserve"> </w:t>
      </w:r>
      <w:r w:rsidR="008F1F2F" w:rsidRPr="007A577E">
        <w:rPr>
          <w:rFonts w:ascii="Arial" w:hAnsi="Arial" w:cs="Arial"/>
          <w:sz w:val="18"/>
          <w:szCs w:val="18"/>
        </w:rPr>
        <w:t xml:space="preserve">in either overall </w:t>
      </w:r>
      <w:r w:rsidRPr="007A577E">
        <w:rPr>
          <w:rFonts w:ascii="Arial" w:hAnsi="Arial" w:cs="Arial"/>
          <w:sz w:val="18"/>
          <w:szCs w:val="18"/>
        </w:rPr>
        <w:t>enrollment</w:t>
      </w:r>
      <w:r w:rsidR="008F1F2F" w:rsidRPr="007A577E">
        <w:rPr>
          <w:rFonts w:ascii="Arial" w:hAnsi="Arial" w:cs="Arial"/>
          <w:sz w:val="18"/>
          <w:szCs w:val="18"/>
        </w:rPr>
        <w:t xml:space="preserve">, </w:t>
      </w:r>
      <w:r w:rsidR="00487D89" w:rsidRPr="007A577E">
        <w:rPr>
          <w:rFonts w:ascii="Arial" w:hAnsi="Arial" w:cs="Arial"/>
          <w:sz w:val="18"/>
          <w:szCs w:val="18"/>
        </w:rPr>
        <w:t xml:space="preserve">rate </w:t>
      </w:r>
      <w:r w:rsidR="007B3BAF">
        <w:rPr>
          <w:rFonts w:ascii="Arial" w:hAnsi="Arial" w:cs="Arial"/>
          <w:sz w:val="18"/>
          <w:szCs w:val="18"/>
        </w:rPr>
        <w:t>cells</w:t>
      </w:r>
      <w:r w:rsidR="008F1F2F" w:rsidRPr="007A577E">
        <w:rPr>
          <w:rFonts w:ascii="Arial" w:hAnsi="Arial" w:cs="Arial"/>
          <w:sz w:val="18"/>
          <w:szCs w:val="18"/>
        </w:rPr>
        <w:t>,</w:t>
      </w:r>
      <w:r w:rsidR="00A20819" w:rsidRPr="007A577E">
        <w:rPr>
          <w:rFonts w:ascii="Arial" w:hAnsi="Arial" w:cs="Arial"/>
          <w:sz w:val="18"/>
          <w:szCs w:val="18"/>
        </w:rPr>
        <w:t xml:space="preserve"> </w:t>
      </w:r>
      <w:r w:rsidR="00487D89" w:rsidRPr="007A577E">
        <w:rPr>
          <w:rFonts w:ascii="Arial" w:hAnsi="Arial" w:cs="Arial"/>
          <w:sz w:val="18"/>
          <w:szCs w:val="18"/>
        </w:rPr>
        <w:t xml:space="preserve">or programs </w:t>
      </w:r>
      <w:r w:rsidRPr="007A577E">
        <w:rPr>
          <w:rFonts w:ascii="Arial" w:hAnsi="Arial" w:cs="Arial"/>
          <w:sz w:val="18"/>
          <w:szCs w:val="18"/>
        </w:rPr>
        <w:t>in future contract years.</w:t>
      </w:r>
      <w:r w:rsidR="00A20819" w:rsidRPr="007A577E">
        <w:rPr>
          <w:rFonts w:ascii="Arial" w:hAnsi="Arial" w:cs="Arial"/>
          <w:sz w:val="18"/>
          <w:szCs w:val="18"/>
        </w:rPr>
        <w:t xml:space="preserve"> The total administrative costs across all rate </w:t>
      </w:r>
      <w:r w:rsidR="007B3BAF">
        <w:rPr>
          <w:rFonts w:ascii="Arial" w:hAnsi="Arial" w:cs="Arial"/>
          <w:sz w:val="18"/>
          <w:szCs w:val="18"/>
        </w:rPr>
        <w:t>cells</w:t>
      </w:r>
      <w:r w:rsidR="007B3BAF" w:rsidRPr="007A577E">
        <w:rPr>
          <w:rFonts w:ascii="Arial" w:hAnsi="Arial" w:cs="Arial"/>
          <w:sz w:val="18"/>
          <w:szCs w:val="18"/>
        </w:rPr>
        <w:t xml:space="preserve"> </w:t>
      </w:r>
      <w:r w:rsidR="00A20819" w:rsidRPr="007A577E">
        <w:rPr>
          <w:rFonts w:ascii="Arial" w:hAnsi="Arial" w:cs="Arial"/>
          <w:sz w:val="18"/>
          <w:szCs w:val="18"/>
        </w:rPr>
        <w:t xml:space="preserve">are automatically aggregated </w:t>
      </w:r>
      <w:r w:rsidR="008F1F2F" w:rsidRPr="007A577E">
        <w:rPr>
          <w:rFonts w:ascii="Arial" w:hAnsi="Arial" w:cs="Arial"/>
          <w:sz w:val="18"/>
          <w:szCs w:val="18"/>
        </w:rPr>
        <w:t xml:space="preserve">in the template </w:t>
      </w:r>
      <w:r w:rsidR="00A20819" w:rsidRPr="007A577E">
        <w:rPr>
          <w:rFonts w:ascii="Arial" w:hAnsi="Arial" w:cs="Arial"/>
          <w:sz w:val="18"/>
          <w:szCs w:val="18"/>
        </w:rPr>
        <w:t>based on the membership</w:t>
      </w:r>
      <w:r w:rsidR="008F1F2F" w:rsidRPr="007A577E">
        <w:rPr>
          <w:rFonts w:ascii="Arial" w:hAnsi="Arial" w:cs="Arial"/>
          <w:sz w:val="18"/>
          <w:szCs w:val="18"/>
        </w:rPr>
        <w:t xml:space="preserve"> calculated from the options selected in the </w:t>
      </w:r>
      <w:r w:rsidR="008F1F2F" w:rsidRPr="008C4916">
        <w:rPr>
          <w:rFonts w:ascii="Arial" w:hAnsi="Arial" w:cs="Arial"/>
          <w:sz w:val="18"/>
          <w:szCs w:val="18"/>
        </w:rPr>
        <w:t xml:space="preserve">“Instructions </w:t>
      </w:r>
      <w:r w:rsidR="00B268EA" w:rsidRPr="008C4916">
        <w:rPr>
          <w:rFonts w:ascii="Arial" w:hAnsi="Arial" w:cs="Arial"/>
          <w:sz w:val="18"/>
          <w:szCs w:val="18"/>
        </w:rPr>
        <w:t>and</w:t>
      </w:r>
      <w:r w:rsidR="008F1F2F" w:rsidRPr="008C4916">
        <w:rPr>
          <w:rFonts w:ascii="Arial" w:hAnsi="Arial" w:cs="Arial"/>
          <w:sz w:val="18"/>
          <w:szCs w:val="18"/>
        </w:rPr>
        <w:t xml:space="preserve"> General Inputs” </w:t>
      </w:r>
      <w:r w:rsidR="00B0014D" w:rsidRPr="007A577E">
        <w:rPr>
          <w:rFonts w:ascii="Arial" w:hAnsi="Arial" w:cs="Arial"/>
          <w:sz w:val="18"/>
          <w:szCs w:val="18"/>
        </w:rPr>
        <w:t>spreadsheet</w:t>
      </w:r>
      <w:r w:rsidR="00A20819" w:rsidRPr="007A577E">
        <w:rPr>
          <w:rFonts w:ascii="Arial" w:hAnsi="Arial" w:cs="Arial"/>
          <w:sz w:val="18"/>
          <w:szCs w:val="18"/>
        </w:rPr>
        <w:t>.</w:t>
      </w:r>
    </w:p>
    <w:p w14:paraId="1607D84A" w14:textId="67A05C1B" w:rsidR="004E073D" w:rsidRPr="007A577E" w:rsidRDefault="004E073D" w:rsidP="006C79C9">
      <w:pPr>
        <w:pStyle w:val="ListParagraph"/>
        <w:jc w:val="both"/>
        <w:rPr>
          <w:rFonts w:ascii="Arial" w:hAnsi="Arial" w:cs="Arial"/>
          <w:b/>
          <w:bCs/>
          <w:sz w:val="18"/>
          <w:szCs w:val="18"/>
        </w:rPr>
      </w:pPr>
    </w:p>
    <w:p w14:paraId="5E3C39CD" w14:textId="0F408E84" w:rsidR="00487D89" w:rsidRPr="007A577E" w:rsidRDefault="00487D89">
      <w:pPr>
        <w:pStyle w:val="ListParagraph"/>
        <w:widowControl w:val="0"/>
        <w:numPr>
          <w:ilvl w:val="0"/>
          <w:numId w:val="40"/>
        </w:numPr>
        <w:jc w:val="both"/>
        <w:rPr>
          <w:rFonts w:ascii="Arial" w:hAnsi="Arial" w:cs="Arial"/>
          <w:b/>
          <w:bCs/>
          <w:sz w:val="18"/>
          <w:szCs w:val="18"/>
        </w:rPr>
      </w:pPr>
      <w:r w:rsidRPr="007A577E">
        <w:rPr>
          <w:rFonts w:ascii="Arial" w:hAnsi="Arial" w:cs="Arial"/>
          <w:b/>
          <w:bCs/>
          <w:sz w:val="18"/>
          <w:szCs w:val="18"/>
        </w:rPr>
        <w:t>Programmatic</w:t>
      </w:r>
      <w:r w:rsidR="00576D60" w:rsidRPr="007A577E">
        <w:rPr>
          <w:rFonts w:ascii="Arial" w:hAnsi="Arial" w:cs="Arial"/>
          <w:b/>
          <w:bCs/>
          <w:sz w:val="18"/>
          <w:szCs w:val="18"/>
        </w:rPr>
        <w:t xml:space="preserve"> </w:t>
      </w:r>
      <w:r w:rsidRPr="007A577E">
        <w:rPr>
          <w:rFonts w:ascii="Arial" w:hAnsi="Arial" w:cs="Arial"/>
          <w:b/>
          <w:bCs/>
          <w:sz w:val="18"/>
          <w:szCs w:val="18"/>
        </w:rPr>
        <w:t>/</w:t>
      </w:r>
      <w:r w:rsidR="00576D60" w:rsidRPr="007A577E">
        <w:rPr>
          <w:rFonts w:ascii="Arial" w:hAnsi="Arial" w:cs="Arial"/>
          <w:b/>
          <w:bCs/>
          <w:sz w:val="18"/>
          <w:szCs w:val="18"/>
        </w:rPr>
        <w:t xml:space="preserve"> C</w:t>
      </w:r>
      <w:r w:rsidRPr="007A577E">
        <w:rPr>
          <w:rFonts w:ascii="Arial" w:hAnsi="Arial" w:cs="Arial"/>
          <w:b/>
          <w:bCs/>
          <w:sz w:val="18"/>
          <w:szCs w:val="18"/>
        </w:rPr>
        <w:t xml:space="preserve">ontractual </w:t>
      </w:r>
      <w:r w:rsidR="00576D60" w:rsidRPr="007A577E">
        <w:rPr>
          <w:rFonts w:ascii="Arial" w:hAnsi="Arial" w:cs="Arial"/>
          <w:b/>
          <w:bCs/>
          <w:sz w:val="18"/>
          <w:szCs w:val="18"/>
        </w:rPr>
        <w:t>C</w:t>
      </w:r>
      <w:r w:rsidRPr="007A577E">
        <w:rPr>
          <w:rFonts w:ascii="Arial" w:hAnsi="Arial" w:cs="Arial"/>
          <w:b/>
          <w:bCs/>
          <w:sz w:val="18"/>
          <w:szCs w:val="18"/>
        </w:rPr>
        <w:t>hanges</w:t>
      </w:r>
      <w:r w:rsidRPr="00EC44DB">
        <w:rPr>
          <w:rFonts w:ascii="Arial" w:hAnsi="Arial" w:cs="Arial"/>
          <w:sz w:val="18"/>
          <w:szCs w:val="18"/>
        </w:rPr>
        <w:t>:</w:t>
      </w:r>
      <w:r w:rsidRPr="007A577E">
        <w:rPr>
          <w:rFonts w:ascii="Arial" w:hAnsi="Arial" w:cs="Arial"/>
          <w:b/>
          <w:bCs/>
          <w:sz w:val="18"/>
          <w:szCs w:val="18"/>
        </w:rPr>
        <w:t xml:space="preserve"> </w:t>
      </w:r>
      <w:r w:rsidRPr="007A577E">
        <w:rPr>
          <w:rFonts w:ascii="Arial" w:hAnsi="Arial" w:cs="Arial"/>
          <w:sz w:val="18"/>
          <w:szCs w:val="18"/>
        </w:rPr>
        <w:t xml:space="preserve">Respondents should not assume any future programmatic or contractual changes beyond those already in place in the </w:t>
      </w:r>
      <w:r w:rsidR="00622278">
        <w:rPr>
          <w:rFonts w:ascii="Arial" w:hAnsi="Arial" w:cs="Arial"/>
          <w:sz w:val="18"/>
          <w:szCs w:val="18"/>
        </w:rPr>
        <w:t>Statewide Medicaid Prepaid</w:t>
      </w:r>
      <w:r w:rsidR="00031B96">
        <w:rPr>
          <w:rFonts w:ascii="Arial" w:hAnsi="Arial" w:cs="Arial"/>
          <w:sz w:val="18"/>
          <w:szCs w:val="18"/>
        </w:rPr>
        <w:t xml:space="preserve"> Dental Program</w:t>
      </w:r>
      <w:r w:rsidR="0035511C" w:rsidRPr="007A577E">
        <w:rPr>
          <w:rFonts w:ascii="Arial" w:hAnsi="Arial" w:cs="Arial"/>
          <w:sz w:val="18"/>
          <w:szCs w:val="18"/>
        </w:rPr>
        <w:t xml:space="preserve"> or included in the Scope of Services in this ITN.</w:t>
      </w:r>
    </w:p>
    <w:p w14:paraId="2E822B10" w14:textId="77777777" w:rsidR="00793C59" w:rsidRPr="007A577E" w:rsidRDefault="00793C59" w:rsidP="006C79C9">
      <w:pPr>
        <w:pStyle w:val="ListParagraph"/>
        <w:jc w:val="both"/>
        <w:rPr>
          <w:rFonts w:ascii="Arial" w:hAnsi="Arial" w:cs="Arial"/>
          <w:sz w:val="18"/>
          <w:szCs w:val="18"/>
        </w:rPr>
      </w:pPr>
    </w:p>
    <w:p w14:paraId="63811266" w14:textId="263FEE04" w:rsidR="00D26FDC" w:rsidRPr="007A577E" w:rsidRDefault="000571F6">
      <w:pPr>
        <w:widowControl w:val="0"/>
        <w:spacing w:after="0" w:line="240" w:lineRule="auto"/>
        <w:jc w:val="both"/>
        <w:rPr>
          <w:rFonts w:ascii="Arial" w:hAnsi="Arial" w:cs="Arial"/>
          <w:sz w:val="18"/>
          <w:szCs w:val="18"/>
        </w:rPr>
      </w:pPr>
      <w:r w:rsidRPr="007A577E">
        <w:rPr>
          <w:rFonts w:ascii="Arial" w:hAnsi="Arial" w:cs="Arial"/>
          <w:sz w:val="18"/>
          <w:szCs w:val="18"/>
        </w:rPr>
        <w:t xml:space="preserve">Below are additional instructions to consider as respondents complete this </w:t>
      </w:r>
      <w:r w:rsidR="00340A91" w:rsidRPr="007A577E">
        <w:rPr>
          <w:rFonts w:ascii="Arial" w:hAnsi="Arial" w:cs="Arial"/>
          <w:sz w:val="18"/>
          <w:szCs w:val="18"/>
        </w:rPr>
        <w:t>spread</w:t>
      </w:r>
      <w:r w:rsidRPr="007A577E">
        <w:rPr>
          <w:rFonts w:ascii="Arial" w:hAnsi="Arial" w:cs="Arial"/>
          <w:sz w:val="18"/>
          <w:szCs w:val="18"/>
        </w:rPr>
        <w:t>sheet:</w:t>
      </w:r>
    </w:p>
    <w:p w14:paraId="7C5384FF" w14:textId="77777777" w:rsidR="00D26FDC" w:rsidRPr="007A577E" w:rsidRDefault="00D26FDC">
      <w:pPr>
        <w:widowControl w:val="0"/>
        <w:spacing w:after="0" w:line="240" w:lineRule="auto"/>
        <w:jc w:val="both"/>
        <w:rPr>
          <w:rFonts w:ascii="Arial" w:hAnsi="Arial" w:cs="Arial"/>
          <w:sz w:val="18"/>
          <w:szCs w:val="18"/>
        </w:rPr>
      </w:pPr>
    </w:p>
    <w:p w14:paraId="21C6051F" w14:textId="4D25AF45" w:rsidR="009F5BAD" w:rsidRPr="007A577E" w:rsidRDefault="009F5BAD">
      <w:pPr>
        <w:pStyle w:val="ListParagraph"/>
        <w:widowControl w:val="0"/>
        <w:numPr>
          <w:ilvl w:val="0"/>
          <w:numId w:val="39"/>
        </w:numPr>
        <w:jc w:val="both"/>
        <w:rPr>
          <w:rFonts w:ascii="Arial" w:hAnsi="Arial" w:cs="Arial"/>
          <w:b/>
          <w:bCs/>
          <w:sz w:val="18"/>
          <w:szCs w:val="18"/>
        </w:rPr>
      </w:pPr>
      <w:r w:rsidRPr="007A577E">
        <w:rPr>
          <w:rFonts w:ascii="Arial" w:hAnsi="Arial" w:cs="Arial"/>
          <w:b/>
          <w:bCs/>
          <w:sz w:val="18"/>
          <w:szCs w:val="18"/>
        </w:rPr>
        <w:t>Efficiencies</w:t>
      </w:r>
      <w:r w:rsidRPr="00EC44DB">
        <w:rPr>
          <w:rFonts w:ascii="Arial" w:hAnsi="Arial" w:cs="Arial"/>
          <w:sz w:val="18"/>
          <w:szCs w:val="18"/>
        </w:rPr>
        <w:t>:</w:t>
      </w:r>
      <w:r w:rsidRPr="007A577E">
        <w:rPr>
          <w:rFonts w:ascii="Arial" w:hAnsi="Arial" w:cs="Arial"/>
          <w:b/>
          <w:bCs/>
          <w:sz w:val="18"/>
          <w:szCs w:val="18"/>
        </w:rPr>
        <w:t xml:space="preserve"> </w:t>
      </w:r>
      <w:r w:rsidRPr="007A577E">
        <w:rPr>
          <w:rFonts w:ascii="Arial" w:hAnsi="Arial" w:cs="Arial"/>
          <w:sz w:val="18"/>
          <w:szCs w:val="18"/>
        </w:rPr>
        <w:t xml:space="preserve">For each contract year, incremental efficiencies relative to the prior contract year should be entered into the spreadsheet. </w:t>
      </w:r>
    </w:p>
    <w:p w14:paraId="49D66083" w14:textId="77777777" w:rsidR="009F5BAD" w:rsidRPr="007A577E" w:rsidRDefault="009F5BAD">
      <w:pPr>
        <w:pStyle w:val="ListParagraph"/>
        <w:widowControl w:val="0"/>
        <w:jc w:val="both"/>
        <w:rPr>
          <w:rFonts w:ascii="Arial" w:hAnsi="Arial" w:cs="Arial"/>
          <w:b/>
          <w:bCs/>
          <w:sz w:val="18"/>
          <w:szCs w:val="18"/>
        </w:rPr>
      </w:pPr>
    </w:p>
    <w:p w14:paraId="59CF97E7" w14:textId="5B8F3332" w:rsidR="009F5BAD" w:rsidRPr="007A577E" w:rsidRDefault="009F5BAD">
      <w:pPr>
        <w:pStyle w:val="ListParagraph"/>
        <w:widowControl w:val="0"/>
        <w:numPr>
          <w:ilvl w:val="0"/>
          <w:numId w:val="39"/>
        </w:numPr>
        <w:jc w:val="both"/>
        <w:rPr>
          <w:rFonts w:ascii="Arial" w:hAnsi="Arial" w:cs="Arial"/>
          <w:b/>
          <w:bCs/>
          <w:sz w:val="18"/>
          <w:szCs w:val="18"/>
        </w:rPr>
      </w:pPr>
      <w:r w:rsidRPr="007A577E">
        <w:rPr>
          <w:rFonts w:ascii="Arial" w:hAnsi="Arial" w:cs="Arial"/>
          <w:b/>
          <w:bCs/>
          <w:sz w:val="18"/>
          <w:szCs w:val="18"/>
        </w:rPr>
        <w:t>Start-up</w:t>
      </w:r>
      <w:r w:rsidR="00576D60" w:rsidRPr="007A577E">
        <w:rPr>
          <w:rFonts w:ascii="Arial" w:hAnsi="Arial" w:cs="Arial"/>
          <w:b/>
          <w:bCs/>
          <w:sz w:val="18"/>
          <w:szCs w:val="18"/>
        </w:rPr>
        <w:t xml:space="preserve"> </w:t>
      </w:r>
      <w:r w:rsidRPr="007A577E">
        <w:rPr>
          <w:rFonts w:ascii="Arial" w:hAnsi="Arial" w:cs="Arial"/>
          <w:b/>
          <w:bCs/>
          <w:sz w:val="18"/>
          <w:szCs w:val="18"/>
        </w:rPr>
        <w:t>/</w:t>
      </w:r>
      <w:r w:rsidR="00576D60" w:rsidRPr="007A577E">
        <w:rPr>
          <w:rFonts w:ascii="Arial" w:hAnsi="Arial" w:cs="Arial"/>
          <w:b/>
          <w:bCs/>
          <w:sz w:val="18"/>
          <w:szCs w:val="18"/>
        </w:rPr>
        <w:t xml:space="preserve"> </w:t>
      </w:r>
      <w:r w:rsidRPr="007A577E">
        <w:rPr>
          <w:rFonts w:ascii="Arial" w:hAnsi="Arial" w:cs="Arial"/>
          <w:b/>
          <w:bCs/>
          <w:sz w:val="18"/>
          <w:szCs w:val="18"/>
        </w:rPr>
        <w:t xml:space="preserve">Transition </w:t>
      </w:r>
      <w:r w:rsidR="00576D60" w:rsidRPr="007A577E">
        <w:rPr>
          <w:rFonts w:ascii="Arial" w:hAnsi="Arial" w:cs="Arial"/>
          <w:b/>
          <w:bCs/>
          <w:sz w:val="18"/>
          <w:szCs w:val="18"/>
        </w:rPr>
        <w:t>C</w:t>
      </w:r>
      <w:r w:rsidRPr="007A577E">
        <w:rPr>
          <w:rFonts w:ascii="Arial" w:hAnsi="Arial" w:cs="Arial"/>
          <w:b/>
          <w:bCs/>
          <w:sz w:val="18"/>
          <w:szCs w:val="18"/>
        </w:rPr>
        <w:t>osts</w:t>
      </w:r>
      <w:r w:rsidRPr="00EC44DB">
        <w:rPr>
          <w:rFonts w:ascii="Arial" w:hAnsi="Arial" w:cs="Arial"/>
          <w:sz w:val="18"/>
          <w:szCs w:val="18"/>
        </w:rPr>
        <w:t xml:space="preserve">: </w:t>
      </w:r>
      <w:r w:rsidRPr="007A577E">
        <w:rPr>
          <w:rFonts w:ascii="Arial" w:hAnsi="Arial" w:cs="Arial"/>
          <w:sz w:val="18"/>
          <w:szCs w:val="18"/>
        </w:rPr>
        <w:t xml:space="preserve">Any administrative costs related to being a new entrant in the </w:t>
      </w:r>
      <w:r w:rsidR="00622278">
        <w:rPr>
          <w:rFonts w:ascii="Arial" w:hAnsi="Arial" w:cs="Arial"/>
          <w:sz w:val="18"/>
          <w:szCs w:val="18"/>
        </w:rPr>
        <w:t>Statewide Medicaid Prepaid</w:t>
      </w:r>
      <w:r w:rsidR="00031B96">
        <w:rPr>
          <w:rFonts w:ascii="Arial" w:hAnsi="Arial" w:cs="Arial"/>
          <w:sz w:val="18"/>
          <w:szCs w:val="18"/>
        </w:rPr>
        <w:t xml:space="preserve"> Dental Program</w:t>
      </w:r>
      <w:r w:rsidRPr="007A577E">
        <w:rPr>
          <w:rFonts w:ascii="Arial" w:hAnsi="Arial" w:cs="Arial"/>
          <w:sz w:val="18"/>
          <w:szCs w:val="18"/>
        </w:rPr>
        <w:t xml:space="preserve">, entering into a new region, or covering a new rate </w:t>
      </w:r>
      <w:r w:rsidR="007B3BAF">
        <w:rPr>
          <w:rFonts w:ascii="Arial" w:hAnsi="Arial" w:cs="Arial"/>
          <w:sz w:val="18"/>
          <w:szCs w:val="18"/>
        </w:rPr>
        <w:t>cell</w:t>
      </w:r>
      <w:r w:rsidR="007B3BAF" w:rsidRPr="007A577E">
        <w:rPr>
          <w:rFonts w:ascii="Arial" w:hAnsi="Arial" w:cs="Arial"/>
          <w:sz w:val="18"/>
          <w:szCs w:val="18"/>
        </w:rPr>
        <w:t xml:space="preserve"> </w:t>
      </w:r>
      <w:r w:rsidRPr="007A577E">
        <w:rPr>
          <w:rFonts w:ascii="Arial" w:hAnsi="Arial" w:cs="Arial"/>
          <w:sz w:val="18"/>
          <w:szCs w:val="18"/>
        </w:rPr>
        <w:t xml:space="preserve">or population should be excluded from any administrative costs entered in this spreadsheet. </w:t>
      </w:r>
    </w:p>
    <w:p w14:paraId="1E574674" w14:textId="77777777" w:rsidR="0035511C" w:rsidRPr="007A577E" w:rsidRDefault="0035511C" w:rsidP="00AB346C">
      <w:pPr>
        <w:pStyle w:val="ListParagraph"/>
        <w:rPr>
          <w:rFonts w:ascii="Arial" w:hAnsi="Arial" w:cs="Arial"/>
          <w:b/>
          <w:bCs/>
          <w:sz w:val="18"/>
          <w:szCs w:val="18"/>
        </w:rPr>
      </w:pPr>
    </w:p>
    <w:p w14:paraId="0E3CA28F" w14:textId="63A43A34" w:rsidR="00C41C7D" w:rsidRPr="007A577E" w:rsidRDefault="000571F6" w:rsidP="000571F6">
      <w:pPr>
        <w:pStyle w:val="ListParagraph"/>
        <w:keepNext/>
        <w:numPr>
          <w:ilvl w:val="0"/>
          <w:numId w:val="39"/>
        </w:numPr>
        <w:jc w:val="both"/>
        <w:rPr>
          <w:rFonts w:ascii="Arial" w:hAnsi="Arial" w:cs="Arial"/>
          <w:b/>
          <w:bCs/>
          <w:sz w:val="18"/>
          <w:szCs w:val="18"/>
        </w:rPr>
      </w:pPr>
      <w:r w:rsidRPr="007A577E">
        <w:rPr>
          <w:rFonts w:ascii="Arial" w:hAnsi="Arial" w:cs="Arial"/>
          <w:b/>
          <w:bCs/>
          <w:sz w:val="18"/>
          <w:szCs w:val="18"/>
        </w:rPr>
        <w:t xml:space="preserve">Allocation of </w:t>
      </w:r>
      <w:r w:rsidR="00576D60" w:rsidRPr="007A577E">
        <w:rPr>
          <w:rFonts w:ascii="Arial" w:hAnsi="Arial" w:cs="Arial"/>
          <w:b/>
          <w:bCs/>
          <w:sz w:val="18"/>
          <w:szCs w:val="18"/>
        </w:rPr>
        <w:t>A</w:t>
      </w:r>
      <w:r w:rsidRPr="007A577E">
        <w:rPr>
          <w:rFonts w:ascii="Arial" w:hAnsi="Arial" w:cs="Arial"/>
          <w:b/>
          <w:bCs/>
          <w:sz w:val="18"/>
          <w:szCs w:val="18"/>
        </w:rPr>
        <w:t xml:space="preserve">dministrative </w:t>
      </w:r>
      <w:r w:rsidR="00576D60" w:rsidRPr="007A577E">
        <w:rPr>
          <w:rFonts w:ascii="Arial" w:hAnsi="Arial" w:cs="Arial"/>
          <w:b/>
          <w:bCs/>
          <w:sz w:val="18"/>
          <w:szCs w:val="18"/>
        </w:rPr>
        <w:t>C</w:t>
      </w:r>
      <w:r w:rsidRPr="007A577E">
        <w:rPr>
          <w:rFonts w:ascii="Arial" w:hAnsi="Arial" w:cs="Arial"/>
          <w:b/>
          <w:bCs/>
          <w:sz w:val="18"/>
          <w:szCs w:val="18"/>
        </w:rPr>
        <w:t>osts</w:t>
      </w:r>
      <w:r w:rsidRPr="00EC44DB">
        <w:rPr>
          <w:rFonts w:ascii="Arial" w:hAnsi="Arial" w:cs="Arial"/>
          <w:sz w:val="18"/>
          <w:szCs w:val="18"/>
        </w:rPr>
        <w:t>:</w:t>
      </w:r>
      <w:r w:rsidRPr="007A577E">
        <w:rPr>
          <w:rFonts w:ascii="Arial" w:hAnsi="Arial" w:cs="Arial"/>
          <w:b/>
          <w:bCs/>
          <w:sz w:val="18"/>
          <w:szCs w:val="18"/>
        </w:rPr>
        <w:t xml:space="preserve"> </w:t>
      </w:r>
      <w:r w:rsidRPr="007A577E">
        <w:rPr>
          <w:rFonts w:ascii="Arial" w:hAnsi="Arial" w:cs="Arial"/>
          <w:sz w:val="18"/>
          <w:szCs w:val="18"/>
        </w:rPr>
        <w:t xml:space="preserve">Respondents should allocate administrative costs across rate </w:t>
      </w:r>
      <w:r w:rsidR="007B3BAF">
        <w:rPr>
          <w:rFonts w:ascii="Arial" w:hAnsi="Arial" w:cs="Arial"/>
          <w:sz w:val="18"/>
          <w:szCs w:val="18"/>
        </w:rPr>
        <w:t>cells</w:t>
      </w:r>
      <w:r w:rsidR="007B3BAF" w:rsidRPr="007A577E">
        <w:rPr>
          <w:rFonts w:ascii="Arial" w:hAnsi="Arial" w:cs="Arial"/>
          <w:sz w:val="18"/>
          <w:szCs w:val="18"/>
        </w:rPr>
        <w:t xml:space="preserve"> </w:t>
      </w:r>
      <w:r w:rsidRPr="007A577E">
        <w:rPr>
          <w:rFonts w:ascii="Arial" w:hAnsi="Arial" w:cs="Arial"/>
          <w:sz w:val="18"/>
          <w:szCs w:val="18"/>
        </w:rPr>
        <w:t>and between the MMA</w:t>
      </w:r>
      <w:r w:rsidR="00762822" w:rsidRPr="007A577E">
        <w:rPr>
          <w:rFonts w:ascii="Arial" w:hAnsi="Arial" w:cs="Arial"/>
          <w:sz w:val="18"/>
          <w:szCs w:val="18"/>
        </w:rPr>
        <w:t xml:space="preserve"> and </w:t>
      </w:r>
      <w:r w:rsidRPr="007A577E">
        <w:rPr>
          <w:rFonts w:ascii="Arial" w:hAnsi="Arial" w:cs="Arial"/>
          <w:sz w:val="18"/>
          <w:szCs w:val="18"/>
        </w:rPr>
        <w:t>LTC programs</w:t>
      </w:r>
      <w:r w:rsidR="00A20819" w:rsidRPr="007A577E">
        <w:rPr>
          <w:rFonts w:ascii="Arial" w:hAnsi="Arial" w:cs="Arial"/>
          <w:sz w:val="18"/>
          <w:szCs w:val="18"/>
        </w:rPr>
        <w:t xml:space="preserve"> using any information available to the plan to create reasonable allocations</w:t>
      </w:r>
      <w:r w:rsidRPr="007A577E">
        <w:rPr>
          <w:rFonts w:ascii="Arial" w:hAnsi="Arial" w:cs="Arial"/>
          <w:sz w:val="18"/>
          <w:szCs w:val="18"/>
        </w:rPr>
        <w:t xml:space="preserve">. </w:t>
      </w:r>
    </w:p>
    <w:p w14:paraId="61EECD06" w14:textId="77777777" w:rsidR="00793C59" w:rsidRPr="007A577E" w:rsidRDefault="00793C59" w:rsidP="006C79C9">
      <w:pPr>
        <w:pStyle w:val="ListParagraph"/>
        <w:rPr>
          <w:rFonts w:ascii="Arial" w:hAnsi="Arial" w:cs="Arial"/>
          <w:b/>
          <w:bCs/>
          <w:sz w:val="18"/>
          <w:szCs w:val="18"/>
        </w:rPr>
      </w:pPr>
    </w:p>
    <w:p w14:paraId="7051A6A5" w14:textId="36283FDF" w:rsidR="003E1650" w:rsidRPr="007A577E" w:rsidRDefault="00A20819" w:rsidP="00F02957">
      <w:pPr>
        <w:pStyle w:val="ListParagraph"/>
        <w:keepNext/>
        <w:numPr>
          <w:ilvl w:val="0"/>
          <w:numId w:val="39"/>
        </w:numPr>
        <w:jc w:val="both"/>
        <w:rPr>
          <w:rFonts w:ascii="Arial" w:hAnsi="Arial" w:cs="Arial"/>
          <w:b/>
          <w:bCs/>
          <w:sz w:val="18"/>
          <w:szCs w:val="18"/>
        </w:rPr>
      </w:pPr>
      <w:r w:rsidRPr="007A577E">
        <w:rPr>
          <w:rFonts w:ascii="Arial" w:hAnsi="Arial" w:cs="Arial"/>
          <w:b/>
          <w:bCs/>
          <w:sz w:val="18"/>
          <w:szCs w:val="18"/>
        </w:rPr>
        <w:t xml:space="preserve">New </w:t>
      </w:r>
      <w:r w:rsidR="00576D60" w:rsidRPr="007A577E">
        <w:rPr>
          <w:rFonts w:ascii="Arial" w:hAnsi="Arial" w:cs="Arial"/>
          <w:b/>
          <w:bCs/>
          <w:sz w:val="18"/>
          <w:szCs w:val="18"/>
        </w:rPr>
        <w:t>V</w:t>
      </w:r>
      <w:r w:rsidRPr="007A577E">
        <w:rPr>
          <w:rFonts w:ascii="Arial" w:hAnsi="Arial" w:cs="Arial"/>
          <w:b/>
          <w:bCs/>
          <w:sz w:val="18"/>
          <w:szCs w:val="18"/>
        </w:rPr>
        <w:t>alue</w:t>
      </w:r>
      <w:r w:rsidR="003E1650" w:rsidRPr="007A577E">
        <w:rPr>
          <w:rFonts w:ascii="Arial" w:hAnsi="Arial" w:cs="Arial"/>
          <w:b/>
          <w:bCs/>
          <w:sz w:val="18"/>
          <w:szCs w:val="18"/>
        </w:rPr>
        <w:t>-</w:t>
      </w:r>
      <w:r w:rsidR="00576D60" w:rsidRPr="007A577E">
        <w:rPr>
          <w:rFonts w:ascii="Arial" w:hAnsi="Arial" w:cs="Arial"/>
          <w:b/>
          <w:bCs/>
          <w:sz w:val="18"/>
          <w:szCs w:val="18"/>
        </w:rPr>
        <w:t>B</w:t>
      </w:r>
      <w:r w:rsidRPr="007A577E">
        <w:rPr>
          <w:rFonts w:ascii="Arial" w:hAnsi="Arial" w:cs="Arial"/>
          <w:b/>
          <w:bCs/>
          <w:sz w:val="18"/>
          <w:szCs w:val="18"/>
        </w:rPr>
        <w:t xml:space="preserve">ased </w:t>
      </w:r>
      <w:r w:rsidR="00576D60" w:rsidRPr="007A577E">
        <w:rPr>
          <w:rFonts w:ascii="Arial" w:hAnsi="Arial" w:cs="Arial"/>
          <w:b/>
          <w:bCs/>
          <w:sz w:val="18"/>
          <w:szCs w:val="18"/>
        </w:rPr>
        <w:t>P</w:t>
      </w:r>
      <w:r w:rsidRPr="007A577E">
        <w:rPr>
          <w:rFonts w:ascii="Arial" w:hAnsi="Arial" w:cs="Arial"/>
          <w:b/>
          <w:bCs/>
          <w:sz w:val="18"/>
          <w:szCs w:val="18"/>
        </w:rPr>
        <w:t xml:space="preserve">urchasing (VBP) </w:t>
      </w:r>
      <w:r w:rsidR="00576D60" w:rsidRPr="007A577E">
        <w:rPr>
          <w:rFonts w:ascii="Arial" w:hAnsi="Arial" w:cs="Arial"/>
          <w:b/>
          <w:bCs/>
          <w:sz w:val="18"/>
          <w:szCs w:val="18"/>
        </w:rPr>
        <w:t>C</w:t>
      </w:r>
      <w:r w:rsidRPr="007A577E">
        <w:rPr>
          <w:rFonts w:ascii="Arial" w:hAnsi="Arial" w:cs="Arial"/>
          <w:b/>
          <w:bCs/>
          <w:sz w:val="18"/>
          <w:szCs w:val="18"/>
        </w:rPr>
        <w:t xml:space="preserve">ontractual </w:t>
      </w:r>
      <w:r w:rsidR="00576D60" w:rsidRPr="007A577E">
        <w:rPr>
          <w:rFonts w:ascii="Arial" w:hAnsi="Arial" w:cs="Arial"/>
          <w:b/>
          <w:bCs/>
          <w:sz w:val="18"/>
          <w:szCs w:val="18"/>
        </w:rPr>
        <w:t>R</w:t>
      </w:r>
      <w:r w:rsidRPr="007A577E">
        <w:rPr>
          <w:rFonts w:ascii="Arial" w:hAnsi="Arial" w:cs="Arial"/>
          <w:b/>
          <w:bCs/>
          <w:sz w:val="18"/>
          <w:szCs w:val="18"/>
        </w:rPr>
        <w:t xml:space="preserve">equirements </w:t>
      </w:r>
      <w:r w:rsidR="00576D60" w:rsidRPr="007A577E">
        <w:rPr>
          <w:rFonts w:ascii="Arial" w:hAnsi="Arial" w:cs="Arial"/>
          <w:b/>
          <w:bCs/>
          <w:sz w:val="18"/>
          <w:szCs w:val="18"/>
        </w:rPr>
        <w:t>R</w:t>
      </w:r>
      <w:r w:rsidR="003E1650" w:rsidRPr="007A577E">
        <w:rPr>
          <w:rFonts w:ascii="Arial" w:hAnsi="Arial" w:cs="Arial"/>
          <w:b/>
          <w:bCs/>
          <w:sz w:val="18"/>
          <w:szCs w:val="18"/>
        </w:rPr>
        <w:t xml:space="preserve">equired as </w:t>
      </w:r>
      <w:r w:rsidR="00576D60" w:rsidRPr="007A577E">
        <w:rPr>
          <w:rFonts w:ascii="Arial" w:hAnsi="Arial" w:cs="Arial"/>
          <w:b/>
          <w:bCs/>
          <w:sz w:val="18"/>
          <w:szCs w:val="18"/>
        </w:rPr>
        <w:t>P</w:t>
      </w:r>
      <w:r w:rsidR="003E1650" w:rsidRPr="007A577E">
        <w:rPr>
          <w:rFonts w:ascii="Arial" w:hAnsi="Arial" w:cs="Arial"/>
          <w:b/>
          <w:bCs/>
          <w:sz w:val="18"/>
          <w:szCs w:val="18"/>
        </w:rPr>
        <w:t>art of</w:t>
      </w:r>
      <w:r w:rsidRPr="007A577E">
        <w:rPr>
          <w:rFonts w:ascii="Arial" w:hAnsi="Arial" w:cs="Arial"/>
          <w:b/>
          <w:bCs/>
          <w:sz w:val="18"/>
          <w:szCs w:val="18"/>
        </w:rPr>
        <w:t xml:space="preserve"> the ITN</w:t>
      </w:r>
      <w:r w:rsidRPr="00EC44DB">
        <w:rPr>
          <w:rFonts w:ascii="Arial" w:hAnsi="Arial" w:cs="Arial"/>
          <w:sz w:val="18"/>
          <w:szCs w:val="18"/>
        </w:rPr>
        <w:t>:</w:t>
      </w:r>
      <w:r w:rsidRPr="007A577E">
        <w:rPr>
          <w:rFonts w:ascii="Arial" w:hAnsi="Arial" w:cs="Arial"/>
          <w:b/>
          <w:bCs/>
          <w:sz w:val="18"/>
          <w:szCs w:val="18"/>
        </w:rPr>
        <w:t xml:space="preserve"> </w:t>
      </w:r>
      <w:r w:rsidRPr="007A577E">
        <w:rPr>
          <w:rFonts w:ascii="Arial" w:hAnsi="Arial" w:cs="Arial"/>
          <w:sz w:val="18"/>
          <w:szCs w:val="18"/>
        </w:rPr>
        <w:t>Respondents should exclude any additional administrative costs related to VBP contractual requirements in the ITN that respondents have not already implemented</w:t>
      </w:r>
      <w:r w:rsidR="00762822" w:rsidRPr="007A577E">
        <w:rPr>
          <w:rFonts w:ascii="Arial" w:hAnsi="Arial" w:cs="Arial"/>
          <w:sz w:val="18"/>
          <w:szCs w:val="18"/>
        </w:rPr>
        <w:t xml:space="preserve"> by </w:t>
      </w:r>
      <w:r w:rsidR="0036277D" w:rsidRPr="007A577E">
        <w:rPr>
          <w:rFonts w:ascii="Arial" w:hAnsi="Arial" w:cs="Arial"/>
          <w:sz w:val="18"/>
          <w:szCs w:val="18"/>
        </w:rPr>
        <w:t>RY 22/23</w:t>
      </w:r>
      <w:r w:rsidRPr="007A577E">
        <w:rPr>
          <w:rFonts w:ascii="Arial" w:hAnsi="Arial" w:cs="Arial"/>
          <w:sz w:val="18"/>
          <w:szCs w:val="18"/>
        </w:rPr>
        <w:t>.</w:t>
      </w:r>
    </w:p>
    <w:p w14:paraId="22CDF3AA" w14:textId="77777777" w:rsidR="00793C59" w:rsidRPr="007A577E" w:rsidRDefault="00793C59" w:rsidP="00793C59">
      <w:pPr>
        <w:pStyle w:val="ListParagraph"/>
        <w:rPr>
          <w:rFonts w:ascii="Arial" w:hAnsi="Arial" w:cs="Arial"/>
          <w:b/>
          <w:bCs/>
          <w:sz w:val="18"/>
          <w:szCs w:val="18"/>
        </w:rPr>
      </w:pPr>
    </w:p>
    <w:bookmarkEnd w:id="6"/>
    <w:p w14:paraId="0F0C7935" w14:textId="4CA5E5C4" w:rsidR="0019301B" w:rsidRPr="007A577E" w:rsidRDefault="0019301B" w:rsidP="00805BCF">
      <w:pPr>
        <w:spacing w:after="0" w:line="240" w:lineRule="auto"/>
        <w:rPr>
          <w:rFonts w:ascii="Arial" w:hAnsi="Arial" w:cs="Arial"/>
          <w:b/>
          <w:color w:val="0081E3"/>
          <w:sz w:val="18"/>
          <w:szCs w:val="18"/>
        </w:rPr>
      </w:pPr>
      <w:r w:rsidRPr="007A577E">
        <w:rPr>
          <w:rFonts w:ascii="Arial" w:hAnsi="Arial" w:cs="Arial"/>
          <w:b/>
          <w:color w:val="0081E3"/>
          <w:sz w:val="18"/>
          <w:szCs w:val="18"/>
        </w:rPr>
        <w:t>MARGIN</w:t>
      </w:r>
      <w:r w:rsidR="009F6B01" w:rsidRPr="007A577E">
        <w:rPr>
          <w:rFonts w:ascii="Arial" w:hAnsi="Arial" w:cs="Arial"/>
          <w:b/>
          <w:color w:val="0081E3"/>
          <w:sz w:val="18"/>
          <w:szCs w:val="18"/>
        </w:rPr>
        <w:t xml:space="preserve"> </w:t>
      </w:r>
      <w:r w:rsidR="004713F8" w:rsidRPr="007A577E">
        <w:rPr>
          <w:rFonts w:ascii="Arial" w:hAnsi="Arial" w:cs="Arial"/>
          <w:b/>
          <w:color w:val="0081E3"/>
          <w:sz w:val="18"/>
          <w:szCs w:val="18"/>
        </w:rPr>
        <w:t>/</w:t>
      </w:r>
      <w:r w:rsidR="009F6B01" w:rsidRPr="007A577E">
        <w:rPr>
          <w:rFonts w:ascii="Arial" w:hAnsi="Arial" w:cs="Arial"/>
          <w:b/>
          <w:color w:val="0081E3"/>
          <w:sz w:val="18"/>
          <w:szCs w:val="18"/>
        </w:rPr>
        <w:t xml:space="preserve"> </w:t>
      </w:r>
      <w:r w:rsidR="004713F8" w:rsidRPr="007A577E">
        <w:rPr>
          <w:rFonts w:ascii="Arial" w:hAnsi="Arial" w:cs="Arial"/>
          <w:b/>
          <w:color w:val="0081E3"/>
          <w:sz w:val="18"/>
          <w:szCs w:val="18"/>
        </w:rPr>
        <w:t>EXPANDED BENEFITS</w:t>
      </w:r>
    </w:p>
    <w:p w14:paraId="6C929A8D" w14:textId="77777777" w:rsidR="0019301B" w:rsidRPr="007A577E" w:rsidRDefault="0019301B" w:rsidP="00805BCF">
      <w:pPr>
        <w:spacing w:after="0" w:line="240" w:lineRule="auto"/>
        <w:jc w:val="both"/>
        <w:rPr>
          <w:rFonts w:ascii="Arial" w:eastAsia="Arial" w:hAnsi="Arial" w:cs="Arial"/>
          <w:sz w:val="18"/>
          <w:szCs w:val="18"/>
        </w:rPr>
      </w:pPr>
    </w:p>
    <w:p w14:paraId="3FB53C58" w14:textId="0943C589" w:rsidR="001B2796" w:rsidRDefault="001B2796" w:rsidP="00805BCF">
      <w:pPr>
        <w:pStyle w:val="BodyText"/>
        <w:spacing w:before="0" w:after="0" w:line="240" w:lineRule="auto"/>
        <w:jc w:val="both"/>
        <w:rPr>
          <w:rFonts w:cs="Arial"/>
        </w:rPr>
      </w:pPr>
      <w:r w:rsidRPr="007A577E">
        <w:rPr>
          <w:rFonts w:cs="Arial"/>
        </w:rPr>
        <w:t xml:space="preserve">Since the inception of the </w:t>
      </w:r>
      <w:r w:rsidR="00622278">
        <w:rPr>
          <w:rFonts w:cs="Arial"/>
        </w:rPr>
        <w:t>Statewide Medicaid Prepaid</w:t>
      </w:r>
      <w:r w:rsidR="00031B96">
        <w:rPr>
          <w:rFonts w:cs="Arial"/>
        </w:rPr>
        <w:t xml:space="preserve"> Dental Program</w:t>
      </w:r>
      <w:r w:rsidRPr="007A577E">
        <w:rPr>
          <w:rFonts w:cs="Arial"/>
        </w:rPr>
        <w:t>, the</w:t>
      </w:r>
      <w:r w:rsidR="00B1738F" w:rsidRPr="007A577E">
        <w:rPr>
          <w:rFonts w:cs="Arial"/>
        </w:rPr>
        <w:t xml:space="preserve"> load for projected</w:t>
      </w:r>
      <w:r w:rsidRPr="007A577E">
        <w:rPr>
          <w:rFonts w:cs="Arial"/>
        </w:rPr>
        <w:t xml:space="preserve"> margin for </w:t>
      </w:r>
      <w:r w:rsidR="009F2EB8" w:rsidRPr="007A577E">
        <w:rPr>
          <w:rFonts w:cs="Arial"/>
        </w:rPr>
        <w:t>dental</w:t>
      </w:r>
      <w:r w:rsidRPr="007A577E">
        <w:rPr>
          <w:rFonts w:cs="Arial"/>
        </w:rPr>
        <w:t xml:space="preserve"> capitation rates has been 2%</w:t>
      </w:r>
      <w:r w:rsidR="004713F8" w:rsidRPr="007A577E">
        <w:rPr>
          <w:rFonts w:cs="Arial"/>
        </w:rPr>
        <w:t xml:space="preserve"> of the capitation rate</w:t>
      </w:r>
      <w:r w:rsidR="009F6B01" w:rsidRPr="007A577E">
        <w:rPr>
          <w:rFonts w:cs="Arial"/>
        </w:rPr>
        <w:t>s</w:t>
      </w:r>
      <w:r w:rsidRPr="007A577E">
        <w:rPr>
          <w:rFonts w:cs="Arial"/>
        </w:rPr>
        <w:t xml:space="preserve">. As part of this solicitation, the Agency is considering modifications to the </w:t>
      </w:r>
      <w:r w:rsidR="004713F8" w:rsidRPr="007A577E">
        <w:rPr>
          <w:rFonts w:cs="Arial"/>
        </w:rPr>
        <w:t xml:space="preserve">percentage of </w:t>
      </w:r>
      <w:r w:rsidRPr="007A577E">
        <w:rPr>
          <w:rFonts w:cs="Arial"/>
        </w:rPr>
        <w:t>margin included in capitation rates for</w:t>
      </w:r>
      <w:r w:rsidR="009F2EB8" w:rsidRPr="007A577E">
        <w:rPr>
          <w:rFonts w:cs="Arial"/>
        </w:rPr>
        <w:t xml:space="preserve"> the </w:t>
      </w:r>
      <w:r w:rsidR="00622278">
        <w:rPr>
          <w:rFonts w:cs="Arial"/>
        </w:rPr>
        <w:t>Statewide Medicaid Prepaid</w:t>
      </w:r>
      <w:r w:rsidR="00031B96">
        <w:rPr>
          <w:rFonts w:cs="Arial"/>
        </w:rPr>
        <w:t xml:space="preserve"> Dental Program</w:t>
      </w:r>
      <w:r w:rsidRPr="007A577E">
        <w:rPr>
          <w:rFonts w:cs="Arial"/>
        </w:rPr>
        <w:t xml:space="preserve">. The </w:t>
      </w:r>
      <w:r w:rsidR="009F6B01" w:rsidRPr="007A577E">
        <w:rPr>
          <w:rFonts w:cs="Arial"/>
        </w:rPr>
        <w:t>“</w:t>
      </w:r>
      <w:r w:rsidR="002C6515" w:rsidRPr="007A577E">
        <w:rPr>
          <w:rFonts w:cs="Arial"/>
        </w:rPr>
        <w:t>Margin</w:t>
      </w:r>
      <w:r w:rsidR="009F6B01" w:rsidRPr="007A577E">
        <w:rPr>
          <w:rFonts w:cs="Arial"/>
        </w:rPr>
        <w:t>”</w:t>
      </w:r>
      <w:r w:rsidR="002C6515" w:rsidRPr="007A577E">
        <w:rPr>
          <w:rFonts w:cs="Arial"/>
        </w:rPr>
        <w:t xml:space="preserve"> </w:t>
      </w:r>
      <w:r w:rsidR="00354752" w:rsidRPr="007A577E">
        <w:rPr>
          <w:rFonts w:cs="Arial"/>
        </w:rPr>
        <w:t xml:space="preserve">spreadsheet </w:t>
      </w:r>
      <w:r w:rsidRPr="007A577E">
        <w:rPr>
          <w:rFonts w:cs="Arial"/>
        </w:rPr>
        <w:t xml:space="preserve">of the </w:t>
      </w:r>
      <w:r w:rsidR="00206805" w:rsidRPr="007A577E">
        <w:rPr>
          <w:rFonts w:cs="Arial"/>
        </w:rPr>
        <w:t>template</w:t>
      </w:r>
      <w:r w:rsidRPr="007A577E">
        <w:rPr>
          <w:rFonts w:cs="Arial"/>
        </w:rPr>
        <w:t xml:space="preserve"> allows for the respondent to input </w:t>
      </w:r>
      <w:r w:rsidR="009F2EB8" w:rsidRPr="007A577E">
        <w:rPr>
          <w:rFonts w:cs="Arial"/>
        </w:rPr>
        <w:t xml:space="preserve">a </w:t>
      </w:r>
      <w:r w:rsidRPr="007A577E">
        <w:rPr>
          <w:rFonts w:cs="Arial"/>
        </w:rPr>
        <w:t xml:space="preserve">proposed margin level. The Agency has defined a range of acceptable margin levels </w:t>
      </w:r>
      <w:r w:rsidR="004713F8" w:rsidRPr="007A577E">
        <w:rPr>
          <w:rFonts w:cs="Arial"/>
        </w:rPr>
        <w:t xml:space="preserve">for this </w:t>
      </w:r>
      <w:r w:rsidR="009F6B01" w:rsidRPr="007A577E">
        <w:rPr>
          <w:rFonts w:cs="Arial"/>
        </w:rPr>
        <w:t>solicitation</w:t>
      </w:r>
      <w:r w:rsidR="004713F8" w:rsidRPr="007A577E">
        <w:rPr>
          <w:rFonts w:cs="Arial"/>
        </w:rPr>
        <w:t xml:space="preserve"> </w:t>
      </w:r>
      <w:r w:rsidRPr="007A577E">
        <w:rPr>
          <w:rFonts w:cs="Arial"/>
        </w:rPr>
        <w:t>varying by program:</w:t>
      </w:r>
    </w:p>
    <w:p w14:paraId="30C4D16F" w14:textId="77777777" w:rsidR="001B2796" w:rsidRDefault="001B2796" w:rsidP="00805BCF">
      <w:pPr>
        <w:pStyle w:val="BodyText"/>
        <w:spacing w:before="0" w:after="0" w:line="240" w:lineRule="auto"/>
        <w:jc w:val="both"/>
        <w:rPr>
          <w:rFonts w:cs="Arial"/>
        </w:rPr>
      </w:pPr>
    </w:p>
    <w:p w14:paraId="1E564CFC" w14:textId="0B0609C6" w:rsidR="001B2796" w:rsidRPr="00EB0F5B" w:rsidRDefault="001B2796" w:rsidP="009F6B01">
      <w:pPr>
        <w:pStyle w:val="BodyText"/>
        <w:numPr>
          <w:ilvl w:val="0"/>
          <w:numId w:val="45"/>
        </w:numPr>
        <w:spacing w:before="0" w:after="0" w:line="240" w:lineRule="auto"/>
        <w:jc w:val="both"/>
        <w:rPr>
          <w:rFonts w:cs="Arial"/>
        </w:rPr>
      </w:pPr>
      <w:r w:rsidRPr="00EB0F5B">
        <w:rPr>
          <w:rFonts w:cs="Arial"/>
        </w:rPr>
        <w:t>Respondents must input a margin level between 1.</w:t>
      </w:r>
      <w:r w:rsidR="007A577E" w:rsidRPr="00797384">
        <w:rPr>
          <w:rFonts w:cs="Arial"/>
        </w:rPr>
        <w:t>5</w:t>
      </w:r>
      <w:r w:rsidRPr="00EB0F5B">
        <w:rPr>
          <w:rFonts w:cs="Arial"/>
        </w:rPr>
        <w:t xml:space="preserve"> and 2.0%</w:t>
      </w:r>
      <w:r w:rsidR="004713F8" w:rsidRPr="00EB0F5B">
        <w:rPr>
          <w:rFonts w:cs="Arial"/>
        </w:rPr>
        <w:t xml:space="preserve"> of the capitation rate. Respondents should not vary this margin level across regions or rate </w:t>
      </w:r>
      <w:r w:rsidR="007B3BAF">
        <w:rPr>
          <w:rFonts w:cs="Arial"/>
        </w:rPr>
        <w:t>cells</w:t>
      </w:r>
      <w:r w:rsidR="007B3BAF" w:rsidRPr="00EB0F5B">
        <w:rPr>
          <w:rFonts w:cs="Arial"/>
        </w:rPr>
        <w:t xml:space="preserve"> </w:t>
      </w:r>
      <w:r w:rsidR="004713F8" w:rsidRPr="00EB0F5B">
        <w:rPr>
          <w:rFonts w:cs="Arial"/>
        </w:rPr>
        <w:t xml:space="preserve">within the </w:t>
      </w:r>
      <w:r w:rsidR="009F2EB8" w:rsidRPr="00EB0F5B">
        <w:rPr>
          <w:rFonts w:cs="Arial"/>
        </w:rPr>
        <w:t xml:space="preserve">Dental </w:t>
      </w:r>
      <w:r w:rsidR="004713F8" w:rsidRPr="00EB0F5B">
        <w:rPr>
          <w:rFonts w:cs="Arial"/>
        </w:rPr>
        <w:t>program.</w:t>
      </w:r>
    </w:p>
    <w:p w14:paraId="5733569E" w14:textId="77777777" w:rsidR="001B2796" w:rsidRDefault="001B2796" w:rsidP="00805BCF">
      <w:pPr>
        <w:pStyle w:val="BodyText"/>
        <w:spacing w:before="0" w:after="0" w:line="240" w:lineRule="auto"/>
        <w:jc w:val="both"/>
        <w:rPr>
          <w:rFonts w:cs="Arial"/>
        </w:rPr>
      </w:pPr>
    </w:p>
    <w:p w14:paraId="78DFE39E" w14:textId="300FAD5C" w:rsidR="001B2796" w:rsidRPr="007A577E" w:rsidRDefault="004713F8" w:rsidP="00805BCF">
      <w:pPr>
        <w:pStyle w:val="BodyText"/>
        <w:spacing w:before="0" w:after="0" w:line="240" w:lineRule="auto"/>
        <w:jc w:val="both"/>
        <w:rPr>
          <w:rFonts w:cs="Arial"/>
        </w:rPr>
      </w:pPr>
      <w:r>
        <w:rPr>
          <w:rFonts w:cs="Arial"/>
        </w:rPr>
        <w:t xml:space="preserve">Any </w:t>
      </w:r>
      <w:r w:rsidRPr="007A577E">
        <w:rPr>
          <w:rFonts w:cs="Arial"/>
        </w:rPr>
        <w:t xml:space="preserve">expanded benefits covered by respondents will not be included </w:t>
      </w:r>
      <w:r w:rsidR="005F6666" w:rsidRPr="007A577E">
        <w:rPr>
          <w:rFonts w:cs="Arial"/>
        </w:rPr>
        <w:t xml:space="preserve">as part of </w:t>
      </w:r>
      <w:r w:rsidRPr="007A577E">
        <w:rPr>
          <w:rFonts w:cs="Arial"/>
        </w:rPr>
        <w:t xml:space="preserve">the </w:t>
      </w:r>
      <w:r w:rsidR="005F6666" w:rsidRPr="007A577E">
        <w:rPr>
          <w:rFonts w:cs="Arial"/>
        </w:rPr>
        <w:t xml:space="preserve">SMMC </w:t>
      </w:r>
      <w:r w:rsidR="009F2EB8" w:rsidRPr="007A577E">
        <w:rPr>
          <w:rFonts w:cs="Arial"/>
        </w:rPr>
        <w:t xml:space="preserve">Dental </w:t>
      </w:r>
      <w:r w:rsidRPr="007A577E">
        <w:rPr>
          <w:rFonts w:cs="Arial"/>
        </w:rPr>
        <w:t>capitation rates. Therefore,</w:t>
      </w:r>
      <w:r w:rsidR="001B2796" w:rsidRPr="007A577E">
        <w:rPr>
          <w:rFonts w:cs="Arial"/>
        </w:rPr>
        <w:t xml:space="preserve"> expanded benefits are </w:t>
      </w:r>
      <w:r w:rsidRPr="007A577E">
        <w:rPr>
          <w:rFonts w:cs="Arial"/>
        </w:rPr>
        <w:t xml:space="preserve">expected to be </w:t>
      </w:r>
      <w:r w:rsidR="005F6666" w:rsidRPr="007A577E">
        <w:rPr>
          <w:rFonts w:cs="Arial"/>
        </w:rPr>
        <w:t xml:space="preserve">covered by plans in the </w:t>
      </w:r>
      <w:r w:rsidR="00622278">
        <w:rPr>
          <w:rFonts w:cs="Arial"/>
        </w:rPr>
        <w:t>Statewide Medicaid Prepaid</w:t>
      </w:r>
      <w:r w:rsidR="00031B96">
        <w:rPr>
          <w:rFonts w:cs="Arial"/>
        </w:rPr>
        <w:t xml:space="preserve"> Dental Program</w:t>
      </w:r>
      <w:r w:rsidR="005F6666" w:rsidRPr="007A577E">
        <w:rPr>
          <w:rFonts w:cs="Arial"/>
        </w:rPr>
        <w:t xml:space="preserve"> without reimbursement, resulting in an </w:t>
      </w:r>
      <w:r w:rsidRPr="007A577E">
        <w:rPr>
          <w:rFonts w:cs="Arial"/>
        </w:rPr>
        <w:t xml:space="preserve">offset to any margin earned by respondents. </w:t>
      </w:r>
      <w:r w:rsidR="005F6666" w:rsidRPr="007A577E">
        <w:rPr>
          <w:rFonts w:cs="Arial"/>
        </w:rPr>
        <w:t xml:space="preserve">To understand how these expanded benefits </w:t>
      </w:r>
      <w:r w:rsidR="00B3193D" w:rsidRPr="007A577E">
        <w:rPr>
          <w:rFonts w:cs="Arial"/>
        </w:rPr>
        <w:t xml:space="preserve">may </w:t>
      </w:r>
      <w:r w:rsidR="005F6666" w:rsidRPr="007A577E">
        <w:rPr>
          <w:rFonts w:cs="Arial"/>
        </w:rPr>
        <w:t xml:space="preserve">affect overall plan results, </w:t>
      </w:r>
      <w:r w:rsidRPr="007A577E">
        <w:rPr>
          <w:rFonts w:cs="Arial"/>
        </w:rPr>
        <w:t>r</w:t>
      </w:r>
      <w:r w:rsidR="002C6515" w:rsidRPr="007A577E">
        <w:rPr>
          <w:rFonts w:cs="Arial"/>
        </w:rPr>
        <w:t xml:space="preserve">espondents </w:t>
      </w:r>
      <w:r w:rsidR="001B2796" w:rsidRPr="007A577E">
        <w:rPr>
          <w:rFonts w:cs="Arial"/>
        </w:rPr>
        <w:t xml:space="preserve">should enter the proposed </w:t>
      </w:r>
      <w:r w:rsidR="00B1738F" w:rsidRPr="007A577E">
        <w:rPr>
          <w:rFonts w:cs="Arial"/>
        </w:rPr>
        <w:t xml:space="preserve">amount </w:t>
      </w:r>
      <w:r w:rsidR="001B2796" w:rsidRPr="007A577E">
        <w:rPr>
          <w:rFonts w:cs="Arial"/>
        </w:rPr>
        <w:t xml:space="preserve">of the margin </w:t>
      </w:r>
      <w:r w:rsidR="00B3193D" w:rsidRPr="007A577E">
        <w:rPr>
          <w:rFonts w:cs="Arial"/>
        </w:rPr>
        <w:t>that a plan is willing to commit</w:t>
      </w:r>
      <w:r w:rsidR="001B2796" w:rsidRPr="007A577E">
        <w:rPr>
          <w:rFonts w:cs="Arial"/>
        </w:rPr>
        <w:t xml:space="preserve"> to expanded benefits. This amount should not exceed the proposed margin level for the respective program. Additionally, the expanded benefit commitment should align with all other expanded benefit information included in the </w:t>
      </w:r>
      <w:r w:rsidR="00206805" w:rsidRPr="007A577E">
        <w:rPr>
          <w:rFonts w:cs="Arial"/>
        </w:rPr>
        <w:t>template</w:t>
      </w:r>
      <w:r w:rsidR="001B2796" w:rsidRPr="007A577E">
        <w:rPr>
          <w:rFonts w:cs="Arial"/>
        </w:rPr>
        <w:t xml:space="preserve"> and the overall solicitation response from the respondent. </w:t>
      </w:r>
      <w:r w:rsidR="00A10BEF" w:rsidRPr="007A577E">
        <w:rPr>
          <w:rFonts w:cs="Arial"/>
        </w:rPr>
        <w:t xml:space="preserve">The margin net of expanded benefits will </w:t>
      </w:r>
      <w:r w:rsidR="00C40B55" w:rsidRPr="007A577E">
        <w:rPr>
          <w:rFonts w:cs="Arial"/>
        </w:rPr>
        <w:t>calculate</w:t>
      </w:r>
      <w:r w:rsidR="00A10BEF" w:rsidRPr="007A577E">
        <w:rPr>
          <w:rFonts w:cs="Arial"/>
        </w:rPr>
        <w:t xml:space="preserve"> automatically</w:t>
      </w:r>
      <w:r w:rsidR="001B2796" w:rsidRPr="007A577E">
        <w:rPr>
          <w:rFonts w:cs="Arial"/>
        </w:rPr>
        <w:t xml:space="preserve"> within the template based on the inputs for margin and expanded benefits commitment</w:t>
      </w:r>
      <w:r w:rsidR="000E0E15" w:rsidRPr="007A577E">
        <w:rPr>
          <w:rFonts w:cs="Arial"/>
        </w:rPr>
        <w:t>s</w:t>
      </w:r>
      <w:r w:rsidR="001B2796" w:rsidRPr="007A577E">
        <w:rPr>
          <w:rFonts w:cs="Arial"/>
        </w:rPr>
        <w:t>.</w:t>
      </w:r>
    </w:p>
    <w:p w14:paraId="34DF75B0" w14:textId="6475C70F" w:rsidR="001B2796" w:rsidRPr="007A577E" w:rsidRDefault="001B2796" w:rsidP="00805BCF">
      <w:pPr>
        <w:pStyle w:val="BodyText"/>
        <w:spacing w:before="0" w:after="0" w:line="240" w:lineRule="auto"/>
        <w:jc w:val="both"/>
        <w:rPr>
          <w:rFonts w:cs="Arial"/>
        </w:rPr>
      </w:pPr>
    </w:p>
    <w:p w14:paraId="1562785F" w14:textId="48461BCC" w:rsidR="001B2796" w:rsidRPr="007A577E" w:rsidRDefault="001B2796" w:rsidP="00805BCF">
      <w:pPr>
        <w:pStyle w:val="BodyText"/>
        <w:spacing w:before="0" w:after="0" w:line="240" w:lineRule="auto"/>
        <w:jc w:val="both"/>
        <w:rPr>
          <w:rFonts w:cs="Arial"/>
        </w:rPr>
      </w:pPr>
      <w:r w:rsidRPr="007A577E">
        <w:rPr>
          <w:rFonts w:cs="Arial"/>
        </w:rPr>
        <w:t xml:space="preserve">Based on a review of </w:t>
      </w:r>
      <w:r w:rsidR="00206805" w:rsidRPr="007A577E">
        <w:rPr>
          <w:rFonts w:cs="Arial"/>
        </w:rPr>
        <w:t>template</w:t>
      </w:r>
      <w:r w:rsidRPr="007A577E">
        <w:rPr>
          <w:rFonts w:cs="Arial"/>
        </w:rPr>
        <w:t>s, the Agency will determine a</w:t>
      </w:r>
      <w:r w:rsidR="00B1738F" w:rsidRPr="007A577E">
        <w:rPr>
          <w:rFonts w:cs="Arial"/>
        </w:rPr>
        <w:t xml:space="preserve"> </w:t>
      </w:r>
      <w:r w:rsidR="00011394" w:rsidRPr="007A577E">
        <w:rPr>
          <w:rFonts w:cs="Arial"/>
        </w:rPr>
        <w:t xml:space="preserve">program-wide </w:t>
      </w:r>
      <w:r w:rsidRPr="007A577E">
        <w:rPr>
          <w:rFonts w:cs="Arial"/>
        </w:rPr>
        <w:t xml:space="preserve">margin level for </w:t>
      </w:r>
      <w:r w:rsidR="009F2EB8" w:rsidRPr="007A577E">
        <w:rPr>
          <w:rFonts w:cs="Arial"/>
        </w:rPr>
        <w:t xml:space="preserve">dental </w:t>
      </w:r>
      <w:r w:rsidRPr="007A577E">
        <w:rPr>
          <w:rFonts w:cs="Arial"/>
        </w:rPr>
        <w:t>capitation rates for</w:t>
      </w:r>
      <w:r w:rsidR="0074574C" w:rsidRPr="007A577E">
        <w:rPr>
          <w:rFonts w:cs="Arial"/>
        </w:rPr>
        <w:t xml:space="preserve"> each of</w:t>
      </w:r>
      <w:r w:rsidRPr="007A577E">
        <w:rPr>
          <w:rFonts w:cs="Arial"/>
        </w:rPr>
        <w:t xml:space="preserve"> the future years of the </w:t>
      </w:r>
      <w:r w:rsidR="00622278">
        <w:rPr>
          <w:rFonts w:cs="Arial"/>
        </w:rPr>
        <w:t>Statewide Medicaid Prepaid</w:t>
      </w:r>
      <w:r w:rsidR="00031B96">
        <w:rPr>
          <w:rFonts w:cs="Arial"/>
        </w:rPr>
        <w:t xml:space="preserve"> Dental Program</w:t>
      </w:r>
      <w:r w:rsidRPr="007A577E">
        <w:rPr>
          <w:rFonts w:cs="Arial"/>
        </w:rPr>
        <w:t xml:space="preserve">. </w:t>
      </w:r>
    </w:p>
    <w:p w14:paraId="639CBD06" w14:textId="66F9DC91" w:rsidR="0019301B" w:rsidRPr="007A577E" w:rsidRDefault="0019301B" w:rsidP="00805BCF">
      <w:pPr>
        <w:spacing w:after="0" w:line="240" w:lineRule="auto"/>
        <w:jc w:val="both"/>
        <w:rPr>
          <w:rFonts w:asciiTheme="majorHAnsi" w:hAnsiTheme="majorHAnsi" w:cstheme="majorBidi"/>
          <w:sz w:val="18"/>
          <w:szCs w:val="18"/>
        </w:rPr>
      </w:pPr>
    </w:p>
    <w:p w14:paraId="13EDB852" w14:textId="71C2BC27" w:rsidR="0019301B" w:rsidRPr="00347FD8" w:rsidRDefault="004713F8" w:rsidP="00805BCF">
      <w:pPr>
        <w:spacing w:after="0" w:line="240" w:lineRule="auto"/>
        <w:rPr>
          <w:rFonts w:ascii="Arial" w:hAnsi="Arial" w:cs="Arial"/>
          <w:b/>
          <w:color w:val="0081E3"/>
          <w:sz w:val="18"/>
          <w:szCs w:val="18"/>
        </w:rPr>
      </w:pPr>
      <w:r w:rsidRPr="00347FD8">
        <w:rPr>
          <w:rFonts w:ascii="Arial" w:hAnsi="Arial" w:cs="Arial"/>
          <w:b/>
          <w:color w:val="0081E3"/>
          <w:sz w:val="18"/>
          <w:szCs w:val="18"/>
        </w:rPr>
        <w:t xml:space="preserve">INDIVIDUAL </w:t>
      </w:r>
      <w:r w:rsidR="0019301B" w:rsidRPr="00347FD8">
        <w:rPr>
          <w:rFonts w:ascii="Arial" w:hAnsi="Arial" w:cs="Arial"/>
          <w:b/>
          <w:color w:val="0081E3"/>
          <w:sz w:val="18"/>
          <w:szCs w:val="18"/>
        </w:rPr>
        <w:t>EXPANDED BENEFITS</w:t>
      </w:r>
    </w:p>
    <w:p w14:paraId="21C4CB4D" w14:textId="77777777" w:rsidR="0019301B" w:rsidRPr="007A577E" w:rsidRDefault="0019301B" w:rsidP="00805BCF">
      <w:pPr>
        <w:spacing w:after="0" w:line="240" w:lineRule="auto"/>
        <w:jc w:val="both"/>
        <w:rPr>
          <w:rFonts w:ascii="Arial" w:eastAsia="Arial" w:hAnsi="Arial" w:cs="Arial"/>
          <w:sz w:val="18"/>
          <w:szCs w:val="18"/>
        </w:rPr>
      </w:pPr>
    </w:p>
    <w:p w14:paraId="225DC50B" w14:textId="144311E3" w:rsidR="00685423" w:rsidRPr="007A577E" w:rsidRDefault="008D7EEB" w:rsidP="00C861AB">
      <w:pPr>
        <w:pStyle w:val="BodyText"/>
        <w:tabs>
          <w:tab w:val="clear" w:pos="360"/>
        </w:tabs>
        <w:spacing w:before="0" w:after="0" w:line="240" w:lineRule="auto"/>
        <w:jc w:val="both"/>
        <w:rPr>
          <w:rFonts w:cs="Arial"/>
        </w:rPr>
      </w:pPr>
      <w:r w:rsidRPr="007A577E">
        <w:rPr>
          <w:rFonts w:cs="Arial"/>
        </w:rPr>
        <w:t>C</w:t>
      </w:r>
      <w:r w:rsidR="00FC4C48" w:rsidRPr="007A577E">
        <w:rPr>
          <w:rFonts w:cs="Arial"/>
        </w:rPr>
        <w:t xml:space="preserve">urrent </w:t>
      </w:r>
      <w:r w:rsidR="00031B96">
        <w:rPr>
          <w:rFonts w:cs="Arial"/>
        </w:rPr>
        <w:t>SMMC Dental Plans</w:t>
      </w:r>
      <w:r w:rsidR="00FC4C48" w:rsidRPr="007A577E">
        <w:rPr>
          <w:rFonts w:cs="Arial"/>
        </w:rPr>
        <w:t xml:space="preserve"> offer </w:t>
      </w:r>
      <w:r w:rsidR="00296781" w:rsidRPr="007A577E">
        <w:rPr>
          <w:rFonts w:cs="Arial"/>
        </w:rPr>
        <w:t xml:space="preserve">various </w:t>
      </w:r>
      <w:r w:rsidR="000410B2" w:rsidRPr="007A577E">
        <w:rPr>
          <w:rFonts w:cs="Arial"/>
        </w:rPr>
        <w:t>expanded benefits</w:t>
      </w:r>
      <w:r w:rsidR="00296781" w:rsidRPr="007A577E">
        <w:rPr>
          <w:rFonts w:cs="Arial"/>
        </w:rPr>
        <w:t xml:space="preserve"> to their Medicaid members. These benefits are services not covered by standard benefits under the </w:t>
      </w:r>
      <w:r w:rsidR="000410B2" w:rsidRPr="007A577E">
        <w:rPr>
          <w:rFonts w:cs="Arial"/>
        </w:rPr>
        <w:t>Florida Medicaid State Plan</w:t>
      </w:r>
      <w:r w:rsidR="00FC4C48" w:rsidRPr="007A577E">
        <w:rPr>
          <w:rFonts w:cs="Arial"/>
        </w:rPr>
        <w:t>,</w:t>
      </w:r>
      <w:r w:rsidR="000410B2" w:rsidRPr="007A577E">
        <w:rPr>
          <w:rFonts w:cs="Arial"/>
        </w:rPr>
        <w:t xml:space="preserve"> but </w:t>
      </w:r>
      <w:r w:rsidR="00296781" w:rsidRPr="007A577E">
        <w:rPr>
          <w:rFonts w:cs="Arial"/>
        </w:rPr>
        <w:t xml:space="preserve">they </w:t>
      </w:r>
      <w:r w:rsidR="000410B2" w:rsidRPr="007A577E">
        <w:rPr>
          <w:rFonts w:cs="Arial"/>
        </w:rPr>
        <w:t xml:space="preserve">are </w:t>
      </w:r>
      <w:r w:rsidR="00296781" w:rsidRPr="007A577E">
        <w:rPr>
          <w:rFonts w:cs="Arial"/>
        </w:rPr>
        <w:t xml:space="preserve">instead </w:t>
      </w:r>
      <w:r w:rsidR="00FC4C48" w:rsidRPr="007A577E">
        <w:rPr>
          <w:rFonts w:cs="Arial"/>
        </w:rPr>
        <w:t xml:space="preserve">funded </w:t>
      </w:r>
      <w:r w:rsidR="000410B2" w:rsidRPr="007A577E">
        <w:rPr>
          <w:rFonts w:cs="Arial"/>
        </w:rPr>
        <w:t xml:space="preserve">by </w:t>
      </w:r>
      <w:r w:rsidR="00622278">
        <w:rPr>
          <w:rFonts w:cs="Arial"/>
        </w:rPr>
        <w:t>Statewide Medicaid Prepaid</w:t>
      </w:r>
      <w:r w:rsidR="00031B96">
        <w:rPr>
          <w:rFonts w:cs="Arial"/>
        </w:rPr>
        <w:t xml:space="preserve"> Dental Program</w:t>
      </w:r>
      <w:r w:rsidR="009F2EB8" w:rsidRPr="007A577E">
        <w:rPr>
          <w:rFonts w:cs="Arial"/>
        </w:rPr>
        <w:t xml:space="preserve"> </w:t>
      </w:r>
      <w:r w:rsidR="000410B2" w:rsidRPr="007A577E">
        <w:rPr>
          <w:rFonts w:cs="Arial"/>
        </w:rPr>
        <w:t xml:space="preserve">plans outside of the capitation rates (i.e., at the plan’s expense) as part of their contracts with the Agency. </w:t>
      </w:r>
      <w:r w:rsidR="00C861AB" w:rsidRPr="007A577E">
        <w:rPr>
          <w:rFonts w:cs="Arial"/>
        </w:rPr>
        <w:t xml:space="preserve">Respondents should populate the </w:t>
      </w:r>
      <w:r w:rsidR="009F2EB8" w:rsidRPr="007A577E">
        <w:rPr>
          <w:rFonts w:cs="Arial"/>
        </w:rPr>
        <w:t xml:space="preserve">Expanded Benefits </w:t>
      </w:r>
      <w:r w:rsidR="00685423" w:rsidRPr="007A577E">
        <w:rPr>
          <w:rFonts w:cs="Arial"/>
        </w:rPr>
        <w:t>spreadsheet with their proposed expanded benefits for RY 24/25 (Contract Year 1)</w:t>
      </w:r>
      <w:r w:rsidR="007A577E" w:rsidRPr="007A577E">
        <w:rPr>
          <w:rFonts w:cs="Arial"/>
        </w:rPr>
        <w:t>.</w:t>
      </w:r>
    </w:p>
    <w:p w14:paraId="35F1065C" w14:textId="1C166DF8" w:rsidR="00C20509" w:rsidRPr="007A577E" w:rsidRDefault="00C861AB" w:rsidP="00805BCF">
      <w:pPr>
        <w:pStyle w:val="BodyText"/>
        <w:spacing w:before="0" w:after="0" w:line="240" w:lineRule="auto"/>
        <w:jc w:val="both"/>
        <w:rPr>
          <w:rFonts w:cs="Arial"/>
        </w:rPr>
      </w:pPr>
      <w:r w:rsidRPr="007A577E">
        <w:rPr>
          <w:rFonts w:cs="Arial"/>
        </w:rPr>
        <w:lastRenderedPageBreak/>
        <w:t xml:space="preserve">Respondents also </w:t>
      </w:r>
      <w:r w:rsidR="00C61077" w:rsidRPr="007A577E">
        <w:rPr>
          <w:rFonts w:cs="Arial"/>
        </w:rPr>
        <w:t xml:space="preserve">have the ability to offer </w:t>
      </w:r>
      <w:r w:rsidRPr="007A577E">
        <w:rPr>
          <w:rFonts w:cs="Arial"/>
        </w:rPr>
        <w:t xml:space="preserve">additional </w:t>
      </w:r>
      <w:r w:rsidR="00C61077" w:rsidRPr="007A577E">
        <w:rPr>
          <w:rFonts w:cs="Arial"/>
        </w:rPr>
        <w:t>expanded benefit</w:t>
      </w:r>
      <w:r w:rsidR="008423AD" w:rsidRPr="007A577E">
        <w:rPr>
          <w:rFonts w:cs="Arial"/>
        </w:rPr>
        <w:t>s</w:t>
      </w:r>
      <w:r w:rsidR="00876FCB" w:rsidRPr="007A577E">
        <w:rPr>
          <w:rFonts w:cs="Arial"/>
        </w:rPr>
        <w:t xml:space="preserve"> for the </w:t>
      </w:r>
      <w:r w:rsidR="007529C1">
        <w:rPr>
          <w:rFonts w:cs="Arial"/>
        </w:rPr>
        <w:t>D</w:t>
      </w:r>
      <w:r w:rsidR="009F2EB8" w:rsidRPr="007A577E">
        <w:rPr>
          <w:rFonts w:cs="Arial"/>
        </w:rPr>
        <w:t xml:space="preserve">ental </w:t>
      </w:r>
      <w:r w:rsidR="007529C1">
        <w:rPr>
          <w:rFonts w:cs="Arial"/>
        </w:rPr>
        <w:t>P</w:t>
      </w:r>
      <w:r w:rsidR="00685423" w:rsidRPr="007A577E">
        <w:rPr>
          <w:rFonts w:cs="Arial"/>
        </w:rPr>
        <w:t>rogram</w:t>
      </w:r>
      <w:r w:rsidR="00C61077" w:rsidRPr="007A577E">
        <w:rPr>
          <w:rFonts w:cs="Arial"/>
        </w:rPr>
        <w:t>.</w:t>
      </w:r>
      <w:r w:rsidRPr="007A577E">
        <w:rPr>
          <w:rFonts w:cs="Arial"/>
        </w:rPr>
        <w:t xml:space="preserve"> Any additional expanded benefits offered by respondents should be added in the blue shaded area of the “Benefit Description” section, and the appropriate information should then be completed on that row.</w:t>
      </w:r>
      <w:r w:rsidR="008D7EEB" w:rsidRPr="007A577E">
        <w:rPr>
          <w:rFonts w:cs="Arial"/>
        </w:rPr>
        <w:t xml:space="preserve"> </w:t>
      </w:r>
      <w:r w:rsidRPr="007A577E">
        <w:rPr>
          <w:rFonts w:cs="Arial"/>
        </w:rPr>
        <w:t xml:space="preserve">Below </w:t>
      </w:r>
      <w:r w:rsidR="00D50370" w:rsidRPr="007A577E">
        <w:rPr>
          <w:rFonts w:cs="Arial"/>
        </w:rPr>
        <w:t>are</w:t>
      </w:r>
      <w:r w:rsidRPr="007A577E">
        <w:rPr>
          <w:rFonts w:cs="Arial"/>
        </w:rPr>
        <w:t xml:space="preserve"> additional instructions on completing this section</w:t>
      </w:r>
      <w:r w:rsidR="00C20509" w:rsidRPr="007A577E">
        <w:rPr>
          <w:rFonts w:cs="Arial"/>
        </w:rPr>
        <w:t xml:space="preserve">: </w:t>
      </w:r>
    </w:p>
    <w:p w14:paraId="7B4D0CC3" w14:textId="79A217C7" w:rsidR="00C861AB" w:rsidRPr="007A577E" w:rsidRDefault="00C861AB" w:rsidP="00805BCF">
      <w:pPr>
        <w:pStyle w:val="BodyText"/>
        <w:spacing w:before="0" w:after="0" w:line="240" w:lineRule="auto"/>
        <w:jc w:val="both"/>
        <w:rPr>
          <w:rFonts w:cs="Arial"/>
        </w:rPr>
      </w:pPr>
    </w:p>
    <w:p w14:paraId="280B2067" w14:textId="5E048024" w:rsidR="00C861AB" w:rsidRPr="007A577E" w:rsidRDefault="00C861AB" w:rsidP="006C79C9">
      <w:pPr>
        <w:pStyle w:val="ListParagraph"/>
        <w:widowControl w:val="0"/>
        <w:numPr>
          <w:ilvl w:val="0"/>
          <w:numId w:val="41"/>
        </w:numPr>
        <w:jc w:val="both"/>
        <w:rPr>
          <w:rFonts w:ascii="Arial" w:hAnsi="Arial" w:cs="Arial"/>
          <w:sz w:val="18"/>
          <w:szCs w:val="18"/>
        </w:rPr>
      </w:pPr>
      <w:r w:rsidRPr="007A577E">
        <w:rPr>
          <w:rFonts w:ascii="Arial" w:hAnsi="Arial" w:cs="Arial"/>
          <w:b/>
          <w:bCs/>
          <w:sz w:val="18"/>
          <w:szCs w:val="18"/>
          <w:u w:val="single"/>
        </w:rPr>
        <w:t>All respondents</w:t>
      </w:r>
      <w:r w:rsidRPr="007A577E">
        <w:rPr>
          <w:rFonts w:ascii="Arial" w:hAnsi="Arial" w:cs="Arial"/>
          <w:sz w:val="18"/>
          <w:szCs w:val="18"/>
        </w:rPr>
        <w:t xml:space="preserve"> should enter in values in the blue shaded areas for the “Benefit Description</w:t>
      </w:r>
      <w:r w:rsidR="00923367" w:rsidRPr="007A577E">
        <w:rPr>
          <w:rFonts w:ascii="Arial" w:hAnsi="Arial" w:cs="Arial"/>
          <w:sz w:val="18"/>
          <w:szCs w:val="18"/>
        </w:rPr>
        <w:t>,</w:t>
      </w:r>
      <w:r w:rsidRPr="007A577E">
        <w:rPr>
          <w:rFonts w:ascii="Arial" w:hAnsi="Arial" w:cs="Arial"/>
          <w:sz w:val="18"/>
          <w:szCs w:val="18"/>
        </w:rPr>
        <w:t xml:space="preserve">” “Covered” and “Contract Year 1, RY 24/25 (Expected)” sections. </w:t>
      </w:r>
    </w:p>
    <w:p w14:paraId="4DE6D001" w14:textId="77777777" w:rsidR="00C861AB" w:rsidRPr="007A577E" w:rsidRDefault="00C861AB" w:rsidP="006C79C9">
      <w:pPr>
        <w:pStyle w:val="ListParagraph"/>
        <w:widowControl w:val="0"/>
        <w:jc w:val="both"/>
        <w:rPr>
          <w:rFonts w:ascii="Arial" w:hAnsi="Arial" w:cs="Arial"/>
          <w:sz w:val="18"/>
          <w:szCs w:val="18"/>
        </w:rPr>
      </w:pPr>
    </w:p>
    <w:p w14:paraId="653AB7AC" w14:textId="0885723C" w:rsidR="00E23498" w:rsidRPr="007A577E" w:rsidRDefault="00E23498" w:rsidP="006C79C9">
      <w:pPr>
        <w:pStyle w:val="ListParagraph"/>
        <w:widowControl w:val="0"/>
        <w:numPr>
          <w:ilvl w:val="1"/>
          <w:numId w:val="41"/>
        </w:numPr>
        <w:ind w:left="1080"/>
        <w:jc w:val="both"/>
        <w:rPr>
          <w:rFonts w:ascii="Arial" w:hAnsi="Arial" w:cs="Arial"/>
          <w:sz w:val="18"/>
          <w:szCs w:val="18"/>
        </w:rPr>
      </w:pPr>
      <w:r w:rsidRPr="007A577E">
        <w:rPr>
          <w:rFonts w:ascii="Arial" w:hAnsi="Arial" w:cs="Arial"/>
          <w:sz w:val="18"/>
          <w:szCs w:val="18"/>
        </w:rPr>
        <w:t>Respondents should indicate whether they intend to cover the list of expanded benefits pre-populated in the “Benefit Description” column by choosing “Yes” or “No” in the “Covered?” column.</w:t>
      </w:r>
    </w:p>
    <w:p w14:paraId="00A2E433" w14:textId="77777777" w:rsidR="0018007D" w:rsidRPr="007A577E" w:rsidRDefault="0018007D" w:rsidP="0018007D">
      <w:pPr>
        <w:pStyle w:val="ListParagraph"/>
        <w:widowControl w:val="0"/>
        <w:ind w:left="1080"/>
        <w:jc w:val="both"/>
        <w:rPr>
          <w:rFonts w:ascii="Arial" w:hAnsi="Arial" w:cs="Arial"/>
          <w:sz w:val="18"/>
          <w:szCs w:val="18"/>
        </w:rPr>
      </w:pPr>
    </w:p>
    <w:p w14:paraId="041B0258" w14:textId="116A5654" w:rsidR="00E23498" w:rsidRPr="007A577E" w:rsidRDefault="00E23498" w:rsidP="0018007D">
      <w:pPr>
        <w:pStyle w:val="ListParagraph"/>
        <w:widowControl w:val="0"/>
        <w:numPr>
          <w:ilvl w:val="1"/>
          <w:numId w:val="41"/>
        </w:numPr>
        <w:ind w:left="1080"/>
        <w:jc w:val="both"/>
        <w:rPr>
          <w:rFonts w:ascii="Arial" w:hAnsi="Arial" w:cs="Arial"/>
          <w:sz w:val="18"/>
          <w:szCs w:val="18"/>
        </w:rPr>
      </w:pPr>
      <w:r w:rsidRPr="007A577E">
        <w:rPr>
          <w:rFonts w:ascii="Arial" w:hAnsi="Arial" w:cs="Arial"/>
          <w:sz w:val="18"/>
          <w:szCs w:val="18"/>
        </w:rPr>
        <w:t>Respondents should populate the list of additional expanded benefits (if necessary) beyond those pre</w:t>
      </w:r>
      <w:r w:rsidR="00923367" w:rsidRPr="007A577E">
        <w:rPr>
          <w:rFonts w:ascii="Arial" w:hAnsi="Arial" w:cs="Arial"/>
          <w:sz w:val="18"/>
          <w:szCs w:val="18"/>
        </w:rPr>
        <w:noBreakHyphen/>
      </w:r>
      <w:r w:rsidRPr="007A577E">
        <w:rPr>
          <w:rFonts w:ascii="Arial" w:hAnsi="Arial" w:cs="Arial"/>
          <w:sz w:val="18"/>
          <w:szCs w:val="18"/>
        </w:rPr>
        <w:t>populated in the “Benefit Description” column and enter “Yes” in the “Covered?” column.</w:t>
      </w:r>
    </w:p>
    <w:p w14:paraId="1B32C96A" w14:textId="77777777" w:rsidR="00923367" w:rsidRPr="007A577E" w:rsidRDefault="00923367" w:rsidP="006C79C9">
      <w:pPr>
        <w:pStyle w:val="ListParagraph"/>
        <w:widowControl w:val="0"/>
        <w:ind w:left="1080"/>
        <w:rPr>
          <w:rFonts w:ascii="Arial" w:hAnsi="Arial" w:cs="Arial"/>
          <w:sz w:val="18"/>
          <w:szCs w:val="18"/>
        </w:rPr>
      </w:pPr>
    </w:p>
    <w:p w14:paraId="43DBC58F" w14:textId="4D4609ED" w:rsidR="00C861AB" w:rsidRPr="007A577E" w:rsidRDefault="00E23498">
      <w:pPr>
        <w:pStyle w:val="ListParagraph"/>
        <w:widowControl w:val="0"/>
        <w:numPr>
          <w:ilvl w:val="1"/>
          <w:numId w:val="41"/>
        </w:numPr>
        <w:ind w:left="1080"/>
        <w:jc w:val="both"/>
        <w:rPr>
          <w:rFonts w:ascii="Arial" w:hAnsi="Arial" w:cs="Arial"/>
          <w:sz w:val="18"/>
          <w:szCs w:val="18"/>
        </w:rPr>
      </w:pPr>
      <w:r w:rsidRPr="007A577E">
        <w:rPr>
          <w:rFonts w:ascii="Arial" w:hAnsi="Arial" w:cs="Arial"/>
          <w:sz w:val="18"/>
          <w:szCs w:val="18"/>
        </w:rPr>
        <w:t xml:space="preserve">All respondents should provide projected utilization and PMPM cost information by expanded benefit. Respondents should populate the </w:t>
      </w:r>
      <w:r w:rsidR="00F15658" w:rsidRPr="007A577E">
        <w:rPr>
          <w:rFonts w:ascii="Arial" w:hAnsi="Arial" w:cs="Arial"/>
          <w:sz w:val="18"/>
          <w:szCs w:val="18"/>
        </w:rPr>
        <w:t>Contract Year 1, RY 24/25 (Expected)</w:t>
      </w:r>
      <w:r w:rsidRPr="007A577E">
        <w:rPr>
          <w:rFonts w:ascii="Arial" w:hAnsi="Arial" w:cs="Arial"/>
          <w:sz w:val="18"/>
          <w:szCs w:val="18"/>
        </w:rPr>
        <w:t xml:space="preserve"> utilization per 1,000 and cost PMPM amounts in column I and J</w:t>
      </w:r>
      <w:r w:rsidR="00923367" w:rsidRPr="007A577E">
        <w:rPr>
          <w:rFonts w:ascii="Arial" w:hAnsi="Arial" w:cs="Arial"/>
          <w:sz w:val="18"/>
          <w:szCs w:val="18"/>
        </w:rPr>
        <w:t>,</w:t>
      </w:r>
      <w:r w:rsidRPr="007A577E">
        <w:rPr>
          <w:rFonts w:ascii="Arial" w:hAnsi="Arial" w:cs="Arial"/>
          <w:sz w:val="18"/>
          <w:szCs w:val="18"/>
        </w:rPr>
        <w:t xml:space="preserve"> respectively. Respondents are expected to populate these columns for any expanded benefit with a “Yes” in the “Covered?” column</w:t>
      </w:r>
      <w:r w:rsidR="00D50370" w:rsidRPr="007A577E">
        <w:rPr>
          <w:rFonts w:ascii="Arial" w:hAnsi="Arial" w:cs="Arial"/>
          <w:sz w:val="18"/>
          <w:szCs w:val="18"/>
        </w:rPr>
        <w:t>.</w:t>
      </w:r>
    </w:p>
    <w:p w14:paraId="46470934" w14:textId="77777777" w:rsidR="00C861AB" w:rsidRPr="007A577E" w:rsidRDefault="00C861AB" w:rsidP="00AD2F0F">
      <w:pPr>
        <w:pStyle w:val="ListParagraph"/>
        <w:widowControl w:val="0"/>
        <w:ind w:left="1440"/>
        <w:jc w:val="both"/>
        <w:rPr>
          <w:rFonts w:ascii="Arial" w:hAnsi="Arial" w:cs="Arial"/>
          <w:sz w:val="18"/>
          <w:szCs w:val="18"/>
        </w:rPr>
      </w:pPr>
    </w:p>
    <w:p w14:paraId="36784471" w14:textId="096E365A" w:rsidR="00C861AB" w:rsidRPr="007A577E" w:rsidRDefault="00C861AB" w:rsidP="00AD2F0F">
      <w:pPr>
        <w:pStyle w:val="ListParagraph"/>
        <w:widowControl w:val="0"/>
        <w:numPr>
          <w:ilvl w:val="0"/>
          <w:numId w:val="41"/>
        </w:numPr>
        <w:jc w:val="both"/>
        <w:rPr>
          <w:rFonts w:ascii="Arial" w:hAnsi="Arial" w:cs="Arial"/>
          <w:sz w:val="18"/>
          <w:szCs w:val="18"/>
        </w:rPr>
      </w:pPr>
      <w:r w:rsidRPr="007A577E">
        <w:rPr>
          <w:rFonts w:ascii="Arial" w:hAnsi="Arial" w:cs="Arial"/>
          <w:b/>
          <w:bCs/>
          <w:sz w:val="18"/>
          <w:szCs w:val="18"/>
          <w:u w:val="single"/>
        </w:rPr>
        <w:t xml:space="preserve">Plans currently participating in the </w:t>
      </w:r>
      <w:r w:rsidR="00622278">
        <w:rPr>
          <w:rFonts w:ascii="Arial" w:hAnsi="Arial" w:cs="Arial"/>
          <w:b/>
          <w:bCs/>
          <w:sz w:val="18"/>
          <w:szCs w:val="18"/>
          <w:u w:val="single"/>
        </w:rPr>
        <w:t>Statewide Medicaid Prepaid</w:t>
      </w:r>
      <w:r w:rsidR="00031B96">
        <w:rPr>
          <w:rFonts w:ascii="Arial" w:hAnsi="Arial" w:cs="Arial"/>
          <w:b/>
          <w:bCs/>
          <w:sz w:val="18"/>
          <w:szCs w:val="18"/>
          <w:u w:val="single"/>
        </w:rPr>
        <w:t xml:space="preserve"> Dental Program</w:t>
      </w:r>
      <w:r w:rsidRPr="007A577E">
        <w:rPr>
          <w:rFonts w:ascii="Arial" w:hAnsi="Arial" w:cs="Arial"/>
          <w:sz w:val="18"/>
          <w:szCs w:val="18"/>
        </w:rPr>
        <w:t xml:space="preserve"> should also </w:t>
      </w:r>
      <w:r w:rsidR="00D50370" w:rsidRPr="007A577E">
        <w:rPr>
          <w:rFonts w:ascii="Arial" w:hAnsi="Arial" w:cs="Arial"/>
          <w:sz w:val="18"/>
          <w:szCs w:val="18"/>
        </w:rPr>
        <w:t>enter in values in the “</w:t>
      </w:r>
      <w:r w:rsidR="007A577E" w:rsidRPr="007A577E">
        <w:rPr>
          <w:rFonts w:ascii="Arial" w:hAnsi="Arial" w:cs="Arial"/>
          <w:sz w:val="18"/>
          <w:szCs w:val="18"/>
        </w:rPr>
        <w:t xml:space="preserve">Calendar </w:t>
      </w:r>
      <w:r w:rsidR="009F2EB8" w:rsidRPr="007A577E">
        <w:rPr>
          <w:rFonts w:ascii="Arial" w:hAnsi="Arial" w:cs="Arial"/>
          <w:sz w:val="18"/>
          <w:szCs w:val="18"/>
        </w:rPr>
        <w:t>Year</w:t>
      </w:r>
      <w:r w:rsidR="00D50370" w:rsidRPr="007A577E">
        <w:rPr>
          <w:rFonts w:ascii="Arial" w:hAnsi="Arial" w:cs="Arial"/>
          <w:sz w:val="18"/>
          <w:szCs w:val="18"/>
        </w:rPr>
        <w:t xml:space="preserve"> 2</w:t>
      </w:r>
      <w:r w:rsidR="007A577E" w:rsidRPr="007A577E">
        <w:rPr>
          <w:rFonts w:ascii="Arial" w:hAnsi="Arial" w:cs="Arial"/>
          <w:sz w:val="18"/>
          <w:szCs w:val="18"/>
        </w:rPr>
        <w:t>02</w:t>
      </w:r>
      <w:r w:rsidR="009F2EB8" w:rsidRPr="007A577E">
        <w:rPr>
          <w:rFonts w:ascii="Arial" w:hAnsi="Arial" w:cs="Arial"/>
          <w:sz w:val="18"/>
          <w:szCs w:val="18"/>
        </w:rPr>
        <w:t>2</w:t>
      </w:r>
      <w:r w:rsidR="00D50370" w:rsidRPr="007A577E">
        <w:rPr>
          <w:rFonts w:ascii="Arial" w:hAnsi="Arial" w:cs="Arial"/>
          <w:sz w:val="18"/>
          <w:szCs w:val="18"/>
        </w:rPr>
        <w:t xml:space="preserve"> (Actual)” section. </w:t>
      </w:r>
    </w:p>
    <w:p w14:paraId="0FA27CD0" w14:textId="77777777" w:rsidR="00D50370" w:rsidRPr="007A577E" w:rsidRDefault="00D50370" w:rsidP="00AD2F0F">
      <w:pPr>
        <w:pStyle w:val="ListParagraph"/>
        <w:widowControl w:val="0"/>
        <w:jc w:val="both"/>
        <w:rPr>
          <w:rFonts w:ascii="Arial" w:hAnsi="Arial" w:cs="Arial"/>
          <w:sz w:val="18"/>
          <w:szCs w:val="18"/>
        </w:rPr>
      </w:pPr>
    </w:p>
    <w:p w14:paraId="0F96C1F3" w14:textId="6CB64EF4" w:rsidR="00D50370" w:rsidRPr="007A577E" w:rsidRDefault="00D50370" w:rsidP="00AD2F0F">
      <w:pPr>
        <w:pStyle w:val="ListParagraph"/>
        <w:widowControl w:val="0"/>
        <w:numPr>
          <w:ilvl w:val="1"/>
          <w:numId w:val="41"/>
        </w:numPr>
        <w:ind w:left="1080"/>
        <w:jc w:val="both"/>
        <w:rPr>
          <w:rFonts w:ascii="Arial" w:hAnsi="Arial" w:cs="Arial"/>
          <w:sz w:val="18"/>
          <w:szCs w:val="18"/>
        </w:rPr>
      </w:pPr>
      <w:r w:rsidRPr="007A577E">
        <w:rPr>
          <w:rFonts w:ascii="Arial" w:hAnsi="Arial" w:cs="Arial"/>
          <w:sz w:val="18"/>
          <w:szCs w:val="18"/>
        </w:rPr>
        <w:t xml:space="preserve">For each expanded benefit listed, respondents should indicate whether they intend to cover the list of expanded benefits pre-populated in the “Benefit Description” column by choosing “Yes” or “No” in the “Covered?” column. </w:t>
      </w:r>
    </w:p>
    <w:p w14:paraId="28FFE8DE" w14:textId="77777777" w:rsidR="00923367" w:rsidRPr="007A577E" w:rsidRDefault="00923367" w:rsidP="00AD2F0F">
      <w:pPr>
        <w:pStyle w:val="ListParagraph"/>
        <w:widowControl w:val="0"/>
        <w:ind w:left="1440"/>
        <w:jc w:val="both"/>
        <w:rPr>
          <w:rFonts w:ascii="Arial" w:hAnsi="Arial" w:cs="Arial"/>
          <w:sz w:val="18"/>
          <w:szCs w:val="18"/>
        </w:rPr>
      </w:pPr>
    </w:p>
    <w:p w14:paraId="2F5DFF4D" w14:textId="7BD2AB75" w:rsidR="00D50370" w:rsidRPr="007A577E" w:rsidRDefault="00D50370" w:rsidP="00AD2F0F">
      <w:pPr>
        <w:pStyle w:val="ListParagraph"/>
        <w:widowControl w:val="0"/>
        <w:numPr>
          <w:ilvl w:val="2"/>
          <w:numId w:val="41"/>
        </w:numPr>
        <w:ind w:left="1440"/>
        <w:jc w:val="both"/>
        <w:rPr>
          <w:rFonts w:ascii="Arial" w:hAnsi="Arial" w:cs="Arial"/>
          <w:sz w:val="18"/>
          <w:szCs w:val="18"/>
        </w:rPr>
      </w:pPr>
      <w:r w:rsidRPr="007A577E">
        <w:rPr>
          <w:rFonts w:ascii="Arial" w:hAnsi="Arial" w:cs="Arial"/>
          <w:sz w:val="18"/>
          <w:szCs w:val="18"/>
        </w:rPr>
        <w:t xml:space="preserve">Expanded benefits offered during </w:t>
      </w:r>
      <w:r w:rsidR="007A577E" w:rsidRPr="00797384">
        <w:rPr>
          <w:rFonts w:ascii="Arial" w:hAnsi="Arial" w:cs="Arial"/>
          <w:sz w:val="18"/>
          <w:szCs w:val="18"/>
        </w:rPr>
        <w:t>C</w:t>
      </w:r>
      <w:r w:rsidR="009F2EB8" w:rsidRPr="007A577E">
        <w:rPr>
          <w:rFonts w:ascii="Arial" w:hAnsi="Arial" w:cs="Arial"/>
          <w:sz w:val="18"/>
          <w:szCs w:val="18"/>
        </w:rPr>
        <w:t xml:space="preserve">Y </w:t>
      </w:r>
      <w:r w:rsidR="007A577E" w:rsidRPr="00797384">
        <w:rPr>
          <w:rFonts w:ascii="Arial" w:hAnsi="Arial" w:cs="Arial"/>
          <w:sz w:val="18"/>
          <w:szCs w:val="18"/>
        </w:rPr>
        <w:t>20</w:t>
      </w:r>
      <w:r w:rsidRPr="007A577E">
        <w:rPr>
          <w:rFonts w:ascii="Arial" w:hAnsi="Arial" w:cs="Arial"/>
          <w:sz w:val="18"/>
          <w:szCs w:val="18"/>
        </w:rPr>
        <w:t>2</w:t>
      </w:r>
      <w:r w:rsidR="009F2EB8" w:rsidRPr="007A577E">
        <w:rPr>
          <w:rFonts w:ascii="Arial" w:hAnsi="Arial" w:cs="Arial"/>
          <w:sz w:val="18"/>
          <w:szCs w:val="18"/>
        </w:rPr>
        <w:t>2</w:t>
      </w:r>
      <w:r w:rsidRPr="007A577E">
        <w:rPr>
          <w:rFonts w:ascii="Arial" w:hAnsi="Arial" w:cs="Arial"/>
          <w:sz w:val="18"/>
          <w:szCs w:val="18"/>
        </w:rPr>
        <w:t xml:space="preserve"> should each be listed, even if the respondent does not intend to cover that expanded benefit under the new contract.</w:t>
      </w:r>
    </w:p>
    <w:p w14:paraId="203DF3BF" w14:textId="77777777" w:rsidR="00F96CE4" w:rsidRPr="007A577E" w:rsidRDefault="00F96CE4" w:rsidP="00685423">
      <w:pPr>
        <w:pStyle w:val="ListParagraph"/>
        <w:keepNext/>
        <w:ind w:left="1440"/>
        <w:jc w:val="both"/>
        <w:rPr>
          <w:rFonts w:ascii="Arial" w:hAnsi="Arial" w:cs="Arial"/>
          <w:sz w:val="18"/>
          <w:szCs w:val="18"/>
        </w:rPr>
      </w:pPr>
    </w:p>
    <w:p w14:paraId="0DF32D2D" w14:textId="0C8332BB" w:rsidR="00D50370" w:rsidRPr="007A577E" w:rsidRDefault="00D50370" w:rsidP="00AD2F0F">
      <w:pPr>
        <w:pStyle w:val="ListParagraph"/>
        <w:keepNext/>
        <w:numPr>
          <w:ilvl w:val="2"/>
          <w:numId w:val="41"/>
        </w:numPr>
        <w:ind w:left="1440"/>
        <w:jc w:val="both"/>
        <w:rPr>
          <w:rFonts w:ascii="Arial" w:hAnsi="Arial" w:cs="Arial"/>
          <w:sz w:val="18"/>
          <w:szCs w:val="18"/>
        </w:rPr>
      </w:pPr>
      <w:r w:rsidRPr="007A577E">
        <w:rPr>
          <w:rFonts w:ascii="Arial" w:hAnsi="Arial" w:cs="Arial"/>
          <w:sz w:val="18"/>
          <w:szCs w:val="18"/>
        </w:rPr>
        <w:t>If the respondent selects “Yes</w:t>
      </w:r>
      <w:r w:rsidR="00923367" w:rsidRPr="007A577E">
        <w:rPr>
          <w:rFonts w:ascii="Arial" w:hAnsi="Arial" w:cs="Arial"/>
          <w:sz w:val="18"/>
          <w:szCs w:val="18"/>
        </w:rPr>
        <w:t>,</w:t>
      </w:r>
      <w:r w:rsidRPr="007A577E">
        <w:rPr>
          <w:rFonts w:ascii="Arial" w:hAnsi="Arial" w:cs="Arial"/>
          <w:sz w:val="18"/>
          <w:szCs w:val="18"/>
        </w:rPr>
        <w:t>” respondents should also enter in the information in the “Contract Year 1, RY 24/25 (Expected)” section.</w:t>
      </w:r>
    </w:p>
    <w:p w14:paraId="437D642F" w14:textId="77777777" w:rsidR="00923367" w:rsidRPr="007A577E" w:rsidRDefault="00923367" w:rsidP="00AD2F0F">
      <w:pPr>
        <w:pStyle w:val="ListParagraph"/>
        <w:ind w:left="1440"/>
        <w:rPr>
          <w:rFonts w:ascii="Arial" w:hAnsi="Arial" w:cs="Arial"/>
          <w:sz w:val="18"/>
          <w:szCs w:val="18"/>
        </w:rPr>
      </w:pPr>
    </w:p>
    <w:p w14:paraId="755E360C" w14:textId="421E5841" w:rsidR="00D50370" w:rsidRPr="007A577E" w:rsidRDefault="00D50370" w:rsidP="00AD2F0F">
      <w:pPr>
        <w:pStyle w:val="ListParagraph"/>
        <w:keepNext/>
        <w:numPr>
          <w:ilvl w:val="2"/>
          <w:numId w:val="41"/>
        </w:numPr>
        <w:ind w:left="1440"/>
        <w:jc w:val="both"/>
        <w:rPr>
          <w:rFonts w:ascii="Arial" w:hAnsi="Arial" w:cs="Arial"/>
          <w:sz w:val="18"/>
          <w:szCs w:val="18"/>
        </w:rPr>
      </w:pPr>
      <w:r w:rsidRPr="007A577E">
        <w:rPr>
          <w:rFonts w:ascii="Arial" w:hAnsi="Arial" w:cs="Arial"/>
          <w:sz w:val="18"/>
          <w:szCs w:val="18"/>
        </w:rPr>
        <w:t>If the respondent selects “No</w:t>
      </w:r>
      <w:r w:rsidR="00923367" w:rsidRPr="007A577E">
        <w:rPr>
          <w:rFonts w:ascii="Arial" w:hAnsi="Arial" w:cs="Arial"/>
          <w:sz w:val="18"/>
          <w:szCs w:val="18"/>
        </w:rPr>
        <w:t>,</w:t>
      </w:r>
      <w:r w:rsidRPr="007A577E">
        <w:rPr>
          <w:rFonts w:ascii="Arial" w:hAnsi="Arial" w:cs="Arial"/>
          <w:sz w:val="18"/>
          <w:szCs w:val="18"/>
        </w:rPr>
        <w:t>” the “Contract Year 1, RY 24/25 (Expected)” section should be left blank.</w:t>
      </w:r>
    </w:p>
    <w:p w14:paraId="1B8DB196" w14:textId="77777777" w:rsidR="00923367" w:rsidRPr="007A577E" w:rsidRDefault="00923367" w:rsidP="00AD2F0F">
      <w:pPr>
        <w:pStyle w:val="ListParagraph"/>
        <w:keepNext/>
        <w:ind w:left="2160"/>
        <w:jc w:val="both"/>
        <w:rPr>
          <w:rFonts w:ascii="Arial" w:hAnsi="Arial" w:cs="Arial"/>
          <w:sz w:val="18"/>
          <w:szCs w:val="18"/>
        </w:rPr>
      </w:pPr>
    </w:p>
    <w:p w14:paraId="520D7476" w14:textId="56B8650C" w:rsidR="00D205D6" w:rsidRPr="007A577E" w:rsidRDefault="00D50370" w:rsidP="00923367">
      <w:pPr>
        <w:pStyle w:val="ListParagraph"/>
        <w:keepNext/>
        <w:numPr>
          <w:ilvl w:val="1"/>
          <w:numId w:val="41"/>
        </w:numPr>
        <w:ind w:left="1080"/>
        <w:jc w:val="both"/>
        <w:rPr>
          <w:rFonts w:ascii="Arial" w:hAnsi="Arial" w:cs="Arial"/>
          <w:sz w:val="18"/>
          <w:szCs w:val="18"/>
        </w:rPr>
      </w:pPr>
      <w:r w:rsidRPr="007A577E">
        <w:rPr>
          <w:rFonts w:ascii="Arial" w:hAnsi="Arial" w:cs="Arial"/>
          <w:sz w:val="18"/>
          <w:szCs w:val="18"/>
        </w:rPr>
        <w:t>Respondents should provide CY 2022 utilization per 1,000 and cost PMPM amounts by expanded benefit in the “Calendar Year 2022 (Actual)” section (regardless of the selection in the “Covered?” section</w:t>
      </w:r>
      <w:r w:rsidR="00D205D6" w:rsidRPr="007A577E">
        <w:rPr>
          <w:rFonts w:ascii="Arial" w:hAnsi="Arial" w:cs="Arial"/>
          <w:sz w:val="18"/>
          <w:szCs w:val="18"/>
        </w:rPr>
        <w:t>)</w:t>
      </w:r>
      <w:r w:rsidR="00B1738F" w:rsidRPr="007A577E">
        <w:rPr>
          <w:rFonts w:ascii="Arial" w:hAnsi="Arial" w:cs="Arial"/>
          <w:sz w:val="18"/>
          <w:szCs w:val="18"/>
        </w:rPr>
        <w:t xml:space="preserve"> unless the benefit will be newly covered in RY 24/25</w:t>
      </w:r>
      <w:r w:rsidRPr="007A577E">
        <w:rPr>
          <w:rFonts w:ascii="Arial" w:hAnsi="Arial" w:cs="Arial"/>
          <w:sz w:val="18"/>
          <w:szCs w:val="18"/>
        </w:rPr>
        <w:t>.</w:t>
      </w:r>
    </w:p>
    <w:p w14:paraId="7B09734B" w14:textId="77777777" w:rsidR="00923367" w:rsidRPr="007A577E" w:rsidRDefault="00923367" w:rsidP="00AD2F0F">
      <w:pPr>
        <w:pStyle w:val="ListParagraph"/>
        <w:keepNext/>
        <w:ind w:left="1080"/>
        <w:jc w:val="both"/>
        <w:rPr>
          <w:rFonts w:ascii="Arial" w:hAnsi="Arial" w:cs="Arial"/>
          <w:sz w:val="18"/>
          <w:szCs w:val="18"/>
        </w:rPr>
      </w:pPr>
    </w:p>
    <w:p w14:paraId="4049D66D" w14:textId="64799289" w:rsidR="00D205D6" w:rsidRPr="007A577E" w:rsidRDefault="008D7EEB" w:rsidP="00AD2F0F">
      <w:pPr>
        <w:pStyle w:val="ListParagraph"/>
        <w:keepNext/>
        <w:numPr>
          <w:ilvl w:val="2"/>
          <w:numId w:val="41"/>
        </w:numPr>
        <w:ind w:left="1440"/>
        <w:jc w:val="both"/>
        <w:rPr>
          <w:rFonts w:ascii="Arial" w:hAnsi="Arial" w:cs="Arial"/>
          <w:sz w:val="18"/>
          <w:szCs w:val="18"/>
        </w:rPr>
      </w:pPr>
      <w:r w:rsidRPr="007A577E">
        <w:rPr>
          <w:rFonts w:ascii="Arial" w:hAnsi="Arial" w:cs="Arial"/>
          <w:sz w:val="18"/>
          <w:szCs w:val="18"/>
        </w:rPr>
        <w:t xml:space="preserve">The </w:t>
      </w:r>
      <w:r w:rsidR="00D205D6" w:rsidRPr="007A577E">
        <w:rPr>
          <w:rFonts w:ascii="Arial" w:hAnsi="Arial" w:cs="Arial"/>
          <w:sz w:val="18"/>
          <w:szCs w:val="18"/>
        </w:rPr>
        <w:t>costs PMPM</w:t>
      </w:r>
      <w:r w:rsidRPr="007A577E">
        <w:rPr>
          <w:rFonts w:ascii="Arial" w:hAnsi="Arial" w:cs="Arial"/>
          <w:sz w:val="18"/>
          <w:szCs w:val="18"/>
        </w:rPr>
        <w:t xml:space="preserve"> by benefit and in aggregate </w:t>
      </w:r>
      <w:r w:rsidR="00D205D6" w:rsidRPr="007A577E">
        <w:rPr>
          <w:rFonts w:ascii="Arial" w:hAnsi="Arial" w:cs="Arial"/>
          <w:sz w:val="18"/>
          <w:szCs w:val="18"/>
        </w:rPr>
        <w:t xml:space="preserve">should align with the amounts reported in the </w:t>
      </w:r>
      <w:r w:rsidR="00622278">
        <w:rPr>
          <w:rFonts w:ascii="Arial" w:hAnsi="Arial" w:cs="Arial"/>
          <w:sz w:val="18"/>
          <w:szCs w:val="18"/>
        </w:rPr>
        <w:t>Statewide Medicaid Prepaid</w:t>
      </w:r>
      <w:r w:rsidR="00031B96">
        <w:rPr>
          <w:rFonts w:ascii="Arial" w:hAnsi="Arial" w:cs="Arial"/>
          <w:sz w:val="18"/>
          <w:szCs w:val="18"/>
        </w:rPr>
        <w:t xml:space="preserve"> Dental Program</w:t>
      </w:r>
      <w:r w:rsidR="007529C1">
        <w:rPr>
          <w:rFonts w:ascii="Arial" w:hAnsi="Arial" w:cs="Arial"/>
          <w:sz w:val="18"/>
          <w:szCs w:val="18"/>
        </w:rPr>
        <w:t xml:space="preserve"> </w:t>
      </w:r>
      <w:r w:rsidR="00D205D6" w:rsidRPr="007A577E">
        <w:rPr>
          <w:rFonts w:ascii="Arial" w:hAnsi="Arial" w:cs="Arial"/>
          <w:sz w:val="18"/>
          <w:szCs w:val="18"/>
        </w:rPr>
        <w:t xml:space="preserve">ASR financial reports. </w:t>
      </w:r>
    </w:p>
    <w:p w14:paraId="4C7C6E01" w14:textId="77777777" w:rsidR="00E23498" w:rsidRPr="007A577E" w:rsidRDefault="00E23498" w:rsidP="00805BCF">
      <w:pPr>
        <w:pStyle w:val="BodyText"/>
        <w:spacing w:before="0" w:after="0" w:line="240" w:lineRule="auto"/>
        <w:jc w:val="both"/>
        <w:rPr>
          <w:rFonts w:cs="Arial"/>
        </w:rPr>
      </w:pPr>
    </w:p>
    <w:p w14:paraId="4DE765D5" w14:textId="00C4E4DC" w:rsidR="00EE37A7" w:rsidRPr="0088200F" w:rsidRDefault="00EE37A7" w:rsidP="00EE37A7">
      <w:pPr>
        <w:pStyle w:val="BodyText"/>
        <w:tabs>
          <w:tab w:val="clear" w:pos="360"/>
        </w:tabs>
        <w:spacing w:before="0" w:after="0" w:line="240" w:lineRule="auto"/>
        <w:jc w:val="both"/>
        <w:rPr>
          <w:rFonts w:cs="Arial"/>
        </w:rPr>
      </w:pPr>
      <w:r w:rsidRPr="007A577E">
        <w:rPr>
          <w:rFonts w:cs="Arial"/>
        </w:rPr>
        <w:t xml:space="preserve">To </w:t>
      </w:r>
      <w:r w:rsidR="00D205D6" w:rsidRPr="007A577E">
        <w:rPr>
          <w:rFonts w:cs="Arial"/>
        </w:rPr>
        <w:t xml:space="preserve">assist </w:t>
      </w:r>
      <w:r w:rsidRPr="007A577E">
        <w:rPr>
          <w:rFonts w:cs="Arial"/>
        </w:rPr>
        <w:t xml:space="preserve">respondents </w:t>
      </w:r>
      <w:r w:rsidR="00D205D6" w:rsidRPr="007A577E">
        <w:rPr>
          <w:rFonts w:cs="Arial"/>
        </w:rPr>
        <w:t xml:space="preserve">in </w:t>
      </w:r>
      <w:r w:rsidRPr="007A577E">
        <w:rPr>
          <w:rFonts w:cs="Arial"/>
        </w:rPr>
        <w:t>understand</w:t>
      </w:r>
      <w:r w:rsidR="00D205D6" w:rsidRPr="007A577E">
        <w:rPr>
          <w:rFonts w:cs="Arial"/>
        </w:rPr>
        <w:t>ing</w:t>
      </w:r>
      <w:r w:rsidRPr="007A577E">
        <w:rPr>
          <w:rFonts w:cs="Arial"/>
        </w:rPr>
        <w:t xml:space="preserve"> the historical costs associated with various expanded benefits, the data book includes </w:t>
      </w:r>
      <w:r w:rsidR="009F2EB8" w:rsidRPr="007A577E">
        <w:rPr>
          <w:rFonts w:cs="Arial"/>
        </w:rPr>
        <w:t>Exhibit D-3</w:t>
      </w:r>
      <w:r w:rsidRPr="007A577E">
        <w:rPr>
          <w:rFonts w:cs="Arial"/>
        </w:rPr>
        <w:t xml:space="preserve"> to reflect historical </w:t>
      </w:r>
      <w:r w:rsidR="00622278">
        <w:rPr>
          <w:rFonts w:cs="Arial"/>
        </w:rPr>
        <w:t>Statewide Medicaid Prepaid</w:t>
      </w:r>
      <w:r w:rsidR="00031B96">
        <w:rPr>
          <w:rFonts w:cs="Arial"/>
        </w:rPr>
        <w:t xml:space="preserve"> Dental Program</w:t>
      </w:r>
      <w:r w:rsidR="007529C1">
        <w:rPr>
          <w:rFonts w:cs="Arial"/>
        </w:rPr>
        <w:t xml:space="preserve"> </w:t>
      </w:r>
      <w:r w:rsidR="007A577E" w:rsidRPr="007A577E">
        <w:rPr>
          <w:rFonts w:cs="Arial"/>
        </w:rPr>
        <w:t>expanded benefit PMPMs for adults.</w:t>
      </w:r>
    </w:p>
    <w:p w14:paraId="1A8FA65B" w14:textId="51FA2FCE" w:rsidR="0019301B" w:rsidRPr="0088200F" w:rsidRDefault="0019301B" w:rsidP="00805BCF">
      <w:pPr>
        <w:spacing w:after="0" w:line="240" w:lineRule="auto"/>
        <w:jc w:val="both"/>
        <w:rPr>
          <w:rFonts w:asciiTheme="majorHAnsi" w:hAnsiTheme="majorHAnsi" w:cstheme="majorBidi"/>
          <w:sz w:val="18"/>
          <w:szCs w:val="18"/>
        </w:rPr>
      </w:pPr>
    </w:p>
    <w:p w14:paraId="0608DAF7" w14:textId="77777777" w:rsidR="0019301B" w:rsidRPr="00805BCF" w:rsidRDefault="0019301B" w:rsidP="00805BCF">
      <w:pPr>
        <w:spacing w:after="0" w:line="240" w:lineRule="auto"/>
        <w:jc w:val="both"/>
        <w:rPr>
          <w:rFonts w:asciiTheme="majorHAnsi" w:hAnsiTheme="majorHAnsi" w:cstheme="majorBidi"/>
          <w:sz w:val="18"/>
          <w:szCs w:val="18"/>
        </w:rPr>
      </w:pPr>
    </w:p>
    <w:p w14:paraId="635C7C0F" w14:textId="77777777" w:rsidR="00135571" w:rsidRDefault="00135571">
      <w:pPr>
        <w:rPr>
          <w:color w:val="0081E3"/>
          <w:sz w:val="18"/>
          <w:szCs w:val="18"/>
        </w:rPr>
      </w:pPr>
      <w:r>
        <w:rPr>
          <w:color w:val="0081E3"/>
          <w:sz w:val="18"/>
          <w:szCs w:val="18"/>
        </w:rPr>
        <w:br w:type="page"/>
      </w:r>
    </w:p>
    <w:p w14:paraId="06E556F5" w14:textId="0690FDFF" w:rsidR="00AB24DC" w:rsidRPr="00E94AD5" w:rsidRDefault="000047BF" w:rsidP="00653A8F">
      <w:pPr>
        <w:spacing w:after="0" w:line="240" w:lineRule="auto"/>
        <w:rPr>
          <w:color w:val="0081E3"/>
        </w:rPr>
      </w:pPr>
      <w:r>
        <w:rPr>
          <w:color w:val="0081E3"/>
          <w:sz w:val="30"/>
          <w:szCs w:val="30"/>
        </w:rPr>
        <w:lastRenderedPageBreak/>
        <w:t>I</w:t>
      </w:r>
      <w:r w:rsidR="005B125E">
        <w:rPr>
          <w:color w:val="0081E3"/>
          <w:sz w:val="30"/>
          <w:szCs w:val="30"/>
        </w:rPr>
        <w:t>V</w:t>
      </w:r>
      <w:r w:rsidR="00AB24DC" w:rsidRPr="00645546">
        <w:rPr>
          <w:color w:val="0081E3"/>
          <w:sz w:val="30"/>
          <w:szCs w:val="30"/>
        </w:rPr>
        <w:t>.</w:t>
      </w:r>
      <w:r w:rsidR="00AB24DC" w:rsidRPr="00E94AD5">
        <w:rPr>
          <w:color w:val="0081E3"/>
        </w:rPr>
        <w:tab/>
      </w:r>
      <w:bookmarkEnd w:id="4"/>
      <w:r w:rsidR="00AB24DC" w:rsidRPr="00645546">
        <w:rPr>
          <w:color w:val="0081E3"/>
          <w:sz w:val="30"/>
          <w:szCs w:val="30"/>
        </w:rPr>
        <w:t>CAVEATS AND LIMITATIONS</w:t>
      </w:r>
      <w:bookmarkEnd w:id="5"/>
      <w:r w:rsidR="00AB24DC" w:rsidRPr="00E94AD5">
        <w:rPr>
          <w:color w:val="0081E3"/>
        </w:rPr>
        <w:t xml:space="preserve"> </w:t>
      </w:r>
    </w:p>
    <w:p w14:paraId="014AD6E3" w14:textId="77777777" w:rsidR="00E6361B" w:rsidRDefault="00E6361B" w:rsidP="00DF6E0B">
      <w:pPr>
        <w:pStyle w:val="RRBody"/>
        <w:spacing w:before="0" w:after="0" w:line="240" w:lineRule="auto"/>
        <w:jc w:val="both"/>
      </w:pPr>
    </w:p>
    <w:p w14:paraId="6EF7A659" w14:textId="2E9C486E" w:rsidR="00BE626D" w:rsidRDefault="00BE626D" w:rsidP="00BE626D">
      <w:pPr>
        <w:spacing w:after="0" w:line="240" w:lineRule="auto"/>
        <w:jc w:val="both"/>
        <w:rPr>
          <w:rFonts w:ascii="Arial" w:hAnsi="Arial" w:cs="Arial"/>
          <w:sz w:val="18"/>
          <w:szCs w:val="18"/>
        </w:rPr>
      </w:pPr>
      <w:r w:rsidRPr="00FF6E3F">
        <w:rPr>
          <w:rFonts w:ascii="Arial" w:hAnsi="Arial" w:cs="Arial"/>
          <w:sz w:val="18"/>
          <w:szCs w:val="18"/>
        </w:rPr>
        <w:t>We prepared this report</w:t>
      </w:r>
      <w:r>
        <w:rPr>
          <w:rFonts w:ascii="Arial" w:hAnsi="Arial" w:cs="Arial"/>
          <w:sz w:val="18"/>
          <w:szCs w:val="18"/>
        </w:rPr>
        <w:t xml:space="preserve"> and the respective exhibits </w:t>
      </w:r>
      <w:r w:rsidR="00625E37" w:rsidRPr="00625E37">
        <w:rPr>
          <w:rFonts w:ascii="Arial" w:hAnsi="Arial" w:cs="Arial"/>
          <w:sz w:val="18"/>
          <w:szCs w:val="18"/>
        </w:rPr>
        <w:t>for the specific purpose of assisting the Agency in analyzing financial commitments made by respondents in association with the</w:t>
      </w:r>
      <w:r w:rsidR="0018007D">
        <w:rPr>
          <w:rFonts w:ascii="Arial" w:hAnsi="Arial" w:cs="Arial"/>
          <w:sz w:val="18"/>
          <w:szCs w:val="18"/>
        </w:rPr>
        <w:t xml:space="preserve"> </w:t>
      </w:r>
      <w:r w:rsidR="00625E37" w:rsidRPr="00625E37">
        <w:rPr>
          <w:rFonts w:ascii="Arial" w:hAnsi="Arial" w:cs="Arial"/>
          <w:sz w:val="18"/>
          <w:szCs w:val="18"/>
        </w:rPr>
        <w:t xml:space="preserve">ITN process under the </w:t>
      </w:r>
      <w:r w:rsidR="00622278">
        <w:rPr>
          <w:rFonts w:ascii="Arial" w:hAnsi="Arial" w:cs="Arial"/>
          <w:sz w:val="18"/>
          <w:szCs w:val="18"/>
        </w:rPr>
        <w:t>Statewide Medicaid Prepaid</w:t>
      </w:r>
      <w:r w:rsidR="00031B96">
        <w:rPr>
          <w:rFonts w:ascii="Arial" w:hAnsi="Arial" w:cs="Arial"/>
          <w:sz w:val="18"/>
          <w:szCs w:val="18"/>
        </w:rPr>
        <w:t xml:space="preserve"> Dental Program</w:t>
      </w:r>
      <w:r w:rsidR="00625E37" w:rsidRPr="00625E37">
        <w:rPr>
          <w:rFonts w:ascii="Arial" w:hAnsi="Arial" w:cs="Arial"/>
          <w:sz w:val="18"/>
          <w:szCs w:val="18"/>
        </w:rPr>
        <w:t xml:space="preserve"> pursuant to Sections 409.961 through 409.985, Florida Statutes</w:t>
      </w:r>
      <w:r w:rsidRPr="00FF6E3F">
        <w:rPr>
          <w:rFonts w:ascii="Arial" w:hAnsi="Arial" w:cs="Arial"/>
          <w:sz w:val="18"/>
          <w:szCs w:val="18"/>
        </w:rPr>
        <w:t xml:space="preserve">. </w:t>
      </w:r>
      <w:r w:rsidRPr="00004EA3">
        <w:rPr>
          <w:rFonts w:ascii="Arial" w:hAnsi="Arial" w:cs="Arial"/>
          <w:sz w:val="18"/>
          <w:szCs w:val="18"/>
        </w:rPr>
        <w:t xml:space="preserve">This report may not be appropriate, and should not be used, for other purposes. </w:t>
      </w:r>
    </w:p>
    <w:p w14:paraId="2DB585BE" w14:textId="77777777" w:rsidR="00BE626D" w:rsidRDefault="00BE626D" w:rsidP="00BE626D">
      <w:pPr>
        <w:spacing w:after="0" w:line="240" w:lineRule="auto"/>
        <w:contextualSpacing/>
        <w:jc w:val="both"/>
        <w:rPr>
          <w:rFonts w:ascii="Arial" w:hAnsi="Arial" w:cs="Arial"/>
          <w:sz w:val="18"/>
          <w:szCs w:val="18"/>
        </w:rPr>
      </w:pPr>
    </w:p>
    <w:p w14:paraId="27D88299" w14:textId="28B871E0" w:rsidR="00BE626D" w:rsidRPr="00004EA3" w:rsidRDefault="00BE626D" w:rsidP="00BE626D">
      <w:pPr>
        <w:spacing w:after="0" w:line="240" w:lineRule="auto"/>
        <w:contextualSpacing/>
        <w:jc w:val="both"/>
        <w:rPr>
          <w:rFonts w:ascii="Arial" w:hAnsi="Arial" w:cs="Arial"/>
          <w:sz w:val="18"/>
          <w:szCs w:val="18"/>
        </w:rPr>
      </w:pPr>
      <w:r>
        <w:rPr>
          <w:rFonts w:ascii="Arial" w:hAnsi="Arial" w:cs="Arial"/>
          <w:sz w:val="18"/>
          <w:szCs w:val="18"/>
        </w:rPr>
        <w:t>T</w:t>
      </w:r>
      <w:r w:rsidRPr="00FF6E3F">
        <w:rPr>
          <w:rFonts w:ascii="Arial" w:hAnsi="Arial" w:cs="Arial"/>
          <w:sz w:val="18"/>
          <w:szCs w:val="18"/>
        </w:rPr>
        <w:t>his report</w:t>
      </w:r>
      <w:r>
        <w:rPr>
          <w:rFonts w:ascii="Arial" w:hAnsi="Arial" w:cs="Arial"/>
          <w:sz w:val="18"/>
          <w:szCs w:val="18"/>
        </w:rPr>
        <w:t xml:space="preserve"> and the respective exhibits</w:t>
      </w:r>
      <w:r w:rsidRPr="00FF6E3F">
        <w:rPr>
          <w:rFonts w:ascii="Arial" w:hAnsi="Arial" w:cs="Arial"/>
          <w:sz w:val="18"/>
          <w:szCs w:val="18"/>
        </w:rPr>
        <w:t xml:space="preserve"> </w:t>
      </w:r>
      <w:r>
        <w:rPr>
          <w:rFonts w:ascii="Arial" w:hAnsi="Arial" w:cs="Arial"/>
          <w:sz w:val="18"/>
          <w:szCs w:val="18"/>
        </w:rPr>
        <w:t xml:space="preserve">are </w:t>
      </w:r>
      <w:r w:rsidRPr="009E1689">
        <w:rPr>
          <w:rFonts w:ascii="Arial" w:hAnsi="Arial" w:cs="Arial"/>
          <w:sz w:val="18"/>
          <w:szCs w:val="18"/>
        </w:rPr>
        <w:t>intended solely for the benefit of the Agency.</w:t>
      </w:r>
      <w:r>
        <w:rPr>
          <w:rFonts w:ascii="Arial" w:hAnsi="Arial" w:cs="Arial"/>
          <w:sz w:val="18"/>
          <w:szCs w:val="18"/>
        </w:rPr>
        <w:t xml:space="preserve"> </w:t>
      </w:r>
      <w:r w:rsidRPr="00004EA3">
        <w:rPr>
          <w:rFonts w:ascii="Arial" w:hAnsi="Arial" w:cs="Arial"/>
          <w:sz w:val="18"/>
          <w:szCs w:val="18"/>
        </w:rPr>
        <w:t xml:space="preserve">We understand that this </w:t>
      </w:r>
      <w:r>
        <w:rPr>
          <w:rFonts w:ascii="Arial" w:hAnsi="Arial" w:cs="Arial"/>
          <w:sz w:val="18"/>
          <w:szCs w:val="18"/>
        </w:rPr>
        <w:t>material</w:t>
      </w:r>
      <w:r w:rsidRPr="00004EA3">
        <w:rPr>
          <w:rFonts w:ascii="Arial" w:hAnsi="Arial" w:cs="Arial"/>
          <w:sz w:val="18"/>
          <w:szCs w:val="18"/>
        </w:rPr>
        <w:t xml:space="preserve"> will be shared </w:t>
      </w:r>
      <w:r>
        <w:rPr>
          <w:rFonts w:ascii="Arial" w:hAnsi="Arial" w:cs="Arial"/>
          <w:sz w:val="18"/>
          <w:szCs w:val="18"/>
        </w:rPr>
        <w:t xml:space="preserve">publicly by the Agency, and we </w:t>
      </w:r>
      <w:r w:rsidRPr="00004EA3">
        <w:rPr>
          <w:rFonts w:ascii="Arial" w:hAnsi="Arial" w:cs="Arial"/>
          <w:sz w:val="18"/>
          <w:szCs w:val="18"/>
        </w:rPr>
        <w:t>recognize that materials deliver</w:t>
      </w:r>
      <w:r>
        <w:rPr>
          <w:rFonts w:ascii="Arial" w:hAnsi="Arial" w:cs="Arial"/>
          <w:sz w:val="18"/>
          <w:szCs w:val="18"/>
        </w:rPr>
        <w:t xml:space="preserve">ed </w:t>
      </w:r>
      <w:r w:rsidRPr="00004EA3">
        <w:rPr>
          <w:rFonts w:ascii="Arial" w:hAnsi="Arial" w:cs="Arial"/>
          <w:sz w:val="18"/>
          <w:szCs w:val="18"/>
        </w:rPr>
        <w:t>to the Agency may be public records subject to disclosure to third parties</w:t>
      </w:r>
      <w:r>
        <w:rPr>
          <w:rFonts w:ascii="Arial" w:hAnsi="Arial" w:cs="Arial"/>
          <w:sz w:val="18"/>
          <w:szCs w:val="18"/>
        </w:rPr>
        <w:t>;</w:t>
      </w:r>
      <w:r w:rsidRPr="00004EA3">
        <w:rPr>
          <w:rFonts w:ascii="Arial" w:hAnsi="Arial" w:cs="Arial"/>
          <w:sz w:val="18"/>
          <w:szCs w:val="18"/>
        </w:rPr>
        <w:t xml:space="preserve"> however, Milliman does not intend to benefit, and assumes no duty or liability to, parties </w:t>
      </w:r>
      <w:r>
        <w:rPr>
          <w:rFonts w:ascii="Arial" w:hAnsi="Arial" w:cs="Arial"/>
          <w:sz w:val="18"/>
          <w:szCs w:val="18"/>
        </w:rPr>
        <w:t xml:space="preserve">other than the Agency </w:t>
      </w:r>
      <w:r w:rsidRPr="00004EA3">
        <w:rPr>
          <w:rFonts w:ascii="Arial" w:hAnsi="Arial" w:cs="Arial"/>
          <w:sz w:val="18"/>
          <w:szCs w:val="18"/>
        </w:rPr>
        <w:t>who receive this work.</w:t>
      </w:r>
      <w:r>
        <w:rPr>
          <w:rFonts w:ascii="Arial" w:hAnsi="Arial" w:cs="Arial"/>
          <w:sz w:val="18"/>
          <w:szCs w:val="18"/>
        </w:rPr>
        <w:t xml:space="preserve"> This material</w:t>
      </w:r>
      <w:r w:rsidRPr="00004EA3">
        <w:rPr>
          <w:rFonts w:ascii="Arial" w:hAnsi="Arial" w:cs="Arial"/>
          <w:sz w:val="18"/>
          <w:szCs w:val="18"/>
        </w:rPr>
        <w:t xml:space="preserve"> should only be distributed and reviewed in its entirety.</w:t>
      </w:r>
    </w:p>
    <w:p w14:paraId="3816E061" w14:textId="77777777" w:rsidR="00BE626D" w:rsidRPr="00004EA3" w:rsidRDefault="00BE626D" w:rsidP="00BE626D">
      <w:pPr>
        <w:spacing w:after="0" w:line="240" w:lineRule="auto"/>
        <w:contextualSpacing/>
        <w:jc w:val="both"/>
        <w:rPr>
          <w:rFonts w:ascii="Arial" w:hAnsi="Arial" w:cs="Arial"/>
          <w:sz w:val="18"/>
          <w:szCs w:val="18"/>
        </w:rPr>
      </w:pPr>
    </w:p>
    <w:p w14:paraId="60AAB6F0" w14:textId="7EE6CED1" w:rsidR="00BE626D" w:rsidRDefault="00BE626D" w:rsidP="00BE626D">
      <w:pPr>
        <w:spacing w:after="0" w:line="240" w:lineRule="auto"/>
        <w:contextualSpacing/>
        <w:jc w:val="both"/>
        <w:rPr>
          <w:rFonts w:ascii="Arial" w:hAnsi="Arial" w:cs="Arial"/>
          <w:sz w:val="18"/>
          <w:szCs w:val="18"/>
        </w:rPr>
      </w:pPr>
      <w:r w:rsidRPr="0040715D">
        <w:rPr>
          <w:rFonts w:ascii="Arial" w:hAnsi="Arial" w:cs="Arial"/>
          <w:sz w:val="18"/>
          <w:szCs w:val="18"/>
        </w:rPr>
        <w:t xml:space="preserve">In preparing this material, </w:t>
      </w:r>
      <w:r>
        <w:rPr>
          <w:rFonts w:ascii="Arial" w:hAnsi="Arial" w:cs="Arial"/>
          <w:sz w:val="18"/>
          <w:szCs w:val="18"/>
        </w:rPr>
        <w:t>w</w:t>
      </w:r>
      <w:r w:rsidRPr="00004EA3">
        <w:rPr>
          <w:rFonts w:ascii="Arial" w:hAnsi="Arial" w:cs="Arial"/>
          <w:sz w:val="18"/>
          <w:szCs w:val="18"/>
        </w:rPr>
        <w:t>e relied on several sources of data</w:t>
      </w:r>
      <w:r>
        <w:rPr>
          <w:rFonts w:ascii="Arial" w:hAnsi="Arial" w:cs="Arial"/>
          <w:sz w:val="18"/>
          <w:szCs w:val="18"/>
        </w:rPr>
        <w:t xml:space="preserve"> and information</w:t>
      </w:r>
      <w:r w:rsidRPr="00004EA3">
        <w:rPr>
          <w:rFonts w:ascii="Arial" w:hAnsi="Arial" w:cs="Arial"/>
          <w:sz w:val="18"/>
          <w:szCs w:val="18"/>
        </w:rPr>
        <w:t xml:space="preserve"> from </w:t>
      </w:r>
      <w:r w:rsidR="00622278">
        <w:rPr>
          <w:rFonts w:ascii="Arial" w:hAnsi="Arial" w:cs="Arial"/>
          <w:sz w:val="18"/>
          <w:szCs w:val="18"/>
        </w:rPr>
        <w:t>Statewide Medicaid Prepaid</w:t>
      </w:r>
      <w:r w:rsidR="00031B96">
        <w:rPr>
          <w:rFonts w:ascii="Arial" w:hAnsi="Arial" w:cs="Arial"/>
          <w:sz w:val="18"/>
          <w:szCs w:val="18"/>
        </w:rPr>
        <w:t xml:space="preserve"> Dental Program</w:t>
      </w:r>
      <w:r w:rsidRPr="00004EA3">
        <w:rPr>
          <w:rFonts w:ascii="Arial" w:hAnsi="Arial" w:cs="Arial"/>
          <w:sz w:val="18"/>
          <w:szCs w:val="18"/>
        </w:rPr>
        <w:t xml:space="preserve"> </w:t>
      </w:r>
      <w:r>
        <w:rPr>
          <w:rFonts w:ascii="Arial" w:hAnsi="Arial" w:cs="Arial"/>
          <w:sz w:val="18"/>
          <w:szCs w:val="18"/>
        </w:rPr>
        <w:t>p</w:t>
      </w:r>
      <w:r w:rsidRPr="00004EA3">
        <w:rPr>
          <w:rFonts w:ascii="Arial" w:hAnsi="Arial" w:cs="Arial"/>
          <w:sz w:val="18"/>
          <w:szCs w:val="18"/>
        </w:rPr>
        <w:t xml:space="preserve">lans, the Agency, and other sources. Those data sources </w:t>
      </w:r>
      <w:r>
        <w:rPr>
          <w:rFonts w:ascii="Arial" w:hAnsi="Arial" w:cs="Arial"/>
          <w:sz w:val="18"/>
          <w:szCs w:val="18"/>
        </w:rPr>
        <w:t xml:space="preserve">and information </w:t>
      </w:r>
      <w:r w:rsidRPr="00004EA3">
        <w:rPr>
          <w:rFonts w:ascii="Arial" w:hAnsi="Arial" w:cs="Arial"/>
          <w:sz w:val="18"/>
          <w:szCs w:val="18"/>
        </w:rPr>
        <w:t>include Agency eligibility data</w:t>
      </w:r>
      <w:r w:rsidR="006E1FDD">
        <w:rPr>
          <w:rFonts w:ascii="Arial" w:hAnsi="Arial" w:cs="Arial"/>
          <w:sz w:val="18"/>
          <w:szCs w:val="18"/>
        </w:rPr>
        <w:t xml:space="preserve"> </w:t>
      </w:r>
      <w:r w:rsidRPr="00004EA3">
        <w:rPr>
          <w:rFonts w:ascii="Arial" w:hAnsi="Arial" w:cs="Arial"/>
          <w:sz w:val="18"/>
          <w:szCs w:val="18"/>
        </w:rPr>
        <w:t xml:space="preserve">and other supporting information from the Agency and plans. We relied on the Agency for the accuracy of the eligibility data and other supporting information. </w:t>
      </w:r>
      <w:r w:rsidRPr="00004EA3">
        <w:rPr>
          <w:rFonts w:ascii="Arial" w:hAnsi="Arial" w:cs="Arial"/>
          <w:b/>
          <w:sz w:val="18"/>
          <w:szCs w:val="18"/>
          <w:u w:val="single"/>
        </w:rPr>
        <w:t>We did not audit any of the data sources</w:t>
      </w:r>
      <w:r>
        <w:rPr>
          <w:rFonts w:ascii="Arial" w:hAnsi="Arial" w:cs="Arial"/>
          <w:b/>
          <w:sz w:val="18"/>
          <w:szCs w:val="18"/>
          <w:u w:val="single"/>
        </w:rPr>
        <w:t xml:space="preserve"> or other information</w:t>
      </w:r>
      <w:r w:rsidRPr="00004EA3">
        <w:rPr>
          <w:rFonts w:ascii="Arial" w:hAnsi="Arial" w:cs="Arial"/>
          <w:sz w:val="18"/>
          <w:szCs w:val="18"/>
        </w:rPr>
        <w:t xml:space="preserve">, but we did assess the data </w:t>
      </w:r>
      <w:r>
        <w:rPr>
          <w:rFonts w:ascii="Arial" w:hAnsi="Arial" w:cs="Arial"/>
          <w:sz w:val="18"/>
          <w:szCs w:val="18"/>
        </w:rPr>
        <w:t xml:space="preserve">and information </w:t>
      </w:r>
      <w:r w:rsidRPr="00004EA3">
        <w:rPr>
          <w:rFonts w:ascii="Arial" w:hAnsi="Arial" w:cs="Arial"/>
          <w:sz w:val="18"/>
          <w:szCs w:val="18"/>
        </w:rPr>
        <w:t>for reasonableness. If the data or other information used is inadequate or incomplete, the results will be likewise inadequate or incomplete.</w:t>
      </w:r>
    </w:p>
    <w:p w14:paraId="1038FCE4" w14:textId="77777777" w:rsidR="00BE626D" w:rsidRDefault="00BE626D" w:rsidP="00BE626D">
      <w:pPr>
        <w:spacing w:after="0" w:line="240" w:lineRule="auto"/>
        <w:contextualSpacing/>
        <w:jc w:val="both"/>
        <w:rPr>
          <w:rFonts w:ascii="Arial" w:hAnsi="Arial" w:cs="Arial"/>
          <w:sz w:val="18"/>
          <w:szCs w:val="18"/>
        </w:rPr>
      </w:pPr>
    </w:p>
    <w:p w14:paraId="754A7949" w14:textId="1C7BE775" w:rsidR="00BE626D" w:rsidRPr="00C70326" w:rsidRDefault="00BE626D" w:rsidP="00BE626D">
      <w:pPr>
        <w:spacing w:after="0" w:line="240" w:lineRule="auto"/>
        <w:contextualSpacing/>
        <w:jc w:val="both"/>
        <w:rPr>
          <w:rFonts w:ascii="Arial" w:hAnsi="Arial" w:cs="Arial"/>
          <w:sz w:val="18"/>
          <w:szCs w:val="18"/>
        </w:rPr>
      </w:pPr>
      <w:r w:rsidRPr="00C70326">
        <w:rPr>
          <w:rFonts w:ascii="Arial" w:hAnsi="Arial" w:cs="Arial"/>
          <w:sz w:val="18"/>
          <w:szCs w:val="18"/>
        </w:rPr>
        <w:t xml:space="preserve">Milliman has developed </w:t>
      </w:r>
      <w:r>
        <w:rPr>
          <w:rFonts w:ascii="Arial" w:hAnsi="Arial" w:cs="Arial"/>
          <w:sz w:val="18"/>
          <w:szCs w:val="18"/>
        </w:rPr>
        <w:t xml:space="preserve">the </w:t>
      </w:r>
      <w:r w:rsidR="00206805">
        <w:rPr>
          <w:rFonts w:ascii="Arial" w:hAnsi="Arial" w:cs="Arial"/>
          <w:sz w:val="18"/>
          <w:szCs w:val="18"/>
        </w:rPr>
        <w:t>template</w:t>
      </w:r>
      <w:r w:rsidRPr="00C70326">
        <w:rPr>
          <w:rFonts w:ascii="Arial" w:hAnsi="Arial" w:cs="Arial"/>
          <w:sz w:val="18"/>
          <w:szCs w:val="18"/>
        </w:rPr>
        <w:t xml:space="preserve">. The intent of the model </w:t>
      </w:r>
      <w:r>
        <w:rPr>
          <w:rFonts w:ascii="Arial" w:hAnsi="Arial" w:cs="Arial"/>
          <w:sz w:val="18"/>
          <w:szCs w:val="18"/>
        </w:rPr>
        <w:t>is to aid in the review of financial commitments proposed by respondents.</w:t>
      </w:r>
      <w:r w:rsidRPr="00C70326">
        <w:rPr>
          <w:rFonts w:ascii="Arial" w:hAnsi="Arial" w:cs="Arial"/>
          <w:sz w:val="18"/>
          <w:szCs w:val="18"/>
        </w:rPr>
        <w:t xml:space="preserve"> We have reviewed </w:t>
      </w:r>
      <w:r>
        <w:rPr>
          <w:rFonts w:ascii="Arial" w:hAnsi="Arial" w:cs="Arial"/>
          <w:sz w:val="18"/>
          <w:szCs w:val="18"/>
        </w:rPr>
        <w:t xml:space="preserve">this </w:t>
      </w:r>
      <w:r w:rsidRPr="00C70326">
        <w:rPr>
          <w:rFonts w:ascii="Arial" w:hAnsi="Arial" w:cs="Arial"/>
          <w:sz w:val="18"/>
          <w:szCs w:val="18"/>
        </w:rPr>
        <w:t xml:space="preserve">model, including </w:t>
      </w:r>
      <w:r>
        <w:rPr>
          <w:rFonts w:ascii="Arial" w:hAnsi="Arial" w:cs="Arial"/>
          <w:sz w:val="18"/>
          <w:szCs w:val="18"/>
        </w:rPr>
        <w:t xml:space="preserve">its </w:t>
      </w:r>
      <w:r w:rsidRPr="00C70326">
        <w:rPr>
          <w:rFonts w:ascii="Arial" w:hAnsi="Arial" w:cs="Arial"/>
          <w:sz w:val="18"/>
          <w:szCs w:val="18"/>
        </w:rPr>
        <w:t>inputs, calculations, and outputs for consistency, reasonableness, and appropriateness to the intended purpose and in compliance with generally accepted actuarial practice and relevant actuarial standards of practice (ASOPs). The models, including all input, calculations, and output, may not be appropriate for any other purpose.</w:t>
      </w:r>
    </w:p>
    <w:p w14:paraId="451BEA25" w14:textId="77777777" w:rsidR="00BE626D" w:rsidRPr="00004EA3" w:rsidRDefault="00BE626D" w:rsidP="00BE626D">
      <w:pPr>
        <w:spacing w:after="0" w:line="240" w:lineRule="auto"/>
        <w:contextualSpacing/>
        <w:jc w:val="both"/>
        <w:rPr>
          <w:rFonts w:ascii="Arial" w:hAnsi="Arial" w:cs="Arial"/>
          <w:sz w:val="18"/>
          <w:szCs w:val="18"/>
        </w:rPr>
      </w:pPr>
    </w:p>
    <w:p w14:paraId="5AF25466" w14:textId="05A31B1E" w:rsidR="00BE626D" w:rsidRPr="00004EA3" w:rsidRDefault="00BE626D" w:rsidP="00BE626D">
      <w:pPr>
        <w:spacing w:after="0" w:line="240" w:lineRule="auto"/>
        <w:contextualSpacing/>
        <w:jc w:val="both"/>
        <w:rPr>
          <w:rFonts w:ascii="Arial" w:hAnsi="Arial" w:cs="Arial"/>
          <w:sz w:val="18"/>
          <w:szCs w:val="18"/>
        </w:rPr>
      </w:pPr>
      <w:r>
        <w:rPr>
          <w:rFonts w:ascii="Arial" w:hAnsi="Arial" w:cs="Arial"/>
          <w:sz w:val="18"/>
          <w:szCs w:val="18"/>
        </w:rPr>
        <w:t xml:space="preserve">Future </w:t>
      </w:r>
      <w:r w:rsidR="00A13443">
        <w:rPr>
          <w:rFonts w:ascii="Arial" w:hAnsi="Arial" w:cs="Arial"/>
          <w:sz w:val="18"/>
          <w:szCs w:val="18"/>
        </w:rPr>
        <w:t>SMMC</w:t>
      </w:r>
      <w:r>
        <w:rPr>
          <w:rFonts w:ascii="Arial" w:hAnsi="Arial" w:cs="Arial"/>
          <w:sz w:val="18"/>
          <w:szCs w:val="18"/>
        </w:rPr>
        <w:t xml:space="preserve"> plan</w:t>
      </w:r>
      <w:r w:rsidRPr="00004EA3">
        <w:rPr>
          <w:rFonts w:ascii="Arial" w:hAnsi="Arial" w:cs="Arial"/>
          <w:sz w:val="18"/>
          <w:szCs w:val="18"/>
        </w:rPr>
        <w:t xml:space="preserve"> experience will differ from the </w:t>
      </w:r>
      <w:r>
        <w:rPr>
          <w:rFonts w:ascii="Arial" w:hAnsi="Arial" w:cs="Arial"/>
          <w:sz w:val="18"/>
          <w:szCs w:val="18"/>
        </w:rPr>
        <w:t xml:space="preserve">contents of the </w:t>
      </w:r>
      <w:r w:rsidR="00206805">
        <w:rPr>
          <w:rFonts w:ascii="Arial" w:hAnsi="Arial" w:cs="Arial"/>
          <w:sz w:val="18"/>
          <w:szCs w:val="18"/>
        </w:rPr>
        <w:t>template</w:t>
      </w:r>
      <w:r>
        <w:rPr>
          <w:rFonts w:ascii="Arial" w:hAnsi="Arial" w:cs="Arial"/>
          <w:sz w:val="18"/>
          <w:szCs w:val="18"/>
        </w:rPr>
        <w:t xml:space="preserve"> due </w:t>
      </w:r>
      <w:r w:rsidRPr="00004EA3">
        <w:rPr>
          <w:rFonts w:ascii="Arial" w:hAnsi="Arial" w:cs="Arial"/>
          <w:sz w:val="18"/>
          <w:szCs w:val="18"/>
        </w:rPr>
        <w:t>to</w:t>
      </w:r>
      <w:r>
        <w:rPr>
          <w:rFonts w:ascii="Arial" w:hAnsi="Arial" w:cs="Arial"/>
          <w:sz w:val="18"/>
          <w:szCs w:val="18"/>
        </w:rPr>
        <w:t xml:space="preserve"> </w:t>
      </w:r>
      <w:r w:rsidRPr="00004EA3">
        <w:rPr>
          <w:rFonts w:ascii="Arial" w:hAnsi="Arial" w:cs="Arial"/>
          <w:sz w:val="18"/>
          <w:szCs w:val="18"/>
        </w:rPr>
        <w:t xml:space="preserve">health care trend, managed care efficiency, provider reimbursement </w:t>
      </w:r>
      <w:r>
        <w:rPr>
          <w:rFonts w:ascii="Arial" w:hAnsi="Arial" w:cs="Arial"/>
          <w:sz w:val="18"/>
          <w:szCs w:val="18"/>
        </w:rPr>
        <w:t>changes</w:t>
      </w:r>
      <w:r w:rsidRPr="00004EA3">
        <w:rPr>
          <w:rFonts w:ascii="Arial" w:hAnsi="Arial" w:cs="Arial"/>
          <w:sz w:val="18"/>
          <w:szCs w:val="18"/>
        </w:rPr>
        <w:t>, enrollment demographic changes</w:t>
      </w:r>
      <w:r>
        <w:rPr>
          <w:rFonts w:ascii="Arial" w:hAnsi="Arial" w:cs="Arial"/>
          <w:sz w:val="18"/>
          <w:szCs w:val="18"/>
        </w:rPr>
        <w:t xml:space="preserve">, the impact of the COVID-19 pandemic, </w:t>
      </w:r>
      <w:r w:rsidRPr="00004EA3">
        <w:rPr>
          <w:rFonts w:ascii="Arial" w:hAnsi="Arial" w:cs="Arial"/>
          <w:sz w:val="18"/>
          <w:szCs w:val="18"/>
        </w:rPr>
        <w:t xml:space="preserve">and many other factors. </w:t>
      </w:r>
      <w:r>
        <w:rPr>
          <w:rFonts w:ascii="Arial" w:hAnsi="Arial" w:cs="Arial"/>
          <w:sz w:val="18"/>
          <w:szCs w:val="18"/>
        </w:rPr>
        <w:t xml:space="preserve">The </w:t>
      </w:r>
      <w:r w:rsidR="00206805">
        <w:rPr>
          <w:rFonts w:ascii="Arial" w:hAnsi="Arial" w:cs="Arial"/>
          <w:sz w:val="18"/>
          <w:szCs w:val="18"/>
        </w:rPr>
        <w:t>template</w:t>
      </w:r>
      <w:r>
        <w:rPr>
          <w:rFonts w:ascii="Arial" w:hAnsi="Arial" w:cs="Arial"/>
          <w:sz w:val="18"/>
          <w:szCs w:val="18"/>
        </w:rPr>
        <w:t xml:space="preserve"> does not reflect projections of future costs.</w:t>
      </w:r>
    </w:p>
    <w:p w14:paraId="1D9CA76C" w14:textId="77777777" w:rsidR="00BE626D" w:rsidRPr="00004EA3" w:rsidRDefault="00BE626D" w:rsidP="00BE626D">
      <w:pPr>
        <w:spacing w:after="0" w:line="240" w:lineRule="auto"/>
        <w:contextualSpacing/>
        <w:jc w:val="both"/>
        <w:rPr>
          <w:rFonts w:ascii="Arial" w:hAnsi="Arial" w:cs="Arial"/>
          <w:sz w:val="18"/>
          <w:szCs w:val="18"/>
        </w:rPr>
      </w:pPr>
    </w:p>
    <w:p w14:paraId="2E74977E" w14:textId="7AEA79CB" w:rsidR="00BE626D" w:rsidRPr="00004EA3" w:rsidRDefault="00BE626D" w:rsidP="00BE626D">
      <w:pPr>
        <w:spacing w:after="0" w:line="240" w:lineRule="auto"/>
        <w:contextualSpacing/>
        <w:jc w:val="both"/>
        <w:rPr>
          <w:rFonts w:ascii="Arial" w:hAnsi="Arial" w:cs="Arial"/>
          <w:sz w:val="18"/>
          <w:szCs w:val="18"/>
        </w:rPr>
      </w:pPr>
      <w:r w:rsidRPr="00004EA3">
        <w:rPr>
          <w:rFonts w:ascii="Arial" w:hAnsi="Arial" w:cs="Arial"/>
          <w:iCs/>
          <w:color w:val="000000"/>
          <w:sz w:val="18"/>
          <w:szCs w:val="18"/>
        </w:rPr>
        <w:t xml:space="preserve">Guidelines issued by the American Academy of Actuaries require actuaries to include their professional qualifications in all actuarial communications. </w:t>
      </w:r>
      <w:r w:rsidR="00553641">
        <w:rPr>
          <w:rFonts w:ascii="Arial" w:hAnsi="Arial" w:cs="Arial"/>
          <w:iCs/>
          <w:color w:val="000000"/>
          <w:sz w:val="18"/>
          <w:szCs w:val="18"/>
        </w:rPr>
        <w:t>Andrew Gaffner and Evan Pollock</w:t>
      </w:r>
      <w:r w:rsidRPr="00004EA3">
        <w:rPr>
          <w:rFonts w:ascii="Arial" w:hAnsi="Arial" w:cs="Arial"/>
          <w:iCs/>
          <w:color w:val="000000"/>
          <w:sz w:val="18"/>
          <w:szCs w:val="18"/>
        </w:rPr>
        <w:t xml:space="preserve"> are actuaries at Milliman, are members of the American Academy of Actuaries, and meet the </w:t>
      </w:r>
      <w:r w:rsidRPr="00A4282B">
        <w:rPr>
          <w:rFonts w:ascii="Arial" w:hAnsi="Arial" w:cs="Arial"/>
          <w:iCs/>
          <w:color w:val="000000"/>
          <w:sz w:val="18"/>
          <w:szCs w:val="18"/>
        </w:rPr>
        <w:t>Qualification Standards of the Academy to render the actuarial communication contained herein</w:t>
      </w:r>
      <w:r w:rsidRPr="00004EA3">
        <w:rPr>
          <w:rFonts w:ascii="Arial" w:hAnsi="Arial" w:cs="Arial"/>
          <w:iCs/>
          <w:color w:val="000000"/>
          <w:sz w:val="18"/>
          <w:szCs w:val="18"/>
        </w:rPr>
        <w:t>. To the best of our knowledge and belief, this communication is complete and accurate and has been prepared in accordance with generally recognized and accepted actuarial principles and practices.</w:t>
      </w:r>
    </w:p>
    <w:p w14:paraId="49E4963D" w14:textId="77777777" w:rsidR="00BE626D" w:rsidRPr="00004EA3" w:rsidRDefault="00BE626D" w:rsidP="00BE626D">
      <w:pPr>
        <w:spacing w:after="0" w:line="240" w:lineRule="auto"/>
        <w:contextualSpacing/>
        <w:jc w:val="both"/>
        <w:rPr>
          <w:rFonts w:ascii="Arial" w:hAnsi="Arial" w:cs="Arial"/>
          <w:sz w:val="18"/>
          <w:szCs w:val="18"/>
        </w:rPr>
      </w:pPr>
    </w:p>
    <w:p w14:paraId="6164775A" w14:textId="77777777" w:rsidR="00BE626D" w:rsidRDefault="00BE626D" w:rsidP="00BE626D">
      <w:pPr>
        <w:pStyle w:val="RRBody"/>
        <w:spacing w:before="0" w:after="0" w:line="240" w:lineRule="auto"/>
        <w:contextualSpacing/>
        <w:jc w:val="both"/>
        <w:rPr>
          <w:rFonts w:ascii="Arial" w:hAnsi="Arial" w:cs="Arial"/>
          <w:szCs w:val="18"/>
        </w:rPr>
      </w:pPr>
      <w:r w:rsidRPr="00004EA3">
        <w:rPr>
          <w:rFonts w:ascii="Arial" w:hAnsi="Arial" w:cs="Arial"/>
          <w:szCs w:val="18"/>
        </w:rPr>
        <w:t xml:space="preserve">This </w:t>
      </w:r>
      <w:r>
        <w:rPr>
          <w:rFonts w:ascii="Arial" w:hAnsi="Arial" w:cs="Arial"/>
          <w:szCs w:val="18"/>
        </w:rPr>
        <w:t>communication</w:t>
      </w:r>
      <w:r w:rsidRPr="00004EA3">
        <w:rPr>
          <w:rFonts w:ascii="Arial" w:hAnsi="Arial" w:cs="Arial"/>
          <w:szCs w:val="18"/>
        </w:rPr>
        <w:t xml:space="preserve"> is subject to the terms and conditions of the October </w:t>
      </w:r>
      <w:r>
        <w:rPr>
          <w:rFonts w:ascii="Arial" w:hAnsi="Arial" w:cs="Arial"/>
          <w:szCs w:val="18"/>
        </w:rPr>
        <w:t>12</w:t>
      </w:r>
      <w:r w:rsidRPr="00004EA3">
        <w:rPr>
          <w:rFonts w:ascii="Arial" w:hAnsi="Arial" w:cs="Arial"/>
          <w:szCs w:val="18"/>
        </w:rPr>
        <w:t xml:space="preserve">, </w:t>
      </w:r>
      <w:proofErr w:type="gramStart"/>
      <w:r w:rsidRPr="00004EA3">
        <w:rPr>
          <w:rFonts w:ascii="Arial" w:hAnsi="Arial" w:cs="Arial"/>
          <w:szCs w:val="18"/>
        </w:rPr>
        <w:t>20</w:t>
      </w:r>
      <w:r>
        <w:rPr>
          <w:rFonts w:ascii="Arial" w:hAnsi="Arial" w:cs="Arial"/>
          <w:szCs w:val="18"/>
        </w:rPr>
        <w:t>21</w:t>
      </w:r>
      <w:proofErr w:type="gramEnd"/>
      <w:r w:rsidRPr="00004EA3">
        <w:rPr>
          <w:rFonts w:ascii="Arial" w:hAnsi="Arial" w:cs="Arial"/>
          <w:szCs w:val="18"/>
        </w:rPr>
        <w:t xml:space="preserve"> contract between the Agency and Milliman.</w:t>
      </w:r>
    </w:p>
    <w:p w14:paraId="15666B9B" w14:textId="77777777" w:rsidR="00347FD8" w:rsidRDefault="00347FD8" w:rsidP="00DF6E0B">
      <w:pPr>
        <w:pStyle w:val="RRBody"/>
        <w:spacing w:before="0" w:after="0" w:line="240" w:lineRule="auto"/>
        <w:sectPr w:rsidR="00347FD8" w:rsidSect="00AD2F0F">
          <w:headerReference w:type="even" r:id="rId21"/>
          <w:headerReference w:type="default" r:id="rId22"/>
          <w:footerReference w:type="default" r:id="rId23"/>
          <w:headerReference w:type="first" r:id="rId24"/>
          <w:pgSz w:w="12240" w:h="15840" w:code="1"/>
          <w:pgMar w:top="1440" w:right="1440" w:bottom="864" w:left="1440" w:header="720" w:footer="576" w:gutter="0"/>
          <w:pgNumType w:start="1"/>
          <w:cols w:space="720"/>
          <w:docGrid w:linePitch="360"/>
        </w:sectPr>
      </w:pPr>
    </w:p>
    <w:p w14:paraId="4E9ADD1E" w14:textId="725504E1" w:rsidR="006D7105" w:rsidRDefault="00C9146C" w:rsidP="00347FD8">
      <w:pPr>
        <w:pStyle w:val="RRBody"/>
        <w:spacing w:before="0" w:after="0" w:line="240" w:lineRule="auto"/>
        <w:jc w:val="center"/>
        <w:rPr>
          <w:color w:val="0081E3"/>
          <w:sz w:val="30"/>
          <w:szCs w:val="30"/>
        </w:rPr>
      </w:pPr>
      <w:r>
        <w:rPr>
          <w:color w:val="0081E3"/>
          <w:sz w:val="30"/>
          <w:szCs w:val="30"/>
        </w:rPr>
        <w:lastRenderedPageBreak/>
        <w:t>EXHIBIT A-6-A</w:t>
      </w:r>
    </w:p>
    <w:p w14:paraId="39130880" w14:textId="77777777" w:rsidR="00347FD8" w:rsidRDefault="00347FD8" w:rsidP="00347FD8">
      <w:pPr>
        <w:pStyle w:val="RRBody"/>
        <w:spacing w:before="0" w:after="0" w:line="240" w:lineRule="auto"/>
        <w:jc w:val="center"/>
        <w:rPr>
          <w:color w:val="0081E3"/>
          <w:sz w:val="30"/>
          <w:szCs w:val="30"/>
        </w:rPr>
      </w:pPr>
    </w:p>
    <w:p w14:paraId="1D0B59A1" w14:textId="3A0A550B" w:rsidR="00347FD8" w:rsidRDefault="00622278" w:rsidP="00347FD8">
      <w:pPr>
        <w:pStyle w:val="RRBody"/>
        <w:spacing w:before="0" w:after="0" w:line="240" w:lineRule="auto"/>
        <w:jc w:val="center"/>
        <w:rPr>
          <w:color w:val="0081E3"/>
          <w:sz w:val="30"/>
          <w:szCs w:val="30"/>
        </w:rPr>
      </w:pPr>
      <w:r>
        <w:rPr>
          <w:color w:val="0081E3"/>
          <w:sz w:val="30"/>
          <w:szCs w:val="30"/>
        </w:rPr>
        <w:t>Statewide Medicaid Prepaid</w:t>
      </w:r>
      <w:r w:rsidR="00FA0915">
        <w:rPr>
          <w:color w:val="0081E3"/>
          <w:sz w:val="30"/>
          <w:szCs w:val="30"/>
        </w:rPr>
        <w:t xml:space="preserve"> Dental Program </w:t>
      </w:r>
      <w:r w:rsidR="00347FD8">
        <w:rPr>
          <w:color w:val="0081E3"/>
          <w:sz w:val="30"/>
          <w:szCs w:val="30"/>
        </w:rPr>
        <w:t>Financial Commitment Template</w:t>
      </w:r>
    </w:p>
    <w:p w14:paraId="697412A9" w14:textId="45AE0B76" w:rsidR="00347FD8" w:rsidRDefault="00347FD8" w:rsidP="00347FD8">
      <w:pPr>
        <w:pStyle w:val="RRBody"/>
        <w:spacing w:before="0" w:after="0" w:line="240" w:lineRule="auto"/>
        <w:jc w:val="center"/>
        <w:rPr>
          <w:color w:val="0081E3"/>
          <w:sz w:val="30"/>
          <w:szCs w:val="30"/>
        </w:rPr>
      </w:pPr>
      <w:r>
        <w:rPr>
          <w:color w:val="0081E3"/>
          <w:sz w:val="30"/>
          <w:szCs w:val="30"/>
        </w:rPr>
        <w:t>(Provided in Excel)</w:t>
      </w:r>
    </w:p>
    <w:p w14:paraId="40FA9AAA" w14:textId="77777777" w:rsidR="00347FD8" w:rsidRDefault="00347FD8">
      <w:pPr>
        <w:rPr>
          <w:color w:val="0081E3"/>
          <w:sz w:val="30"/>
          <w:szCs w:val="30"/>
        </w:rPr>
      </w:pPr>
      <w:r>
        <w:rPr>
          <w:color w:val="0081E3"/>
          <w:sz w:val="30"/>
          <w:szCs w:val="30"/>
        </w:rPr>
        <w:br w:type="page"/>
      </w:r>
    </w:p>
    <w:p w14:paraId="57287219" w14:textId="6F29C3C2" w:rsidR="00347FD8" w:rsidRDefault="00C9146C" w:rsidP="00347FD8">
      <w:pPr>
        <w:pStyle w:val="RRBody"/>
        <w:spacing w:before="0" w:after="0" w:line="240" w:lineRule="auto"/>
        <w:jc w:val="center"/>
        <w:rPr>
          <w:color w:val="0081E3"/>
          <w:sz w:val="30"/>
          <w:szCs w:val="30"/>
        </w:rPr>
      </w:pPr>
      <w:r>
        <w:rPr>
          <w:color w:val="0081E3"/>
          <w:sz w:val="30"/>
          <w:szCs w:val="30"/>
        </w:rPr>
        <w:lastRenderedPageBreak/>
        <w:t>EXHIBIT A-6-B</w:t>
      </w:r>
    </w:p>
    <w:p w14:paraId="556B0C0E" w14:textId="77777777" w:rsidR="00347FD8" w:rsidRDefault="00347FD8" w:rsidP="00347FD8">
      <w:pPr>
        <w:pStyle w:val="RRBody"/>
        <w:spacing w:before="0" w:after="0" w:line="240" w:lineRule="auto"/>
        <w:jc w:val="center"/>
        <w:rPr>
          <w:color w:val="0081E3"/>
          <w:sz w:val="30"/>
          <w:szCs w:val="30"/>
        </w:rPr>
      </w:pPr>
    </w:p>
    <w:p w14:paraId="434F4C81" w14:textId="322BFA4E" w:rsidR="00347FD8" w:rsidRDefault="00622278" w:rsidP="00EC44DB">
      <w:pPr>
        <w:jc w:val="center"/>
        <w:rPr>
          <w:color w:val="0081E3"/>
          <w:sz w:val="30"/>
          <w:szCs w:val="30"/>
        </w:rPr>
      </w:pPr>
      <w:r>
        <w:rPr>
          <w:color w:val="0081E3"/>
          <w:sz w:val="30"/>
          <w:szCs w:val="30"/>
        </w:rPr>
        <w:t>Statewide Medicaid Prepaid</w:t>
      </w:r>
      <w:r w:rsidR="00FA0915">
        <w:rPr>
          <w:color w:val="0081E3"/>
          <w:sz w:val="30"/>
          <w:szCs w:val="30"/>
        </w:rPr>
        <w:t xml:space="preserve"> Dental Program </w:t>
      </w:r>
      <w:r w:rsidR="00347FD8">
        <w:rPr>
          <w:color w:val="0081E3"/>
          <w:sz w:val="30"/>
          <w:szCs w:val="30"/>
        </w:rPr>
        <w:t>Financial Commitment Supporting Documentation</w:t>
      </w:r>
      <w:r w:rsidR="00347FD8">
        <w:rPr>
          <w:color w:val="0081E3"/>
          <w:sz w:val="30"/>
          <w:szCs w:val="30"/>
        </w:rPr>
        <w:br w:type="page"/>
      </w:r>
    </w:p>
    <w:p w14:paraId="0B6A7130" w14:textId="233F0F1B" w:rsidR="00347FD8" w:rsidRDefault="00C9146C" w:rsidP="00347FD8">
      <w:pPr>
        <w:pStyle w:val="RRBody"/>
        <w:spacing w:before="0" w:after="0" w:line="240" w:lineRule="auto"/>
        <w:jc w:val="center"/>
        <w:rPr>
          <w:color w:val="0081E3"/>
          <w:sz w:val="30"/>
          <w:szCs w:val="30"/>
        </w:rPr>
      </w:pPr>
      <w:r>
        <w:rPr>
          <w:color w:val="0081E3"/>
          <w:sz w:val="30"/>
          <w:szCs w:val="30"/>
        </w:rPr>
        <w:lastRenderedPageBreak/>
        <w:t>EXHIBIT A-6-C</w:t>
      </w:r>
    </w:p>
    <w:p w14:paraId="7247C7BF" w14:textId="77777777" w:rsidR="00347FD8" w:rsidRDefault="00347FD8" w:rsidP="00347FD8">
      <w:pPr>
        <w:pStyle w:val="RRBody"/>
        <w:spacing w:before="0" w:after="0" w:line="240" w:lineRule="auto"/>
        <w:jc w:val="center"/>
        <w:rPr>
          <w:color w:val="0081E3"/>
          <w:sz w:val="30"/>
          <w:szCs w:val="30"/>
        </w:rPr>
      </w:pPr>
    </w:p>
    <w:p w14:paraId="2621B3F2" w14:textId="369DF248" w:rsidR="006D7105" w:rsidRDefault="00347FD8" w:rsidP="00EC44DB">
      <w:pPr>
        <w:pStyle w:val="RRBody"/>
        <w:spacing w:before="0" w:after="0" w:line="240" w:lineRule="auto"/>
        <w:jc w:val="center"/>
      </w:pPr>
      <w:r>
        <w:rPr>
          <w:color w:val="0081E3"/>
          <w:sz w:val="30"/>
          <w:szCs w:val="30"/>
        </w:rPr>
        <w:t>Statewide Medicaid Managed Care Dental Program Data Book</w:t>
      </w:r>
    </w:p>
    <w:p w14:paraId="10BCD391" w14:textId="37629334" w:rsidR="002F5F99" w:rsidRDefault="002F5F99" w:rsidP="00DC6831">
      <w:pPr>
        <w:pStyle w:val="CalloutSlate-Backpage"/>
        <w:spacing w:before="0" w:after="0" w:line="240" w:lineRule="auto"/>
        <w:sectPr w:rsidR="002F5F99" w:rsidSect="007A76C7">
          <w:footerReference w:type="default" r:id="rId25"/>
          <w:pgSz w:w="12240" w:h="15840" w:code="1"/>
          <w:pgMar w:top="1440" w:right="1440" w:bottom="864" w:left="1440" w:header="720" w:footer="576" w:gutter="0"/>
          <w:pgNumType w:start="1"/>
          <w:cols w:space="720"/>
          <w:vAlign w:val="center"/>
          <w:docGrid w:linePitch="360"/>
        </w:sectPr>
      </w:pPr>
    </w:p>
    <w:p w14:paraId="2DDAD958" w14:textId="5535FFAC" w:rsidR="00115A50" w:rsidRDefault="00115A50" w:rsidP="00547DB3">
      <w:pPr>
        <w:pStyle w:val="CalloutSlate-Backpage"/>
      </w:pPr>
    </w:p>
    <w:p w14:paraId="7E1A0FEC" w14:textId="5CB52F0C" w:rsidR="00121069" w:rsidRDefault="00732862" w:rsidP="00547DB3">
      <w:pPr>
        <w:pStyle w:val="CalloutSlate-Backpage"/>
      </w:pPr>
      <w:r>
        <w:t>For more information about Milliman</w:t>
      </w:r>
      <w:r w:rsidR="005B1715">
        <w:t>,</w:t>
      </w:r>
      <w:r>
        <w:t xml:space="preserve"> please visit us at:</w:t>
      </w:r>
    </w:p>
    <w:p w14:paraId="48E1DDF9" w14:textId="77777777" w:rsidR="00732862" w:rsidRDefault="005B1715" w:rsidP="006749FC">
      <w:pPr>
        <w:pStyle w:val="RRCalloutSlate"/>
        <w:rPr>
          <w:rStyle w:val="Hyperlink"/>
        </w:rPr>
      </w:pPr>
      <w:r>
        <w:rPr>
          <w:rStyle w:val="Hyperlink"/>
        </w:rPr>
        <w:t>milliman.com</w:t>
      </w:r>
    </w:p>
    <w:p w14:paraId="1C0D826F" w14:textId="77777777" w:rsidR="005B1715" w:rsidRDefault="005B1715" w:rsidP="006749FC">
      <w:pPr>
        <w:pStyle w:val="RRCalloutSlate"/>
        <w:rPr>
          <w:rStyle w:val="Hyperlink"/>
        </w:rPr>
      </w:pPr>
    </w:p>
    <w:p w14:paraId="4D51A228" w14:textId="77777777" w:rsidR="005B1715" w:rsidRDefault="005B1715" w:rsidP="006749FC">
      <w:pPr>
        <w:pStyle w:val="RRCalloutSlate"/>
      </w:pPr>
    </w:p>
    <w:p w14:paraId="4FC6BD76" w14:textId="5ACF26FA" w:rsidR="00121069" w:rsidRPr="00220F33" w:rsidRDefault="00732862" w:rsidP="00121069">
      <w:r>
        <w:rPr>
          <w:noProof/>
        </w:rPr>
        <w:drawing>
          <wp:anchor distT="0" distB="0" distL="114300" distR="114300" simplePos="0" relativeHeight="251658245" behindDoc="0" locked="1" layoutInCell="1" allowOverlap="1" wp14:anchorId="778077A8" wp14:editId="167B67F0">
            <wp:simplePos x="0" y="0"/>
            <wp:positionH relativeFrom="column">
              <wp:posOffset>-9525</wp:posOffset>
            </wp:positionH>
            <wp:positionV relativeFrom="page">
              <wp:posOffset>6962775</wp:posOffset>
            </wp:positionV>
            <wp:extent cx="1188085" cy="25209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188085" cy="252095"/>
                    </a:xfrm>
                    <a:prstGeom prst="rect">
                      <a:avLst/>
                    </a:prstGeom>
                    <a:noFill/>
                  </pic:spPr>
                </pic:pic>
              </a:graphicData>
            </a:graphic>
            <wp14:sizeRelH relativeFrom="page">
              <wp14:pctWidth>0</wp14:pctWidth>
            </wp14:sizeRelH>
            <wp14:sizeRelV relativeFrom="page">
              <wp14:pctHeight>0</wp14:pctHeight>
            </wp14:sizeRelV>
          </wp:anchor>
        </w:drawing>
      </w:r>
      <w:r w:rsidR="00121069">
        <w:rPr>
          <w:noProof/>
        </w:rPr>
        <mc:AlternateContent>
          <mc:Choice Requires="wps">
            <w:drawing>
              <wp:anchor distT="0" distB="0" distL="114300" distR="114300" simplePos="0" relativeHeight="251658244" behindDoc="0" locked="1" layoutInCell="1" allowOverlap="1" wp14:anchorId="174F239A" wp14:editId="52159460">
                <wp:simplePos x="0" y="0"/>
                <wp:positionH relativeFrom="margin">
                  <wp:posOffset>0</wp:posOffset>
                </wp:positionH>
                <wp:positionV relativeFrom="margin">
                  <wp:align>bottom</wp:align>
                </wp:positionV>
                <wp:extent cx="5800725" cy="493395"/>
                <wp:effectExtent l="0" t="0" r="9525" b="1905"/>
                <wp:wrapNone/>
                <wp:docPr id="28" name="Text Box 28"/>
                <wp:cNvGraphicFramePr/>
                <a:graphic xmlns:a="http://schemas.openxmlformats.org/drawingml/2006/main">
                  <a:graphicData uri="http://schemas.microsoft.com/office/word/2010/wordprocessingShape">
                    <wps:wsp>
                      <wps:cNvSpPr txBox="1"/>
                      <wps:spPr>
                        <a:xfrm>
                          <a:off x="0" y="0"/>
                          <a:ext cx="5800725" cy="4933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FE0C94" w14:textId="05749F81" w:rsidR="0009639A" w:rsidRPr="002B1DAB" w:rsidRDefault="0009639A" w:rsidP="00C778BD">
                            <w:pPr>
                              <w:pStyle w:val="RRCopyrightText"/>
                              <w:jc w:val="both"/>
                            </w:pPr>
                            <w:r>
                              <w:t>© 2023</w:t>
                            </w:r>
                            <w:r w:rsidRPr="002B1DAB">
                              <w:t xml:space="preserve"> Milliman, Inc. All Rights Reserved. The materials in this document represent the opinion of the authors and are not representative of the views of Milliman, Inc. Milliman does not certify the information, nor does it guarantee the accuracy and completeness of such information. Use of such information is voluntary and should not be relied upon unless an independent review of its accuracy and completeness has been performed. Materials may not be reproduced without the express consent of Milliman.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4F239A" id="_x0000_t202" coordsize="21600,21600" o:spt="202" path="m,l,21600r21600,l21600,xe">
                <v:stroke joinstyle="miter"/>
                <v:path gradientshapeok="t" o:connecttype="rect"/>
              </v:shapetype>
              <v:shape id="Text Box 28" o:spid="_x0000_s1026" type="#_x0000_t202" style="position:absolute;margin-left:0;margin-top:0;width:456.75pt;height:38.85pt;z-index:251658244;visibility:visible;mso-wrap-style:square;mso-width-percent:0;mso-height-percent:0;mso-wrap-distance-left:9pt;mso-wrap-distance-top:0;mso-wrap-distance-right:9pt;mso-wrap-distance-bottom:0;mso-position-horizontal:absolute;mso-position-horizontal-relative:margin;mso-position-vertical:bottom;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" filled="f" stroked="f" strokeweight=".5pt">
                <v:textbox inset="0,0,0,0">
                  <w:txbxContent>
                    <w:p w14:paraId="60FE0C94" w14:textId="05749F81" w:rsidR="0009639A" w:rsidRPr="002B1DAB" w:rsidRDefault="0009639A" w:rsidP="00C778BD">
                      <w:pPr>
                        <w:pStyle w:val="RRCopyrightText"/>
                        <w:jc w:val="both"/>
                      </w:pPr>
                      <w:r>
                        <w:t>© 2023</w:t>
                      </w:r>
                      <w:r w:rsidRPr="002B1DAB">
                        <w:t xml:space="preserve"> Milliman, Inc. All Rights Reserved. The materials in this document represent the opinion of the authors and are not representative of the views of Milliman, Inc. Milliman does not certify the information, nor does it guarantee the accuracy and completeness of such information. Use of such information is voluntary and should not be relied upon unless an independent review of its accuracy and completeness has been performed. Materials may not be reproduced without the express consent of Milliman. </w:t>
                      </w:r>
                    </w:p>
                  </w:txbxContent>
                </v:textbox>
                <w10:wrap anchorx="margin" anchory="margin"/>
                <w10:anchorlock/>
              </v:shape>
            </w:pict>
          </mc:Fallback>
        </mc:AlternateContent>
      </w:r>
      <w:r w:rsidR="00121069">
        <w:rPr>
          <w:noProof/>
        </w:rPr>
        <mc:AlternateContent>
          <mc:Choice Requires="wps">
            <w:drawing>
              <wp:anchor distT="0" distB="0" distL="114300" distR="114300" simplePos="0" relativeHeight="251658243" behindDoc="0" locked="1" layoutInCell="1" allowOverlap="1" wp14:anchorId="20EA0104" wp14:editId="140091C4">
                <wp:simplePos x="0" y="0"/>
                <wp:positionH relativeFrom="margin">
                  <wp:align>right</wp:align>
                </wp:positionH>
                <wp:positionV relativeFrom="page">
                  <wp:posOffset>5411470</wp:posOffset>
                </wp:positionV>
                <wp:extent cx="1691640" cy="3234055"/>
                <wp:effectExtent l="0" t="0" r="3810" b="4445"/>
                <wp:wrapNone/>
                <wp:docPr id="27" name="Text Box 27"/>
                <wp:cNvGraphicFramePr/>
                <a:graphic xmlns:a="http://schemas.openxmlformats.org/drawingml/2006/main">
                  <a:graphicData uri="http://schemas.microsoft.com/office/word/2010/wordprocessingShape">
                    <wps:wsp>
                      <wps:cNvSpPr txBox="1"/>
                      <wps:spPr>
                        <a:xfrm>
                          <a:off x="0" y="0"/>
                          <a:ext cx="1691640" cy="32340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EF6CCB" w14:textId="77777777" w:rsidR="0009639A" w:rsidRPr="002B1DAB" w:rsidRDefault="0009639A" w:rsidP="005E674D">
                            <w:pPr>
                              <w:pStyle w:val="RRContactHeading"/>
                            </w:pPr>
                            <w:r w:rsidRPr="002B1DAB">
                              <w:t>CONTACT</w:t>
                            </w:r>
                          </w:p>
                          <w:p w14:paraId="742D80C2" w14:textId="7D468463" w:rsidR="0009639A" w:rsidRPr="002B1DAB" w:rsidRDefault="0009639A" w:rsidP="005E674D">
                            <w:pPr>
                              <w:pStyle w:val="RRContactName"/>
                            </w:pPr>
                            <w:r>
                              <w:t>Andrew L. Gaffner</w:t>
                            </w:r>
                          </w:p>
                          <w:p w14:paraId="10B18A97" w14:textId="4407149F" w:rsidR="0009639A" w:rsidRPr="00893DA3" w:rsidRDefault="0009639A" w:rsidP="00121069">
                            <w:pPr>
                              <w:spacing w:after="180" w:line="250" w:lineRule="auto"/>
                              <w:rPr>
                                <w:rStyle w:val="Hyperlink"/>
                                <w:color w:val="727A7D" w:themeColor="accent3"/>
                                <w:sz w:val="16"/>
                                <w:szCs w:val="16"/>
                              </w:rPr>
                            </w:pPr>
                            <w:r>
                              <w:rPr>
                                <w:rStyle w:val="Hyperlink"/>
                                <w:sz w:val="16"/>
                                <w:szCs w:val="16"/>
                              </w:rPr>
                              <w:t>andrew.gaffner@milliman.com</w:t>
                            </w:r>
                          </w:p>
                          <w:p w14:paraId="58A785D2" w14:textId="3F335AC4" w:rsidR="0009639A" w:rsidRPr="002B1DAB" w:rsidRDefault="0009639A" w:rsidP="002E10EA">
                            <w:pPr>
                              <w:spacing w:before="115" w:after="0" w:line="250" w:lineRule="auto"/>
                              <w:rPr>
                                <w:b/>
                                <w:color w:val="727A7D" w:themeColor="accent3"/>
                                <w:sz w:val="16"/>
                                <w:szCs w:val="16"/>
                              </w:rPr>
                            </w:pPr>
                            <w:r>
                              <w:rPr>
                                <w:b/>
                                <w:color w:val="727A7D" w:themeColor="accent3"/>
                                <w:sz w:val="16"/>
                                <w:szCs w:val="16"/>
                              </w:rPr>
                              <w:t>Evan R. Pollock</w:t>
                            </w:r>
                          </w:p>
                          <w:p w14:paraId="018568C8" w14:textId="1EA2BF2B" w:rsidR="0009639A" w:rsidRPr="00893DA3" w:rsidRDefault="00441C1E" w:rsidP="00121069">
                            <w:pPr>
                              <w:spacing w:after="180" w:line="250" w:lineRule="auto"/>
                              <w:rPr>
                                <w:rStyle w:val="Hyperlink"/>
                                <w:sz w:val="16"/>
                              </w:rPr>
                            </w:pPr>
                            <w:hyperlink r:id="rId27" w:history="1">
                              <w:r w:rsidR="0009639A" w:rsidRPr="00215C51">
                                <w:rPr>
                                  <w:rStyle w:val="Hyperlink"/>
                                  <w:sz w:val="16"/>
                                </w:rPr>
                                <w:t>evan.pollock@milliman.com</w:t>
                              </w:r>
                            </w:hyperlink>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A0104" id="Text Box 27" o:spid="_x0000_s1027" type="#_x0000_t202" style="position:absolute;margin-left:82pt;margin-top:426.1pt;width:133.2pt;height:254.65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" filled="f" stroked="f" strokeweight=".5pt">
                <v:textbox inset="0,0,0,0">
                  <w:txbxContent>
                    <w:p w14:paraId="58EF6CCB" w14:textId="77777777" w:rsidR="0009639A" w:rsidRPr="002B1DAB" w:rsidRDefault="0009639A" w:rsidP="005E674D">
                      <w:pPr>
                        <w:pStyle w:val="RRContactHeading"/>
                      </w:pPr>
                      <w:r w:rsidRPr="002B1DAB">
                        <w:t>CONTACT</w:t>
                      </w:r>
                    </w:p>
                    <w:p w14:paraId="742D80C2" w14:textId="7D468463" w:rsidR="0009639A" w:rsidRPr="002B1DAB" w:rsidRDefault="0009639A" w:rsidP="005E674D">
                      <w:pPr>
                        <w:pStyle w:val="RRContactName"/>
                      </w:pPr>
                      <w:r>
                        <w:t>Andrew L. Gaffner</w:t>
                      </w:r>
                    </w:p>
                    <w:p w14:paraId="10B18A97" w14:textId="4407149F" w:rsidR="0009639A" w:rsidRPr="00893DA3" w:rsidRDefault="0009639A" w:rsidP="00121069">
                      <w:pPr>
                        <w:spacing w:after="180" w:line="250" w:lineRule="auto"/>
                        <w:rPr>
                          <w:rStyle w:val="Hyperlink"/>
                          <w:color w:val="727A7D" w:themeColor="accent3"/>
                          <w:sz w:val="16"/>
                          <w:szCs w:val="16"/>
                        </w:rPr>
                      </w:pPr>
                      <w:r>
                        <w:rPr>
                          <w:rStyle w:val="Hyperlink"/>
                          <w:sz w:val="16"/>
                          <w:szCs w:val="16"/>
                        </w:rPr>
                        <w:t>andrew.gaffner@milliman.com</w:t>
                      </w:r>
                    </w:p>
                    <w:p w14:paraId="58A785D2" w14:textId="3F335AC4" w:rsidR="0009639A" w:rsidRPr="002B1DAB" w:rsidRDefault="0009639A" w:rsidP="002E10EA">
                      <w:pPr>
                        <w:spacing w:before="115" w:after="0" w:line="250" w:lineRule="auto"/>
                        <w:rPr>
                          <w:b/>
                          <w:color w:val="727A7D" w:themeColor="accent3"/>
                          <w:sz w:val="16"/>
                          <w:szCs w:val="16"/>
                        </w:rPr>
                      </w:pPr>
                      <w:r>
                        <w:rPr>
                          <w:b/>
                          <w:color w:val="727A7D" w:themeColor="accent3"/>
                          <w:sz w:val="16"/>
                          <w:szCs w:val="16"/>
                        </w:rPr>
                        <w:t>Evan R. Pollock</w:t>
                      </w:r>
                    </w:p>
                    <w:p w14:paraId="018568C8" w14:textId="1EA2BF2B" w:rsidR="0009639A" w:rsidRPr="00893DA3" w:rsidRDefault="00441C1E" w:rsidP="00121069">
                      <w:pPr>
                        <w:spacing w:after="180" w:line="250" w:lineRule="auto"/>
                        <w:rPr>
                          <w:rStyle w:val="Hyperlink"/>
                          <w:sz w:val="16"/>
                        </w:rPr>
                      </w:pPr>
                      <w:hyperlink r:id="rId28" w:history="1">
                        <w:r w:rsidR="0009639A" w:rsidRPr="00215C51">
                          <w:rPr>
                            <w:rStyle w:val="Hyperlink"/>
                            <w:sz w:val="16"/>
                          </w:rPr>
                          <w:t>evan.pollock@milliman.com</w:t>
                        </w:r>
                      </w:hyperlink>
                    </w:p>
                  </w:txbxContent>
                </v:textbox>
                <w10:wrap anchorx="margin" anchory="page"/>
                <w10:anchorlock/>
              </v:shape>
            </w:pict>
          </mc:Fallback>
        </mc:AlternateContent>
      </w:r>
      <w:r w:rsidR="00121069">
        <w:rPr>
          <w:noProof/>
        </w:rPr>
        <mc:AlternateContent>
          <mc:Choice Requires="wps">
            <w:drawing>
              <wp:anchor distT="0" distB="0" distL="114300" distR="114300" simplePos="0" relativeHeight="251658242" behindDoc="0" locked="1" layoutInCell="1" allowOverlap="1" wp14:anchorId="44B8DF1F" wp14:editId="035477FD">
                <wp:simplePos x="0" y="0"/>
                <wp:positionH relativeFrom="margin">
                  <wp:posOffset>0</wp:posOffset>
                </wp:positionH>
                <wp:positionV relativeFrom="page">
                  <wp:posOffset>7219315</wp:posOffset>
                </wp:positionV>
                <wp:extent cx="3108960" cy="1341120"/>
                <wp:effectExtent l="0" t="0" r="15240" b="11430"/>
                <wp:wrapNone/>
                <wp:docPr id="26" name="Text Box 26"/>
                <wp:cNvGraphicFramePr/>
                <a:graphic xmlns:a="http://schemas.openxmlformats.org/drawingml/2006/main">
                  <a:graphicData uri="http://schemas.microsoft.com/office/word/2010/wordprocessingShape">
                    <wps:wsp>
                      <wps:cNvSpPr txBox="1"/>
                      <wps:spPr>
                        <a:xfrm>
                          <a:off x="0" y="0"/>
                          <a:ext cx="3108960" cy="13411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62ED76" w14:textId="77777777" w:rsidR="0009639A" w:rsidRPr="004D2869" w:rsidRDefault="0009639A" w:rsidP="00C778BD">
                            <w:pPr>
                              <w:pStyle w:val="RRLastPageBottomText"/>
                              <w:jc w:val="both"/>
                            </w:pPr>
                            <w:r w:rsidRPr="004D2869">
                              <w:t>Milliman is among the world’s largest providers of actuarial and related products and services. The firm has consulting practices in life insurance and financial services, property &amp; casualty insurance, healthcare, and employee benefits. Founded in 1947, Milliman is an independent firm with offices in major cities around the globe.</w:t>
                            </w:r>
                          </w:p>
                          <w:p w14:paraId="0A3CB424" w14:textId="77777777" w:rsidR="0009639A" w:rsidRPr="00937776" w:rsidRDefault="00441C1E" w:rsidP="00121069">
                            <w:pPr>
                              <w:spacing w:before="245" w:after="180" w:line="250" w:lineRule="auto"/>
                              <w:rPr>
                                <w:rStyle w:val="Hyperlink"/>
                                <w:sz w:val="20"/>
                              </w:rPr>
                            </w:pPr>
                            <w:hyperlink r:id="rId29" w:history="1">
                              <w:r w:rsidR="0009639A" w:rsidRPr="00937776">
                                <w:rPr>
                                  <w:rStyle w:val="Hyperlink"/>
                                  <w:sz w:val="16"/>
                                </w:rPr>
                                <w:t>milliman.com</w:t>
                              </w:r>
                            </w:hyperlink>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8DF1F" id="Text Box 26" o:spid="_x0000_s1028" type="#_x0000_t202" style="position:absolute;margin-left:0;margin-top:568.45pt;width:244.8pt;height:105.6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" filled="f" stroked="f" strokeweight=".5pt">
                <v:textbox inset="0,0,0,0">
                  <w:txbxContent>
                    <w:p w14:paraId="4C62ED76" w14:textId="77777777" w:rsidR="0009639A" w:rsidRPr="004D2869" w:rsidRDefault="0009639A" w:rsidP="00C778BD">
                      <w:pPr>
                        <w:pStyle w:val="RRLastPageBottomText"/>
                        <w:jc w:val="both"/>
                      </w:pPr>
                      <w:r w:rsidRPr="004D2869">
                        <w:t>Milliman is among the world’s largest providers of actuarial and related products and services. The firm has consulting practices in life insurance and financial services, property &amp; casualty insurance, healthcare, and employee benefits. Founded in 1947, Milliman is an independent firm with offices in major cities around the globe.</w:t>
                      </w:r>
                    </w:p>
                    <w:p w14:paraId="0A3CB424" w14:textId="77777777" w:rsidR="0009639A" w:rsidRPr="00937776" w:rsidRDefault="00441C1E" w:rsidP="00121069">
                      <w:pPr>
                        <w:spacing w:before="245" w:after="180" w:line="250" w:lineRule="auto"/>
                        <w:rPr>
                          <w:rStyle w:val="Hyperlink"/>
                          <w:sz w:val="20"/>
                        </w:rPr>
                      </w:pPr>
                      <w:hyperlink r:id="rId30" w:history="1">
                        <w:r w:rsidR="0009639A" w:rsidRPr="00937776">
                          <w:rPr>
                            <w:rStyle w:val="Hyperlink"/>
                            <w:sz w:val="16"/>
                          </w:rPr>
                          <w:t>milliman.com</w:t>
                        </w:r>
                      </w:hyperlink>
                    </w:p>
                  </w:txbxContent>
                </v:textbox>
                <w10:wrap anchorx="margin" anchory="page"/>
                <w10:anchorlock/>
              </v:shape>
            </w:pict>
          </mc:Fallback>
        </mc:AlternateContent>
      </w:r>
      <w:r w:rsidR="00D96914">
        <w:t xml:space="preserve"> </w:t>
      </w:r>
    </w:p>
    <w:p w14:paraId="165F250C" w14:textId="5253AF3F" w:rsidR="00452623" w:rsidRDefault="00452623" w:rsidP="007504D3">
      <w:pPr>
        <w:pStyle w:val="RRBody"/>
      </w:pPr>
    </w:p>
    <w:p w14:paraId="42D0FE13" w14:textId="77777777" w:rsidR="00452623" w:rsidRPr="003E037D" w:rsidRDefault="00452623" w:rsidP="00DF6E0B"/>
    <w:p w14:paraId="0902F5E5" w14:textId="77777777" w:rsidR="00452623" w:rsidRPr="003E037D" w:rsidRDefault="00452623" w:rsidP="00DF6E0B"/>
    <w:p w14:paraId="050E8B64" w14:textId="77777777" w:rsidR="00452623" w:rsidRPr="003E037D" w:rsidRDefault="00452623" w:rsidP="00DF6E0B"/>
    <w:p w14:paraId="77A0A4A3" w14:textId="77777777" w:rsidR="00452623" w:rsidRPr="003E037D" w:rsidRDefault="00452623" w:rsidP="00DF6E0B"/>
    <w:p w14:paraId="68321660" w14:textId="77777777" w:rsidR="00452623" w:rsidRPr="003E037D" w:rsidRDefault="00452623" w:rsidP="00DF6E0B"/>
    <w:p w14:paraId="3865AC84" w14:textId="54A51682" w:rsidR="00452623" w:rsidRPr="003E037D" w:rsidRDefault="00452623" w:rsidP="007A76C7">
      <w:pPr>
        <w:tabs>
          <w:tab w:val="left" w:pos="4044"/>
        </w:tabs>
      </w:pPr>
    </w:p>
    <w:p w14:paraId="214E1369" w14:textId="77777777" w:rsidR="00452623" w:rsidRPr="003E037D" w:rsidRDefault="00452623" w:rsidP="00DF6E0B"/>
    <w:p w14:paraId="2837D60B" w14:textId="77777777" w:rsidR="00452623" w:rsidRPr="003E037D" w:rsidRDefault="00452623" w:rsidP="00DF6E0B"/>
    <w:p w14:paraId="09011BE1" w14:textId="77777777" w:rsidR="00452623" w:rsidRPr="003E037D" w:rsidRDefault="00452623" w:rsidP="00DF6E0B"/>
    <w:p w14:paraId="68FFB1DD" w14:textId="77777777" w:rsidR="00452623" w:rsidRPr="003E037D" w:rsidRDefault="00452623" w:rsidP="00DF6E0B"/>
    <w:p w14:paraId="170FEFA4" w14:textId="77777777" w:rsidR="00452623" w:rsidRPr="003E037D" w:rsidRDefault="00452623" w:rsidP="00DF6E0B"/>
    <w:p w14:paraId="31165161" w14:textId="77777777" w:rsidR="00452623" w:rsidRPr="003E037D" w:rsidRDefault="00452623" w:rsidP="00DF6E0B"/>
    <w:p w14:paraId="755B3FB7" w14:textId="77777777" w:rsidR="00452623" w:rsidRPr="003E037D" w:rsidRDefault="00452623" w:rsidP="00DF6E0B"/>
    <w:p w14:paraId="79765BCE" w14:textId="77777777" w:rsidR="00452623" w:rsidRPr="003E037D" w:rsidRDefault="00452623" w:rsidP="00DF6E0B"/>
    <w:p w14:paraId="1F437DD5" w14:textId="77777777" w:rsidR="00452623" w:rsidRPr="003E037D" w:rsidRDefault="00452623" w:rsidP="00DF6E0B"/>
    <w:p w14:paraId="3BBE5280" w14:textId="77777777" w:rsidR="00452623" w:rsidRPr="003E037D" w:rsidRDefault="00452623" w:rsidP="00DF6E0B"/>
    <w:p w14:paraId="4D39040E" w14:textId="77777777" w:rsidR="00452623" w:rsidRPr="003E037D" w:rsidRDefault="00452623" w:rsidP="00DF6E0B"/>
    <w:p w14:paraId="6072BF0A" w14:textId="77777777" w:rsidR="00452623" w:rsidRPr="003E037D" w:rsidRDefault="00452623" w:rsidP="00DF6E0B"/>
    <w:p w14:paraId="6F76EF7B" w14:textId="493782B4" w:rsidR="00717A2D" w:rsidRPr="003E037D" w:rsidRDefault="00717A2D" w:rsidP="00DF6E0B">
      <w:pPr>
        <w:tabs>
          <w:tab w:val="left" w:pos="1038"/>
        </w:tabs>
      </w:pPr>
    </w:p>
    <w:sectPr w:rsidR="00717A2D" w:rsidRPr="003E037D" w:rsidSect="00DF6E0B">
      <w:headerReference w:type="even" r:id="rId31"/>
      <w:headerReference w:type="default" r:id="rId32"/>
      <w:footerReference w:type="default" r:id="rId33"/>
      <w:headerReference w:type="first" r:id="rId34"/>
      <w:pgSz w:w="12240" w:h="15840" w:code="1"/>
      <w:pgMar w:top="1440" w:right="1440" w:bottom="1008"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43CAA" w14:textId="77777777" w:rsidR="00E271F0" w:rsidRDefault="00E271F0" w:rsidP="00610E90">
      <w:pPr>
        <w:spacing w:after="0" w:line="240" w:lineRule="auto"/>
      </w:pPr>
      <w:r>
        <w:separator/>
      </w:r>
    </w:p>
  </w:endnote>
  <w:endnote w:type="continuationSeparator" w:id="0">
    <w:p w14:paraId="225EFBEF" w14:textId="77777777" w:rsidR="00E271F0" w:rsidRDefault="00E271F0" w:rsidP="00610E90">
      <w:pPr>
        <w:spacing w:after="0" w:line="240" w:lineRule="auto"/>
      </w:pPr>
      <w:r>
        <w:continuationSeparator/>
      </w:r>
    </w:p>
  </w:endnote>
  <w:endnote w:type="continuationNotice" w:id="1">
    <w:p w14:paraId="155CA728" w14:textId="77777777" w:rsidR="00E271F0" w:rsidRDefault="00E271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0B45F" w14:textId="6216BBCA" w:rsidR="0009639A" w:rsidRDefault="0009639A">
    <w:pPr>
      <w:pStyle w:val="Footer"/>
    </w:pPr>
    <w:r>
      <w:rPr>
        <w:b/>
        <w:noProof/>
        <w:color w:val="FF0000"/>
        <w:sz w:val="28"/>
        <w:szCs w:val="28"/>
      </w:rPr>
      <mc:AlternateContent>
        <mc:Choice Requires="wps">
          <w:drawing>
            <wp:anchor distT="0" distB="0" distL="114300" distR="114300" simplePos="0" relativeHeight="251658242" behindDoc="0" locked="0" layoutInCell="1" allowOverlap="1" wp14:anchorId="481F65E1" wp14:editId="779451DC">
              <wp:simplePos x="0" y="0"/>
              <wp:positionH relativeFrom="margin">
                <wp:align>left</wp:align>
              </wp:positionH>
              <wp:positionV relativeFrom="page">
                <wp:posOffset>8912431</wp:posOffset>
              </wp:positionV>
              <wp:extent cx="1550666" cy="1009403"/>
              <wp:effectExtent l="0" t="0" r="12065" b="635"/>
              <wp:wrapNone/>
              <wp:docPr id="12" name="Text Box 5"/>
              <wp:cNvGraphicFramePr/>
              <a:graphic xmlns:a="http://schemas.openxmlformats.org/drawingml/2006/main">
                <a:graphicData uri="http://schemas.microsoft.com/office/word/2010/wordprocessingShape">
                  <wps:wsp>
                    <wps:cNvSpPr txBox="1"/>
                    <wps:spPr>
                      <a:xfrm>
                        <a:off x="0" y="0"/>
                        <a:ext cx="1550666" cy="1009403"/>
                      </a:xfrm>
                      <a:prstGeom prst="rect">
                        <a:avLst/>
                      </a:prstGeom>
                      <a:noFill/>
                      <a:ln>
                        <a:noFill/>
                        <a:prstDash/>
                      </a:ln>
                    </wps:spPr>
                    <wps:txbx>
                      <w:txbxContent>
                        <w:p w14:paraId="5735DE04" w14:textId="295E061A" w:rsidR="0009639A" w:rsidRPr="00B277D9" w:rsidRDefault="0009639A" w:rsidP="00B311AD">
                          <w:pPr>
                            <w:spacing w:after="0" w:line="240" w:lineRule="auto"/>
                            <w:rPr>
                              <w:rFonts w:ascii="Arial" w:hAnsi="Arial" w:cs="Arial"/>
                              <w:sz w:val="14"/>
                              <w:szCs w:val="14"/>
                            </w:rPr>
                          </w:pPr>
                          <w:r>
                            <w:rPr>
                              <w:rFonts w:ascii="Arial" w:hAnsi="Arial" w:cs="Arial"/>
                              <w:sz w:val="14"/>
                              <w:szCs w:val="14"/>
                            </w:rPr>
                            <w:t>17335 Golf Parkway</w:t>
                          </w:r>
                        </w:p>
                        <w:p w14:paraId="48931B3D" w14:textId="77777777" w:rsidR="0009639A" w:rsidRPr="00B277D9" w:rsidRDefault="0009639A" w:rsidP="00B311AD">
                          <w:pPr>
                            <w:spacing w:after="0" w:line="240" w:lineRule="auto"/>
                            <w:rPr>
                              <w:rFonts w:ascii="Arial" w:hAnsi="Arial" w:cs="Arial"/>
                              <w:sz w:val="14"/>
                              <w:szCs w:val="14"/>
                            </w:rPr>
                          </w:pPr>
                          <w:r w:rsidRPr="00B277D9">
                            <w:rPr>
                              <w:rFonts w:ascii="Arial" w:hAnsi="Arial" w:cs="Arial"/>
                              <w:sz w:val="14"/>
                              <w:szCs w:val="14"/>
                            </w:rPr>
                            <w:t>Suite 100</w:t>
                          </w:r>
                        </w:p>
                        <w:p w14:paraId="4E88E08E" w14:textId="43410657" w:rsidR="0009639A" w:rsidRPr="00B277D9" w:rsidRDefault="0009639A" w:rsidP="00B311AD">
                          <w:pPr>
                            <w:spacing w:after="0" w:line="240" w:lineRule="auto"/>
                            <w:rPr>
                              <w:rFonts w:ascii="Arial" w:hAnsi="Arial" w:cs="Arial"/>
                              <w:sz w:val="14"/>
                              <w:szCs w:val="14"/>
                            </w:rPr>
                          </w:pPr>
                          <w:r w:rsidRPr="00B277D9">
                            <w:rPr>
                              <w:rFonts w:ascii="Arial" w:hAnsi="Arial" w:cs="Arial"/>
                              <w:sz w:val="14"/>
                              <w:szCs w:val="14"/>
                            </w:rPr>
                            <w:t>Brookfield, WI</w:t>
                          </w:r>
                          <w:r>
                            <w:rPr>
                              <w:rFonts w:ascii="Arial" w:hAnsi="Arial" w:cs="Arial"/>
                              <w:sz w:val="14"/>
                              <w:szCs w:val="14"/>
                            </w:rPr>
                            <w:t xml:space="preserve">  </w:t>
                          </w:r>
                          <w:r w:rsidRPr="00B277D9">
                            <w:rPr>
                              <w:rFonts w:ascii="Arial" w:hAnsi="Arial" w:cs="Arial"/>
                              <w:sz w:val="14"/>
                              <w:szCs w:val="14"/>
                            </w:rPr>
                            <w:t>530</w:t>
                          </w:r>
                          <w:r>
                            <w:rPr>
                              <w:rFonts w:ascii="Arial" w:hAnsi="Arial" w:cs="Arial"/>
                              <w:sz w:val="14"/>
                              <w:szCs w:val="14"/>
                            </w:rPr>
                            <w:t>4</w:t>
                          </w:r>
                          <w:r w:rsidRPr="00B277D9">
                            <w:rPr>
                              <w:rFonts w:ascii="Arial" w:hAnsi="Arial" w:cs="Arial"/>
                              <w:sz w:val="14"/>
                              <w:szCs w:val="14"/>
                            </w:rPr>
                            <w:t>5</w:t>
                          </w:r>
                        </w:p>
                        <w:p w14:paraId="741B88EA" w14:textId="77777777" w:rsidR="0009639A" w:rsidRPr="00752D90" w:rsidRDefault="0009639A" w:rsidP="00B311AD">
                          <w:pPr>
                            <w:spacing w:after="0" w:line="240" w:lineRule="auto"/>
                            <w:rPr>
                              <w:rFonts w:ascii="Arial" w:hAnsi="Arial" w:cs="Arial"/>
                              <w:sz w:val="14"/>
                              <w:szCs w:val="14"/>
                              <w:lang w:val="es-ES"/>
                            </w:rPr>
                          </w:pPr>
                          <w:r w:rsidRPr="00752D90">
                            <w:rPr>
                              <w:rFonts w:ascii="Arial" w:hAnsi="Arial" w:cs="Arial"/>
                              <w:sz w:val="14"/>
                              <w:szCs w:val="14"/>
                              <w:lang w:val="es-ES"/>
                            </w:rPr>
                            <w:t>USA</w:t>
                          </w:r>
                        </w:p>
                        <w:p w14:paraId="12CF01AD" w14:textId="5B79E57E" w:rsidR="0009639A" w:rsidRPr="00752D90" w:rsidRDefault="0009639A" w:rsidP="00124D21">
                          <w:pPr>
                            <w:tabs>
                              <w:tab w:val="left" w:pos="360"/>
                            </w:tabs>
                            <w:spacing w:after="0" w:line="240" w:lineRule="auto"/>
                            <w:rPr>
                              <w:rFonts w:ascii="Arial" w:hAnsi="Arial" w:cs="Arial"/>
                              <w:sz w:val="14"/>
                              <w:szCs w:val="14"/>
                              <w:lang w:val="es-ES"/>
                            </w:rPr>
                          </w:pPr>
                          <w:r w:rsidRPr="00752D90">
                            <w:rPr>
                              <w:rFonts w:ascii="Arial" w:hAnsi="Arial" w:cs="Arial"/>
                              <w:sz w:val="14"/>
                              <w:szCs w:val="14"/>
                              <w:lang w:val="es-ES"/>
                            </w:rPr>
                            <w:t>Tel</w:t>
                          </w:r>
                          <w:r w:rsidRPr="00752D90">
                            <w:rPr>
                              <w:rFonts w:ascii="Arial" w:hAnsi="Arial" w:cs="Arial"/>
                              <w:sz w:val="14"/>
                              <w:szCs w:val="14"/>
                              <w:lang w:val="es-ES"/>
                            </w:rPr>
                            <w:tab/>
                            <w:t>+1 262 784 2250</w:t>
                          </w:r>
                        </w:p>
                        <w:p w14:paraId="2A7FFEC0" w14:textId="77777777" w:rsidR="0009639A" w:rsidRDefault="0009639A" w:rsidP="00B311AD">
                          <w:pPr>
                            <w:tabs>
                              <w:tab w:val="left" w:pos="360"/>
                            </w:tabs>
                            <w:spacing w:after="0" w:line="240" w:lineRule="auto"/>
                            <w:rPr>
                              <w:rFonts w:ascii="Arial" w:hAnsi="Arial" w:cs="Arial"/>
                              <w:sz w:val="14"/>
                              <w:szCs w:val="14"/>
                            </w:rPr>
                          </w:pPr>
                        </w:p>
                        <w:p w14:paraId="0B5CC85F" w14:textId="77777777" w:rsidR="0009639A" w:rsidRPr="003203AE" w:rsidRDefault="0009639A" w:rsidP="00B311AD">
                          <w:pPr>
                            <w:spacing w:after="0" w:line="240" w:lineRule="auto"/>
                            <w:rPr>
                              <w:rFonts w:ascii="Arial" w:hAnsi="Arial" w:cs="Arial"/>
                              <w:color w:val="0081E3"/>
                              <w:sz w:val="14"/>
                              <w:szCs w:val="14"/>
                            </w:rPr>
                          </w:pPr>
                          <w:r w:rsidRPr="003203AE">
                            <w:rPr>
                              <w:rFonts w:ascii="Arial" w:hAnsi="Arial" w:cs="Arial"/>
                              <w:color w:val="0081E3"/>
                              <w:sz w:val="14"/>
                              <w:szCs w:val="14"/>
                            </w:rPr>
                            <w:t>milliman.com</w:t>
                          </w:r>
                        </w:p>
                      </w:txbxContent>
                    </wps:txbx>
                    <wps:bodyPr vert="horz" wrap="square" lIns="0" tIns="45720" rIns="0" bIns="45720" anchor="t" anchorCtr="0" compatLnSpc="0">
                      <a:noAutofit/>
                    </wps:bodyPr>
                  </wps:wsp>
                </a:graphicData>
              </a:graphic>
              <wp14:sizeRelV relativeFrom="margin">
                <wp14:pctHeight>0</wp14:pctHeight>
              </wp14:sizeRelV>
            </wp:anchor>
          </w:drawing>
        </mc:Choice>
        <mc:Fallback>
          <w:pict>
            <v:shapetype w14:anchorId="481F65E1" id="_x0000_t202" coordsize="21600,21600" o:spt="202" path="m,l,21600r21600,l21600,xe">
              <v:stroke joinstyle="miter"/>
              <v:path gradientshapeok="t" o:connecttype="rect"/>
            </v:shapetype>
            <v:shape id="Text Box 5" o:spid="_x0000_s1029" type="#_x0000_t202" style="position:absolute;margin-left:0;margin-top:701.75pt;width:122.1pt;height:79.5pt;z-index:251658242;visibility:visible;mso-wrap-style:square;mso-height-percent:0;mso-wrap-distance-left:9pt;mso-wrap-distance-top:0;mso-wrap-distance-right:9pt;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" filled="f" stroked="f">
              <v:textbox inset="0,,0">
                <w:txbxContent>
                  <w:p w14:paraId="5735DE04" w14:textId="295E061A" w:rsidR="0009639A" w:rsidRPr="00B277D9" w:rsidRDefault="0009639A" w:rsidP="00B311AD">
                    <w:pPr>
                      <w:spacing w:after="0" w:line="240" w:lineRule="auto"/>
                      <w:rPr>
                        <w:rFonts w:ascii="Arial" w:hAnsi="Arial" w:cs="Arial"/>
                        <w:sz w:val="14"/>
                        <w:szCs w:val="14"/>
                      </w:rPr>
                    </w:pPr>
                    <w:r>
                      <w:rPr>
                        <w:rFonts w:ascii="Arial" w:hAnsi="Arial" w:cs="Arial"/>
                        <w:sz w:val="14"/>
                        <w:szCs w:val="14"/>
                      </w:rPr>
                      <w:t>17335 Golf Parkway</w:t>
                    </w:r>
                  </w:p>
                  <w:p w14:paraId="48931B3D" w14:textId="77777777" w:rsidR="0009639A" w:rsidRPr="00B277D9" w:rsidRDefault="0009639A" w:rsidP="00B311AD">
                    <w:pPr>
                      <w:spacing w:after="0" w:line="240" w:lineRule="auto"/>
                      <w:rPr>
                        <w:rFonts w:ascii="Arial" w:hAnsi="Arial" w:cs="Arial"/>
                        <w:sz w:val="14"/>
                        <w:szCs w:val="14"/>
                      </w:rPr>
                    </w:pPr>
                    <w:r w:rsidRPr="00B277D9">
                      <w:rPr>
                        <w:rFonts w:ascii="Arial" w:hAnsi="Arial" w:cs="Arial"/>
                        <w:sz w:val="14"/>
                        <w:szCs w:val="14"/>
                      </w:rPr>
                      <w:t>Suite 100</w:t>
                    </w:r>
                  </w:p>
                  <w:p w14:paraId="4E88E08E" w14:textId="43410657" w:rsidR="0009639A" w:rsidRPr="00B277D9" w:rsidRDefault="0009639A" w:rsidP="00B311AD">
                    <w:pPr>
                      <w:spacing w:after="0" w:line="240" w:lineRule="auto"/>
                      <w:rPr>
                        <w:rFonts w:ascii="Arial" w:hAnsi="Arial" w:cs="Arial"/>
                        <w:sz w:val="14"/>
                        <w:szCs w:val="14"/>
                      </w:rPr>
                    </w:pPr>
                    <w:r w:rsidRPr="00B277D9">
                      <w:rPr>
                        <w:rFonts w:ascii="Arial" w:hAnsi="Arial" w:cs="Arial"/>
                        <w:sz w:val="14"/>
                        <w:szCs w:val="14"/>
                      </w:rPr>
                      <w:t>Brookfield, WI</w:t>
                    </w:r>
                    <w:r>
                      <w:rPr>
                        <w:rFonts w:ascii="Arial" w:hAnsi="Arial" w:cs="Arial"/>
                        <w:sz w:val="14"/>
                        <w:szCs w:val="14"/>
                      </w:rPr>
                      <w:t xml:space="preserve">  </w:t>
                    </w:r>
                    <w:r w:rsidRPr="00B277D9">
                      <w:rPr>
                        <w:rFonts w:ascii="Arial" w:hAnsi="Arial" w:cs="Arial"/>
                        <w:sz w:val="14"/>
                        <w:szCs w:val="14"/>
                      </w:rPr>
                      <w:t>530</w:t>
                    </w:r>
                    <w:r>
                      <w:rPr>
                        <w:rFonts w:ascii="Arial" w:hAnsi="Arial" w:cs="Arial"/>
                        <w:sz w:val="14"/>
                        <w:szCs w:val="14"/>
                      </w:rPr>
                      <w:t>4</w:t>
                    </w:r>
                    <w:r w:rsidRPr="00B277D9">
                      <w:rPr>
                        <w:rFonts w:ascii="Arial" w:hAnsi="Arial" w:cs="Arial"/>
                        <w:sz w:val="14"/>
                        <w:szCs w:val="14"/>
                      </w:rPr>
                      <w:t>5</w:t>
                    </w:r>
                  </w:p>
                  <w:p w14:paraId="741B88EA" w14:textId="77777777" w:rsidR="0009639A" w:rsidRPr="00752D90" w:rsidRDefault="0009639A" w:rsidP="00B311AD">
                    <w:pPr>
                      <w:spacing w:after="0" w:line="240" w:lineRule="auto"/>
                      <w:rPr>
                        <w:rFonts w:ascii="Arial" w:hAnsi="Arial" w:cs="Arial"/>
                        <w:sz w:val="14"/>
                        <w:szCs w:val="14"/>
                        <w:lang w:val="es-ES"/>
                      </w:rPr>
                    </w:pPr>
                    <w:r w:rsidRPr="00752D90">
                      <w:rPr>
                        <w:rFonts w:ascii="Arial" w:hAnsi="Arial" w:cs="Arial"/>
                        <w:sz w:val="14"/>
                        <w:szCs w:val="14"/>
                        <w:lang w:val="es-ES"/>
                      </w:rPr>
                      <w:t>USA</w:t>
                    </w:r>
                  </w:p>
                  <w:p w14:paraId="12CF01AD" w14:textId="5B79E57E" w:rsidR="0009639A" w:rsidRPr="00752D90" w:rsidRDefault="0009639A" w:rsidP="00124D21">
                    <w:pPr>
                      <w:tabs>
                        <w:tab w:val="left" w:pos="360"/>
                      </w:tabs>
                      <w:spacing w:after="0" w:line="240" w:lineRule="auto"/>
                      <w:rPr>
                        <w:rFonts w:ascii="Arial" w:hAnsi="Arial" w:cs="Arial"/>
                        <w:sz w:val="14"/>
                        <w:szCs w:val="14"/>
                        <w:lang w:val="es-ES"/>
                      </w:rPr>
                    </w:pPr>
                    <w:r w:rsidRPr="00752D90">
                      <w:rPr>
                        <w:rFonts w:ascii="Arial" w:hAnsi="Arial" w:cs="Arial"/>
                        <w:sz w:val="14"/>
                        <w:szCs w:val="14"/>
                        <w:lang w:val="es-ES"/>
                      </w:rPr>
                      <w:t>Tel</w:t>
                    </w:r>
                    <w:r w:rsidRPr="00752D90">
                      <w:rPr>
                        <w:rFonts w:ascii="Arial" w:hAnsi="Arial" w:cs="Arial"/>
                        <w:sz w:val="14"/>
                        <w:szCs w:val="14"/>
                        <w:lang w:val="es-ES"/>
                      </w:rPr>
                      <w:tab/>
                      <w:t>+1 262 784 2250</w:t>
                    </w:r>
                  </w:p>
                  <w:p w14:paraId="2A7FFEC0" w14:textId="77777777" w:rsidR="0009639A" w:rsidRDefault="0009639A" w:rsidP="00B311AD">
                    <w:pPr>
                      <w:tabs>
                        <w:tab w:val="left" w:pos="360"/>
                      </w:tabs>
                      <w:spacing w:after="0" w:line="240" w:lineRule="auto"/>
                      <w:rPr>
                        <w:rFonts w:ascii="Arial" w:hAnsi="Arial" w:cs="Arial"/>
                        <w:sz w:val="14"/>
                        <w:szCs w:val="14"/>
                      </w:rPr>
                    </w:pPr>
                  </w:p>
                  <w:p w14:paraId="0B5CC85F" w14:textId="77777777" w:rsidR="0009639A" w:rsidRPr="003203AE" w:rsidRDefault="0009639A" w:rsidP="00B311AD">
                    <w:pPr>
                      <w:spacing w:after="0" w:line="240" w:lineRule="auto"/>
                      <w:rPr>
                        <w:rFonts w:ascii="Arial" w:hAnsi="Arial" w:cs="Arial"/>
                        <w:color w:val="0081E3"/>
                        <w:sz w:val="14"/>
                        <w:szCs w:val="14"/>
                      </w:rPr>
                    </w:pPr>
                    <w:r w:rsidRPr="003203AE">
                      <w:rPr>
                        <w:rFonts w:ascii="Arial" w:hAnsi="Arial" w:cs="Arial"/>
                        <w:color w:val="0081E3"/>
                        <w:sz w:val="14"/>
                        <w:szCs w:val="14"/>
                      </w:rPr>
                      <w:t>milliman.com</w:t>
                    </w:r>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17788" w14:textId="790C387E" w:rsidR="0009639A" w:rsidRPr="007229BE" w:rsidRDefault="0009639A" w:rsidP="00AD2F0F">
    <w:pPr>
      <w:pStyle w:val="RRFooter"/>
      <w:spacing w:line="240" w:lineRule="auto"/>
      <w:ind w:left="0" w:right="0"/>
      <w:jc w:val="both"/>
      <w:rPr>
        <w:bCs/>
      </w:rPr>
    </w:pPr>
    <w:r>
      <w:rPr>
        <w:bCs/>
      </w:rPr>
      <w:t xml:space="preserve">This material assumes the reader is familiar with the State of Florida’s Medicaid </w:t>
    </w:r>
    <w:r w:rsidR="0018007D">
      <w:rPr>
        <w:bCs/>
      </w:rPr>
      <w:t xml:space="preserve">Dental </w:t>
    </w:r>
    <w:r>
      <w:rPr>
        <w:bCs/>
      </w:rPr>
      <w:t xml:space="preserve">program, Florida Medicaid </w:t>
    </w:r>
    <w:r w:rsidR="0018007D">
      <w:rPr>
        <w:bCs/>
      </w:rPr>
      <w:t xml:space="preserve">dental </w:t>
    </w:r>
    <w:r>
      <w:rPr>
        <w:bCs/>
      </w:rPr>
      <w:t xml:space="preserve">benefits, and rate setting principles. The material was prepared solely to assist the Agency for Health Care Administration (the Agency) related to the Statewide Medicaid Managed Care (SMMC) </w:t>
    </w:r>
    <w:r w:rsidR="0018007D">
      <w:rPr>
        <w:bCs/>
      </w:rPr>
      <w:t xml:space="preserve">Dental </w:t>
    </w:r>
    <w:r>
      <w:rPr>
        <w:bCs/>
      </w:rPr>
      <w:t>Invitation to Negotiate. It may not be appropriate for other purposes. Milliman does not intend to benefit, and assumes no duty or liability to, other parties who receive this work. This material should only be reviewed in its entirety.</w:t>
    </w:r>
  </w:p>
  <w:p w14:paraId="4C87E682" w14:textId="77777777" w:rsidR="0009639A" w:rsidRDefault="0009639A" w:rsidP="006B1A58">
    <w:pPr>
      <w:pStyle w:val="RRFooter"/>
      <w:spacing w:line="240" w:lineRule="auto"/>
      <w:ind w:left="0" w:right="0"/>
      <w:rPr>
        <w:b/>
      </w:rPr>
    </w:pPr>
  </w:p>
  <w:p w14:paraId="5E3A0B62" w14:textId="719E056F" w:rsidR="0009639A" w:rsidRDefault="0009639A" w:rsidP="006B1A58">
    <w:pPr>
      <w:pStyle w:val="RRFooter"/>
      <w:spacing w:line="240" w:lineRule="auto"/>
      <w:ind w:left="0" w:right="0"/>
    </w:pPr>
    <w:r>
      <w:rPr>
        <w:b/>
      </w:rPr>
      <w:t>State of Florida Agency for Health Care Administration</w:t>
    </w:r>
    <w:r>
      <w:rPr>
        <w:rFonts w:cs="Arial"/>
        <w:szCs w:val="14"/>
      </w:rPr>
      <w:tab/>
    </w:r>
  </w:p>
  <w:p w14:paraId="543BEA3B" w14:textId="6FB8B236" w:rsidR="0009639A" w:rsidRDefault="0009639A" w:rsidP="006B1A58">
    <w:pPr>
      <w:pStyle w:val="RRFooter"/>
      <w:tabs>
        <w:tab w:val="clear" w:pos="9360"/>
        <w:tab w:val="right" w:pos="9720"/>
      </w:tabs>
      <w:spacing w:line="240" w:lineRule="auto"/>
      <w:ind w:left="0" w:right="0"/>
    </w:pPr>
    <w:r>
      <w:t xml:space="preserve">Statewide Medicaid Managed Care </w:t>
    </w:r>
    <w:r w:rsidR="0018007D">
      <w:t xml:space="preserve">Dental </w:t>
    </w:r>
    <w:r>
      <w:t>Invitation to Negotiate</w:t>
    </w:r>
  </w:p>
  <w:p w14:paraId="73D3A583" w14:textId="49654805" w:rsidR="0009639A" w:rsidRDefault="0018007D" w:rsidP="006B1A58">
    <w:pPr>
      <w:pStyle w:val="RRFooter"/>
      <w:tabs>
        <w:tab w:val="clear" w:pos="9360"/>
        <w:tab w:val="right" w:pos="9720"/>
      </w:tabs>
      <w:spacing w:line="240" w:lineRule="auto"/>
      <w:ind w:left="0" w:right="0"/>
    </w:pPr>
    <w:r>
      <w:t xml:space="preserve">Dental </w:t>
    </w:r>
    <w:r w:rsidR="0009639A">
      <w:t xml:space="preserve">Plan </w:t>
    </w:r>
    <w:r w:rsidR="00FA0915">
      <w:t xml:space="preserve">ITN </w:t>
    </w:r>
    <w:r w:rsidR="0009639A">
      <w:t>Financial Commitment Template Narrative</w:t>
    </w:r>
    <w:r w:rsidR="00E65048">
      <w:t xml:space="preserve"> - DRAFT</w:t>
    </w:r>
    <w:r w:rsidR="0009639A">
      <w:tab/>
    </w:r>
  </w:p>
  <w:p w14:paraId="1981768C" w14:textId="77777777" w:rsidR="0009639A" w:rsidRDefault="0009639A" w:rsidP="006B1A58">
    <w:pPr>
      <w:pStyle w:val="RRFooter"/>
      <w:tabs>
        <w:tab w:val="clear" w:pos="9360"/>
        <w:tab w:val="right" w:pos="9720"/>
      </w:tabs>
      <w:spacing w:line="240" w:lineRule="auto"/>
      <w:ind w:left="0" w:right="0"/>
    </w:pPr>
  </w:p>
  <w:p w14:paraId="16AD9854" w14:textId="155E19A9" w:rsidR="0009639A" w:rsidRPr="00121069" w:rsidRDefault="0009639A" w:rsidP="006B1A58">
    <w:pPr>
      <w:pStyle w:val="RRFooter"/>
      <w:tabs>
        <w:tab w:val="clear" w:pos="9360"/>
        <w:tab w:val="right" w:pos="9720"/>
      </w:tabs>
      <w:spacing w:line="240" w:lineRule="auto"/>
      <w:ind w:left="0" w:right="0"/>
    </w:pPr>
    <w:r>
      <w:fldChar w:fldCharType="begin"/>
    </w:r>
    <w:r>
      <w:instrText xml:space="preserve"> DATE \@ "MMMM d, yyyy" </w:instrText>
    </w:r>
    <w:r>
      <w:fldChar w:fldCharType="separate"/>
    </w:r>
    <w:r w:rsidR="00206536">
      <w:rPr>
        <w:noProof/>
      </w:rPr>
      <w:t>October 6, 2023</w:t>
    </w:r>
    <w:r>
      <w:fldChar w:fldCharType="end"/>
    </w:r>
    <w:r w:rsidR="00BB15C3">
      <w:tab/>
      <w:t>AHCA ITN 007-23/24, Attachment A, Exhibit A-6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677BD" w14:textId="763B0CD5" w:rsidR="0009639A" w:rsidRPr="007229BE" w:rsidRDefault="0009639A" w:rsidP="00AD2F0F">
    <w:pPr>
      <w:pStyle w:val="RRFooter"/>
      <w:spacing w:line="240" w:lineRule="auto"/>
      <w:ind w:left="0" w:right="0"/>
      <w:jc w:val="both"/>
      <w:rPr>
        <w:bCs/>
      </w:rPr>
    </w:pPr>
    <w:r>
      <w:rPr>
        <w:bCs/>
      </w:rPr>
      <w:t xml:space="preserve">This material assumes the reader is familiar with the State of Florida’s Medicaid </w:t>
    </w:r>
    <w:r w:rsidR="0018007D">
      <w:rPr>
        <w:bCs/>
      </w:rPr>
      <w:t xml:space="preserve">Dental </w:t>
    </w:r>
    <w:r>
      <w:rPr>
        <w:bCs/>
      </w:rPr>
      <w:t xml:space="preserve">program, Florida Medicaid </w:t>
    </w:r>
    <w:r w:rsidR="0018007D">
      <w:rPr>
        <w:bCs/>
      </w:rPr>
      <w:t xml:space="preserve">dental </w:t>
    </w:r>
    <w:r>
      <w:rPr>
        <w:bCs/>
      </w:rPr>
      <w:t>benefits, and rate setting principles. The material was prepared solely to assist the Agency for Health Care Administration (the Agency) related to the Statewide Medicaid Managed Care (SMMC)</w:t>
    </w:r>
    <w:r w:rsidR="0018007D">
      <w:rPr>
        <w:bCs/>
      </w:rPr>
      <w:t xml:space="preserve"> Dental</w:t>
    </w:r>
    <w:r>
      <w:rPr>
        <w:bCs/>
      </w:rPr>
      <w:t xml:space="preserve"> Invitation to Negotiate. It may not be appropriate for other purposes. Milliman does not intend to benefit, and assumes no duty or liability to, other parties who receive this work. This material should only be reviewed in its entirety.</w:t>
    </w:r>
  </w:p>
  <w:p w14:paraId="393C7031" w14:textId="77777777" w:rsidR="0009639A" w:rsidRDefault="0009639A" w:rsidP="006B1A58">
    <w:pPr>
      <w:pStyle w:val="RRFooter"/>
      <w:spacing w:line="240" w:lineRule="auto"/>
      <w:ind w:left="0" w:right="0"/>
      <w:rPr>
        <w:b/>
      </w:rPr>
    </w:pPr>
  </w:p>
  <w:p w14:paraId="5EA8DC2B" w14:textId="28AC77CF" w:rsidR="0009639A" w:rsidRDefault="0009639A" w:rsidP="006B1A58">
    <w:pPr>
      <w:pStyle w:val="RRFooter"/>
      <w:spacing w:line="240" w:lineRule="auto"/>
      <w:ind w:left="0" w:right="0"/>
    </w:pPr>
    <w:r>
      <w:rPr>
        <w:b/>
      </w:rPr>
      <w:t>State of Florida Agency for Health Care Administration</w:t>
    </w:r>
    <w:r>
      <w:rPr>
        <w:rFonts w:cs="Arial"/>
        <w:szCs w:val="14"/>
      </w:rPr>
      <w:tab/>
    </w:r>
    <w:r>
      <w:rPr>
        <w:rFonts w:cs="Arial"/>
        <w:szCs w:val="14"/>
      </w:rPr>
      <w:tab/>
      <w:t xml:space="preserve">Page </w:t>
    </w:r>
    <w:r w:rsidRPr="006517B8">
      <w:rPr>
        <w:rFonts w:cs="Arial"/>
        <w:szCs w:val="14"/>
      </w:rPr>
      <w:fldChar w:fldCharType="begin"/>
    </w:r>
    <w:r w:rsidRPr="006517B8">
      <w:rPr>
        <w:rFonts w:cs="Arial"/>
        <w:szCs w:val="14"/>
      </w:rPr>
      <w:instrText xml:space="preserve"> PAGE   \* MERGEFORMAT </w:instrText>
    </w:r>
    <w:r w:rsidRPr="006517B8">
      <w:rPr>
        <w:rFonts w:cs="Arial"/>
        <w:szCs w:val="14"/>
      </w:rPr>
      <w:fldChar w:fldCharType="separate"/>
    </w:r>
    <w:r w:rsidR="00600574">
      <w:rPr>
        <w:rFonts w:cs="Arial"/>
        <w:noProof/>
        <w:szCs w:val="14"/>
      </w:rPr>
      <w:t>17</w:t>
    </w:r>
    <w:r w:rsidRPr="006517B8">
      <w:rPr>
        <w:rFonts w:cs="Arial"/>
        <w:noProof/>
        <w:szCs w:val="14"/>
      </w:rPr>
      <w:fldChar w:fldCharType="end"/>
    </w:r>
  </w:p>
  <w:p w14:paraId="0F134BB2" w14:textId="1119B44F" w:rsidR="0009639A" w:rsidRDefault="0009639A" w:rsidP="006B1A58">
    <w:pPr>
      <w:pStyle w:val="RRFooter"/>
      <w:tabs>
        <w:tab w:val="clear" w:pos="9360"/>
        <w:tab w:val="right" w:pos="9720"/>
      </w:tabs>
      <w:spacing w:line="240" w:lineRule="auto"/>
      <w:ind w:left="0" w:right="0"/>
    </w:pPr>
    <w:r>
      <w:t>Statewide Medicaid Managed Care</w:t>
    </w:r>
    <w:r w:rsidR="0018007D">
      <w:t xml:space="preserve"> Dental</w:t>
    </w:r>
    <w:r>
      <w:t xml:space="preserve"> Invitation to Negotiate</w:t>
    </w:r>
  </w:p>
  <w:p w14:paraId="724B989E" w14:textId="4D00749C" w:rsidR="0009639A" w:rsidRDefault="0018007D" w:rsidP="006B1A58">
    <w:pPr>
      <w:pStyle w:val="RRFooter"/>
      <w:tabs>
        <w:tab w:val="clear" w:pos="9360"/>
        <w:tab w:val="right" w:pos="9720"/>
      </w:tabs>
      <w:spacing w:line="240" w:lineRule="auto"/>
      <w:ind w:left="0" w:right="0"/>
    </w:pPr>
    <w:r>
      <w:t xml:space="preserve">Dental </w:t>
    </w:r>
    <w:r w:rsidR="0009639A">
      <w:t>ITN Plan Financial Commitment Template Narrative</w:t>
    </w:r>
    <w:r w:rsidR="00E65048">
      <w:t xml:space="preserve"> - DRAFT</w:t>
    </w:r>
  </w:p>
  <w:p w14:paraId="592AE500" w14:textId="77777777" w:rsidR="0009639A" w:rsidRDefault="0009639A" w:rsidP="006B1A58">
    <w:pPr>
      <w:pStyle w:val="RRFooter"/>
      <w:tabs>
        <w:tab w:val="clear" w:pos="9360"/>
        <w:tab w:val="right" w:pos="9720"/>
      </w:tabs>
      <w:spacing w:line="240" w:lineRule="auto"/>
      <w:ind w:left="0" w:right="0"/>
    </w:pPr>
  </w:p>
  <w:p w14:paraId="5DA017BA" w14:textId="1D5D3D27" w:rsidR="0009639A" w:rsidRPr="00121069" w:rsidRDefault="0009639A" w:rsidP="006B1A58">
    <w:pPr>
      <w:pStyle w:val="RRFooter"/>
      <w:tabs>
        <w:tab w:val="clear" w:pos="9360"/>
        <w:tab w:val="right" w:pos="9720"/>
      </w:tabs>
      <w:spacing w:line="240" w:lineRule="auto"/>
      <w:ind w:left="0" w:right="0"/>
    </w:pPr>
    <w:r>
      <w:fldChar w:fldCharType="begin"/>
    </w:r>
    <w:r>
      <w:instrText xml:space="preserve"> DATE \@ "MMMM d, yyyy" </w:instrText>
    </w:r>
    <w:r>
      <w:fldChar w:fldCharType="separate"/>
    </w:r>
    <w:r w:rsidR="00206536">
      <w:rPr>
        <w:noProof/>
      </w:rPr>
      <w:t>October 6, 2023</w:t>
    </w:r>
    <w:r>
      <w:fldChar w:fldCharType="end"/>
    </w:r>
    <w:r w:rsidR="00BB15C3">
      <w:tab/>
      <w:t>AHCA ITN 007-23/24, Attachment A, Exhibit A-6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8745B" w14:textId="77777777" w:rsidR="00322007" w:rsidRPr="007229BE" w:rsidRDefault="00322007" w:rsidP="00AD2F0F">
    <w:pPr>
      <w:pStyle w:val="RRFooter"/>
      <w:spacing w:line="240" w:lineRule="auto"/>
      <w:ind w:left="0" w:right="0"/>
      <w:jc w:val="both"/>
      <w:rPr>
        <w:bCs/>
      </w:rPr>
    </w:pPr>
    <w:r>
      <w:rPr>
        <w:bCs/>
      </w:rPr>
      <w:t>This material assumes the reader is familiar with the State of Florida’s Medicaid Dental program, Florida Medicaid dental benefits, and rate setting principles. The material was prepared solely to assist the Agency for Health Care Administration (the Agency) related to the Statewide Medicaid Managed Care (SMMC) Dental Invitation to Negotiate. It may not be appropriate for other purposes. Milliman does not intend to benefit, and assumes no duty or liability to, other parties who receive this work. This material should only be reviewed in its entirety.</w:t>
    </w:r>
  </w:p>
  <w:p w14:paraId="4CA4AD7C" w14:textId="77777777" w:rsidR="00322007" w:rsidRDefault="00322007" w:rsidP="006B1A58">
    <w:pPr>
      <w:pStyle w:val="RRFooter"/>
      <w:spacing w:line="240" w:lineRule="auto"/>
      <w:ind w:left="0" w:right="0"/>
      <w:rPr>
        <w:b/>
      </w:rPr>
    </w:pPr>
  </w:p>
  <w:p w14:paraId="64A0537F" w14:textId="1DAFCA43" w:rsidR="00322007" w:rsidRDefault="00322007" w:rsidP="006B1A58">
    <w:pPr>
      <w:pStyle w:val="RRFooter"/>
      <w:spacing w:line="240" w:lineRule="auto"/>
      <w:ind w:left="0" w:right="0"/>
    </w:pPr>
    <w:r>
      <w:rPr>
        <w:b/>
      </w:rPr>
      <w:t>State of Florida Agency for Health Care Administration</w:t>
    </w:r>
    <w:r>
      <w:rPr>
        <w:rFonts w:cs="Arial"/>
        <w:szCs w:val="14"/>
      </w:rPr>
      <w:tab/>
    </w:r>
    <w:r>
      <w:rPr>
        <w:rFonts w:cs="Arial"/>
        <w:szCs w:val="14"/>
      </w:rPr>
      <w:tab/>
    </w:r>
  </w:p>
  <w:p w14:paraId="75B02D17" w14:textId="77777777" w:rsidR="00322007" w:rsidRDefault="00322007" w:rsidP="006B1A58">
    <w:pPr>
      <w:pStyle w:val="RRFooter"/>
      <w:tabs>
        <w:tab w:val="clear" w:pos="9360"/>
        <w:tab w:val="right" w:pos="9720"/>
      </w:tabs>
      <w:spacing w:line="240" w:lineRule="auto"/>
      <w:ind w:left="0" w:right="0"/>
    </w:pPr>
    <w:r>
      <w:t>Statewide Medicaid Managed Care Dental Invitation to Negotiate</w:t>
    </w:r>
  </w:p>
  <w:p w14:paraId="02BEB229" w14:textId="7995DBE3" w:rsidR="00322007" w:rsidRDefault="00622278" w:rsidP="006B1A58">
    <w:pPr>
      <w:pStyle w:val="RRFooter"/>
      <w:tabs>
        <w:tab w:val="clear" w:pos="9360"/>
        <w:tab w:val="right" w:pos="9720"/>
      </w:tabs>
      <w:spacing w:line="240" w:lineRule="auto"/>
      <w:ind w:left="0" w:right="0"/>
    </w:pPr>
    <w:r>
      <w:t>Statewide Medicaid Prepaid</w:t>
    </w:r>
    <w:r w:rsidR="00FA0915">
      <w:t xml:space="preserve"> </w:t>
    </w:r>
    <w:r w:rsidR="00322007">
      <w:t xml:space="preserve">Dental </w:t>
    </w:r>
    <w:r w:rsidR="00FA0915">
      <w:t xml:space="preserve">Program </w:t>
    </w:r>
    <w:r w:rsidR="00322007">
      <w:t>Financial Commitment Template Narrative - DRAFT</w:t>
    </w:r>
    <w:r w:rsidR="00322007">
      <w:tab/>
    </w:r>
    <w:r w:rsidR="00322007">
      <w:tab/>
    </w:r>
  </w:p>
  <w:p w14:paraId="68C58A76" w14:textId="77777777" w:rsidR="00322007" w:rsidRDefault="00322007" w:rsidP="006B1A58">
    <w:pPr>
      <w:pStyle w:val="RRFooter"/>
      <w:tabs>
        <w:tab w:val="clear" w:pos="9360"/>
        <w:tab w:val="right" w:pos="9720"/>
      </w:tabs>
      <w:spacing w:line="240" w:lineRule="auto"/>
      <w:ind w:left="0" w:right="0"/>
    </w:pPr>
  </w:p>
  <w:p w14:paraId="7D5DBA37" w14:textId="0347A595" w:rsidR="00322007" w:rsidRPr="00121069" w:rsidRDefault="00322007" w:rsidP="006B1A58">
    <w:pPr>
      <w:pStyle w:val="RRFooter"/>
      <w:tabs>
        <w:tab w:val="clear" w:pos="9360"/>
        <w:tab w:val="right" w:pos="9720"/>
      </w:tabs>
      <w:spacing w:line="240" w:lineRule="auto"/>
      <w:ind w:left="0" w:right="0"/>
    </w:pPr>
    <w:r>
      <w:fldChar w:fldCharType="begin"/>
    </w:r>
    <w:r>
      <w:instrText xml:space="preserve"> DATE \@ "MMMM d, yyyy" </w:instrText>
    </w:r>
    <w:r>
      <w:fldChar w:fldCharType="separate"/>
    </w:r>
    <w:r w:rsidR="00206536">
      <w:rPr>
        <w:noProof/>
      </w:rPr>
      <w:t>October 6, 2023</w:t>
    </w:r>
    <w:r>
      <w:fldChar w:fldCharType="end"/>
    </w:r>
    <w:r w:rsidR="00BB15C3">
      <w:tab/>
      <w:t>AHCA ITN 007-23/24, Attachment A, Exhibit A-6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A93A7" w14:textId="1E17B5E5" w:rsidR="0009639A" w:rsidRPr="00471758" w:rsidRDefault="00BB15C3" w:rsidP="00471758">
    <w:pPr>
      <w:pStyle w:val="Footer"/>
    </w:pPr>
    <w:r>
      <w:tab/>
      <w:t>AHCA ITN 007-23/24, Attachment A, Exhibit A-6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9C47B" w14:textId="77777777" w:rsidR="00E271F0" w:rsidRPr="00D90323" w:rsidRDefault="00E271F0" w:rsidP="00D90323">
      <w:pPr>
        <w:pStyle w:val="Footer"/>
        <w:pBdr>
          <w:top w:val="single" w:sz="4" w:space="1" w:color="E8E9E9" w:themeColor="accent2" w:themeTint="66"/>
        </w:pBdr>
        <w:rPr>
          <w:sz w:val="6"/>
          <w:szCs w:val="6"/>
        </w:rPr>
      </w:pPr>
    </w:p>
  </w:footnote>
  <w:footnote w:type="continuationSeparator" w:id="0">
    <w:p w14:paraId="5B388263" w14:textId="77777777" w:rsidR="00E271F0" w:rsidRDefault="00E271F0" w:rsidP="00610E90">
      <w:pPr>
        <w:spacing w:after="0" w:line="240" w:lineRule="auto"/>
      </w:pPr>
      <w:r>
        <w:continuationSeparator/>
      </w:r>
    </w:p>
  </w:footnote>
  <w:footnote w:type="continuationNotice" w:id="1">
    <w:p w14:paraId="67528112" w14:textId="77777777" w:rsidR="00E271F0" w:rsidRDefault="00E271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1BF81" w14:textId="215C52D1" w:rsidR="0009639A" w:rsidRDefault="0009639A">
    <w:pPr>
      <w:pStyle w:val="Header"/>
    </w:pPr>
    <w:r>
      <w:rPr>
        <w:noProof/>
      </w:rPr>
      <w:drawing>
        <wp:anchor distT="0" distB="0" distL="114300" distR="114300" simplePos="0" relativeHeight="251658241" behindDoc="0" locked="0" layoutInCell="1" allowOverlap="1" wp14:anchorId="330402FE" wp14:editId="3BF39188">
          <wp:simplePos x="0" y="0"/>
          <wp:positionH relativeFrom="column">
            <wp:posOffset>-457200</wp:posOffset>
          </wp:positionH>
          <wp:positionV relativeFrom="paragraph">
            <wp:posOffset>-264627</wp:posOffset>
          </wp:positionV>
          <wp:extent cx="7764817" cy="1004858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plash page 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4817" cy="10048586"/>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1" locked="1" layoutInCell="1" allowOverlap="1" wp14:anchorId="0A22DE49" wp14:editId="76B63BC2">
              <wp:simplePos x="0" y="0"/>
              <wp:positionH relativeFrom="page">
                <wp:align>left</wp:align>
              </wp:positionH>
              <wp:positionV relativeFrom="page">
                <wp:align>top</wp:align>
              </wp:positionV>
              <wp:extent cx="7764780" cy="10789920"/>
              <wp:effectExtent l="0" t="0" r="7620" b="0"/>
              <wp:wrapNone/>
              <wp:docPr id="3" name="Rectangle 3"/>
              <wp:cNvGraphicFramePr/>
              <a:graphic xmlns:a="http://schemas.openxmlformats.org/drawingml/2006/main">
                <a:graphicData uri="http://schemas.microsoft.com/office/word/2010/wordprocessingShape">
                  <wps:wsp>
                    <wps:cNvSpPr/>
                    <wps:spPr>
                      <a:xfrm>
                        <a:off x="0" y="0"/>
                        <a:ext cx="7764780" cy="1078992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2711C4C" id="Rectangle 3" o:spid="_x0000_s1026" style="position:absolute;margin-left:0;margin-top:0;width:611.4pt;height:849.6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" fillcolor="#727a7d [3206]" stroked="f" strokeweight="1pt">
              <w10:wrap anchorx="page" anchory="page"/>
              <w10:anchorlock/>
            </v:rect>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3C6A8" w14:textId="35B814D8" w:rsidR="0009639A" w:rsidRDefault="00096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6EB0B" w14:textId="0B2C109A" w:rsidR="0009639A" w:rsidRDefault="000963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74842" w14:textId="34859ADE" w:rsidR="0009639A" w:rsidRDefault="0009639A" w:rsidP="00C71B37">
    <w:pPr>
      <w:pStyle w:val="RRHeader2"/>
      <w:ind w:left="0"/>
      <w:rPr>
        <w:color w:val="39414D"/>
      </w:rPr>
    </w:pPr>
    <w:r w:rsidRPr="001F1784">
      <w:rPr>
        <w:rFonts w:ascii="Arial" w:hAnsi="Arial" w:cs="Arial"/>
        <w:color w:val="0A4977" w:themeColor="text2"/>
      </w:rPr>
      <w:t>Milliman</w:t>
    </w:r>
    <w:r w:rsidRPr="001F1784">
      <w:rPr>
        <w:color w:val="0A4977" w:themeColor="text2"/>
      </w:rPr>
      <w:t xml:space="preserve"> </w:t>
    </w:r>
    <w:r w:rsidRPr="00075BFF">
      <w:rPr>
        <w:color w:val="39414D"/>
      </w:rPr>
      <w:t>Report</w:t>
    </w:r>
  </w:p>
  <w:p w14:paraId="778BD448" w14:textId="77777777" w:rsidR="0009639A" w:rsidRDefault="0009639A" w:rsidP="00D91DB2">
    <w:pPr>
      <w:pStyle w:val="RRHeader2"/>
    </w:pPr>
  </w:p>
  <w:p w14:paraId="4A5BB2DC" w14:textId="77777777" w:rsidR="0009639A" w:rsidRDefault="0009639A" w:rsidP="00D91DB2">
    <w:pPr>
      <w:pStyle w:val="RRHeader2"/>
    </w:pPr>
  </w:p>
  <w:p w14:paraId="3AE9808F" w14:textId="77777777" w:rsidR="0009639A" w:rsidRPr="004C5E2A" w:rsidRDefault="0009639A" w:rsidP="006D7105">
    <w:pPr>
      <w:pStyle w:val="RRCoverTitle"/>
      <w:spacing w:after="0" w:line="240" w:lineRule="auto"/>
      <w:ind w:right="27"/>
      <w:rPr>
        <w:b/>
        <w:color w:val="D9D9D9" w:themeColor="background1" w:themeShade="D9"/>
        <w:sz w:val="14"/>
        <w:szCs w:val="14"/>
      </w:rPr>
    </w:pPr>
    <w:r w:rsidRPr="004C5E2A">
      <w:rPr>
        <w:b/>
        <w:color w:val="D9D9D9" w:themeColor="background1" w:themeShade="D9"/>
        <w:sz w:val="14"/>
        <w:szCs w:val="14"/>
      </w:rPr>
      <w:t>_______________________________________________________________________________________________________________________</w:t>
    </w:r>
  </w:p>
  <w:p w14:paraId="2AF5B13D" w14:textId="77777777" w:rsidR="0009639A" w:rsidRPr="004E09DD" w:rsidRDefault="0009639A" w:rsidP="00D91DB2">
    <w:pPr>
      <w:pStyle w:val="RRHeader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F68E8" w14:textId="6DE1D16C" w:rsidR="0009639A" w:rsidRDefault="0009639A" w:rsidP="00B00F42">
    <w:pPr>
      <w:pStyle w:val="RRHeader"/>
    </w:pPr>
    <w:r w:rsidRPr="001F1784">
      <w:rPr>
        <w:rFonts w:ascii="Arial" w:hAnsi="Arial" w:cs="Arial"/>
        <w:color w:val="0A4977" w:themeColor="text2"/>
      </w:rPr>
      <w:t>Milliman</w:t>
    </w:r>
    <w:r w:rsidRPr="001F1784">
      <w:rPr>
        <w:color w:val="0A4977" w:themeColor="text2"/>
      </w:rPr>
      <w:t xml:space="preserve"> </w:t>
    </w:r>
    <w:r w:rsidRPr="00075BFF">
      <w:rPr>
        <w:color w:val="39414D"/>
      </w:rPr>
      <w:t>Research Report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ADB5A" w14:textId="19BE33A5" w:rsidR="0009639A" w:rsidRDefault="0009639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C6297" w14:textId="30CFFA0A" w:rsidR="0009639A" w:rsidRDefault="0009639A" w:rsidP="007E4D45">
    <w:pPr>
      <w:pStyle w:val="RRHeader2"/>
      <w:ind w:left="0"/>
      <w:rPr>
        <w:color w:val="39414D"/>
      </w:rPr>
    </w:pPr>
    <w:r w:rsidRPr="001F1784">
      <w:rPr>
        <w:rFonts w:ascii="Arial" w:hAnsi="Arial" w:cs="Arial"/>
        <w:color w:val="0A4977" w:themeColor="text2"/>
      </w:rPr>
      <w:t>Milliman</w:t>
    </w:r>
    <w:r w:rsidRPr="001F1784">
      <w:rPr>
        <w:color w:val="0A4977" w:themeColor="text2"/>
      </w:rPr>
      <w:t xml:space="preserve"> </w:t>
    </w:r>
    <w:r w:rsidRPr="00075BFF">
      <w:rPr>
        <w:color w:val="39414D"/>
      </w:rPr>
      <w:t>Report</w:t>
    </w:r>
  </w:p>
  <w:p w14:paraId="056F1094" w14:textId="77777777" w:rsidR="0009639A" w:rsidRDefault="0009639A" w:rsidP="007E4D45">
    <w:pPr>
      <w:pStyle w:val="RRHeader2"/>
    </w:pPr>
  </w:p>
  <w:p w14:paraId="10DBA974" w14:textId="77777777" w:rsidR="0009639A" w:rsidRDefault="0009639A" w:rsidP="007E4D45">
    <w:pPr>
      <w:pStyle w:val="RRHeader2"/>
    </w:pPr>
  </w:p>
  <w:p w14:paraId="560076A5" w14:textId="77777777" w:rsidR="0009639A" w:rsidRPr="004C5E2A" w:rsidRDefault="0009639A" w:rsidP="007E4D45">
    <w:pPr>
      <w:pStyle w:val="RRCoverTitle"/>
      <w:spacing w:after="0" w:line="240" w:lineRule="auto"/>
      <w:ind w:right="27"/>
      <w:rPr>
        <w:b/>
        <w:color w:val="D9D9D9" w:themeColor="background1" w:themeShade="D9"/>
        <w:sz w:val="14"/>
        <w:szCs w:val="14"/>
      </w:rPr>
    </w:pPr>
    <w:r w:rsidRPr="004C5E2A">
      <w:rPr>
        <w:b/>
        <w:color w:val="D9D9D9" w:themeColor="background1" w:themeShade="D9"/>
        <w:sz w:val="14"/>
        <w:szCs w:val="14"/>
      </w:rPr>
      <w:t>_______________________________________________________________________________________________________________________</w:t>
    </w:r>
  </w:p>
  <w:p w14:paraId="4DE744ED" w14:textId="77777777" w:rsidR="0009639A" w:rsidRPr="00DF6E0B" w:rsidRDefault="0009639A" w:rsidP="003E037D">
    <w:pPr>
      <w:pStyle w:val="Header"/>
      <w:rPr>
        <w:sz w:val="12"/>
        <w:szCs w:val="1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D27ED" w14:textId="049315F6" w:rsidR="0009639A" w:rsidRDefault="0009639A" w:rsidP="00B00F42">
    <w:pPr>
      <w:pStyle w:val="RRHeader"/>
    </w:pPr>
    <w:r w:rsidRPr="006C3AFC">
      <w:rPr>
        <w:color w:val="0A4977" w:themeColor="text2"/>
      </w:rPr>
      <w:t xml:space="preserve">Milliman </w:t>
    </w:r>
    <w:r>
      <w:t>Research Report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9E517" w14:textId="720479AF" w:rsidR="0009639A" w:rsidRDefault="0009639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9FCAC" w14:textId="30BD18E6" w:rsidR="0009639A" w:rsidRPr="00DF6E0B" w:rsidRDefault="0009639A" w:rsidP="003E037D">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B104BA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A4EB2"/>
    <w:multiLevelType w:val="hybridMultilevel"/>
    <w:tmpl w:val="56CC629E"/>
    <w:lvl w:ilvl="0" w:tplc="FFFFFFF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3928D3"/>
    <w:multiLevelType w:val="hybridMultilevel"/>
    <w:tmpl w:val="872ADE42"/>
    <w:lvl w:ilvl="0" w:tplc="FFFFFFFF">
      <w:start w:val="1"/>
      <w:numFmt w:val="decimal"/>
      <w:lvlText w:val="%1."/>
      <w:lvlJc w:val="left"/>
      <w:pPr>
        <w:ind w:left="720" w:hanging="360"/>
      </w:pPr>
      <w:rPr>
        <w:rFonts w:hint="default"/>
      </w:rPr>
    </w:lvl>
    <w:lvl w:ilvl="1" w:tplc="FFFFFFFF">
      <w:start w:val="1"/>
      <w:numFmt w:val="bullet"/>
      <w:lvlText w:val=""/>
      <w:lvlJc w:val="left"/>
      <w:pPr>
        <w:ind w:left="8460" w:hanging="360"/>
      </w:pPr>
      <w:rPr>
        <w:rFonts w:ascii="Wingdings" w:hAnsi="Wingdings" w:hint="default"/>
      </w:rPr>
    </w:lvl>
    <w:lvl w:ilvl="2" w:tplc="FFFFFFFF">
      <w:start w:val="1"/>
      <w:numFmt w:val="bullet"/>
      <w:lvlText w:val="­"/>
      <w:lvlJc w:val="left"/>
      <w:pPr>
        <w:ind w:left="2340" w:hanging="360"/>
      </w:pPr>
      <w:rPr>
        <w:rFonts w:ascii="Courier New" w:hAnsi="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2CE3F18"/>
    <w:multiLevelType w:val="multilevel"/>
    <w:tmpl w:val="5DACF888"/>
    <w:lvl w:ilvl="0">
      <w:start w:val="1"/>
      <w:numFmt w:val="decimal"/>
      <w:pStyle w:val="RRNumberedSubhead1"/>
      <w:lvlText w:val="%1."/>
      <w:lvlJc w:val="left"/>
      <w:pPr>
        <w:ind w:left="360" w:hanging="360"/>
      </w:pPr>
      <w:rPr>
        <w:rFonts w:hint="default"/>
      </w:rPr>
    </w:lvl>
    <w:lvl w:ilvl="1">
      <w:start w:val="2"/>
      <w:numFmt w:val="decimal"/>
      <w:lvlRestart w:val="0"/>
      <w:lvlText w:val="%1.%2."/>
      <w:lvlJc w:val="left"/>
      <w:pPr>
        <w:ind w:left="792" w:hanging="432"/>
      </w:pPr>
      <w:rPr>
        <w:rFonts w:hint="default"/>
      </w:rPr>
    </w:lvl>
    <w:lvl w:ilvl="2">
      <w:start w:val="3"/>
      <w:numFmt w:val="decimal"/>
      <w:lvlRestart w:val="0"/>
      <w:lvlText w:val="%1.%2.%3."/>
      <w:lvlJc w:val="left"/>
      <w:pPr>
        <w:ind w:left="13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33A6BD2"/>
    <w:multiLevelType w:val="hybridMultilevel"/>
    <w:tmpl w:val="397216B8"/>
    <w:lvl w:ilvl="0" w:tplc="04090005">
      <w:start w:val="1"/>
      <w:numFmt w:val="bullet"/>
      <w:lvlText w:val=""/>
      <w:lvlJc w:val="left"/>
      <w:pPr>
        <w:ind w:left="720" w:hanging="360"/>
      </w:pPr>
      <w:rPr>
        <w:rFonts w:ascii="Wingdings" w:hAnsi="Wingdings" w:hint="default"/>
      </w:rPr>
    </w:lvl>
    <w:lvl w:ilvl="1" w:tplc="40E03FB4">
      <w:start w:val="1"/>
      <w:numFmt w:val="bullet"/>
      <w:lvlText w:val="–"/>
      <w:lvlJc w:val="left"/>
      <w:pPr>
        <w:ind w:left="1440" w:hanging="360"/>
      </w:pPr>
      <w:rPr>
        <w:rFonts w:ascii="Arial" w:hAnsi="Aria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8A4B3D"/>
    <w:multiLevelType w:val="hybridMultilevel"/>
    <w:tmpl w:val="0D828D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F372FC"/>
    <w:multiLevelType w:val="hybridMultilevel"/>
    <w:tmpl w:val="EDA6B624"/>
    <w:lvl w:ilvl="0" w:tplc="04090005">
      <w:start w:val="1"/>
      <w:numFmt w:val="bullet"/>
      <w:lvlText w:val=""/>
      <w:lvlJc w:val="left"/>
      <w:pPr>
        <w:ind w:left="720" w:hanging="360"/>
      </w:pPr>
      <w:rPr>
        <w:rFonts w:ascii="Wingdings" w:hAnsi="Wingdings" w:hint="default"/>
      </w:rPr>
    </w:lvl>
    <w:lvl w:ilvl="1" w:tplc="C3E4A36E">
      <w:start w:val="34"/>
      <w:numFmt w:val="bullet"/>
      <w:lvlText w:val="‒"/>
      <w:lvlJc w:val="left"/>
      <w:pPr>
        <w:ind w:left="1440" w:hanging="360"/>
      </w:pPr>
      <w:rPr>
        <w:rFonts w:ascii="Arial" w:eastAsia="Times New Roman" w:hAnsi="Arial" w:hint="default"/>
        <w:b w:val="0"/>
        <w:i w:val="0"/>
        <w:color w:val="auto"/>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436A41"/>
    <w:multiLevelType w:val="hybridMultilevel"/>
    <w:tmpl w:val="161A2B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96277A"/>
    <w:multiLevelType w:val="hybridMultilevel"/>
    <w:tmpl w:val="4FBC40BE"/>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84453A9"/>
    <w:multiLevelType w:val="hybridMultilevel"/>
    <w:tmpl w:val="4FBC40BE"/>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8A84E60"/>
    <w:multiLevelType w:val="hybridMultilevel"/>
    <w:tmpl w:val="FB9AFB40"/>
    <w:lvl w:ilvl="0" w:tplc="04090005">
      <w:start w:val="1"/>
      <w:numFmt w:val="bullet"/>
      <w:lvlText w:val=""/>
      <w:lvlJc w:val="left"/>
      <w:pPr>
        <w:ind w:left="773" w:hanging="360"/>
      </w:pPr>
      <w:rPr>
        <w:rFonts w:ascii="Wingdings" w:hAnsi="Wingdings" w:hint="default"/>
      </w:rPr>
    </w:lvl>
    <w:lvl w:ilvl="1" w:tplc="3C5C15FA">
      <w:start w:val="1"/>
      <w:numFmt w:val="bullet"/>
      <w:lvlText w:val="­"/>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1" w15:restartNumberingAfterBreak="0">
    <w:nsid w:val="0EB74380"/>
    <w:multiLevelType w:val="hybridMultilevel"/>
    <w:tmpl w:val="965272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7A62DB"/>
    <w:multiLevelType w:val="hybridMultilevel"/>
    <w:tmpl w:val="912A96F6"/>
    <w:lvl w:ilvl="0" w:tplc="04090005">
      <w:start w:val="1"/>
      <w:numFmt w:val="bullet"/>
      <w:lvlText w:val=""/>
      <w:lvlJc w:val="left"/>
      <w:pPr>
        <w:ind w:left="720" w:hanging="360"/>
      </w:pPr>
      <w:rPr>
        <w:rFonts w:ascii="Wingdings" w:hAnsi="Wingdings" w:hint="default"/>
      </w:rPr>
    </w:lvl>
    <w:lvl w:ilvl="1" w:tplc="40E03FB4">
      <w:start w:val="1"/>
      <w:numFmt w:val="bullet"/>
      <w:lvlText w:val="–"/>
      <w:lvlJc w:val="left"/>
      <w:pPr>
        <w:ind w:left="1440" w:hanging="360"/>
      </w:pPr>
      <w:rPr>
        <w:rFonts w:ascii="Arial" w:hAnsi="Arial" w:hint="default"/>
        <w:color w:val="auto"/>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C86442"/>
    <w:multiLevelType w:val="hybridMultilevel"/>
    <w:tmpl w:val="5FF0F37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01">
      <w:start w:val="1"/>
      <w:numFmt w:val="bullet"/>
      <w:lvlText w:val=""/>
      <w:lvlJc w:val="left"/>
      <w:pPr>
        <w:ind w:left="72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2422F3D"/>
    <w:multiLevelType w:val="hybridMultilevel"/>
    <w:tmpl w:val="9AFAD8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CD788D"/>
    <w:multiLevelType w:val="hybridMultilevel"/>
    <w:tmpl w:val="C0D8CE32"/>
    <w:lvl w:ilvl="0" w:tplc="CD584D10">
      <w:start w:val="34"/>
      <w:numFmt w:val="bullet"/>
      <w:lvlText w:val="‒"/>
      <w:lvlJc w:val="left"/>
      <w:pPr>
        <w:ind w:left="1080" w:hanging="360"/>
      </w:pPr>
      <w:rPr>
        <w:rFonts w:ascii="Times New Roman" w:eastAsia="Times New Roman" w:hAnsi="Times New Roman" w:cs="Times New Roman" w:hint="default"/>
        <w:b w:val="0"/>
        <w:i w:val="0"/>
        <w:color w:val="auto"/>
        <w:sz w:val="20"/>
        <w:szCs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7264351"/>
    <w:multiLevelType w:val="hybridMultilevel"/>
    <w:tmpl w:val="6B3689E6"/>
    <w:lvl w:ilvl="0" w:tplc="04090005">
      <w:start w:val="1"/>
      <w:numFmt w:val="bullet"/>
      <w:lvlText w:val=""/>
      <w:lvlJc w:val="left"/>
      <w:pPr>
        <w:ind w:left="720" w:hanging="360"/>
      </w:pPr>
      <w:rPr>
        <w:rFonts w:ascii="Wingdings" w:hAnsi="Wingdings" w:hint="default"/>
      </w:rPr>
    </w:lvl>
    <w:lvl w:ilvl="1" w:tplc="E86E6A3A">
      <w:numFmt w:val="bullet"/>
      <w:lvlText w:val="-"/>
      <w:lvlJc w:val="left"/>
      <w:pPr>
        <w:ind w:left="1440" w:hanging="360"/>
      </w:pPr>
      <w:rPr>
        <w:rFonts w:ascii="Arial" w:eastAsia="Times New Roman" w:hAnsi="Arial" w:cs="Aria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305253"/>
    <w:multiLevelType w:val="hybridMultilevel"/>
    <w:tmpl w:val="E0802E92"/>
    <w:lvl w:ilvl="0" w:tplc="04090005">
      <w:start w:val="1"/>
      <w:numFmt w:val="bullet"/>
      <w:lvlText w:val=""/>
      <w:lvlJc w:val="left"/>
      <w:pPr>
        <w:ind w:left="720" w:hanging="360"/>
      </w:pPr>
      <w:rPr>
        <w:rFonts w:ascii="Wingdings" w:hAnsi="Wingdings" w:hint="default"/>
      </w:rPr>
    </w:lvl>
    <w:lvl w:ilvl="1" w:tplc="40E03FB4">
      <w:start w:val="1"/>
      <w:numFmt w:val="bullet"/>
      <w:lvlText w:val="–"/>
      <w:lvlJc w:val="left"/>
      <w:pPr>
        <w:ind w:left="1440" w:hanging="360"/>
      </w:pPr>
      <w:rPr>
        <w:rFonts w:ascii="Arial" w:hAnsi="Arial" w:hint="default"/>
        <w:color w:val="auto"/>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9E236A"/>
    <w:multiLevelType w:val="hybridMultilevel"/>
    <w:tmpl w:val="DDB2B760"/>
    <w:lvl w:ilvl="0" w:tplc="04090005">
      <w:start w:val="1"/>
      <w:numFmt w:val="bullet"/>
      <w:lvlText w:val=""/>
      <w:lvlJc w:val="left"/>
      <w:pPr>
        <w:ind w:left="720" w:hanging="360"/>
      </w:pPr>
      <w:rPr>
        <w:rFonts w:ascii="Wingdings" w:hAnsi="Wingdings" w:hint="default"/>
      </w:rPr>
    </w:lvl>
    <w:lvl w:ilvl="1" w:tplc="A77CB4F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5D3DA6"/>
    <w:multiLevelType w:val="hybridMultilevel"/>
    <w:tmpl w:val="3E663DA6"/>
    <w:lvl w:ilvl="0" w:tplc="94085FCA">
      <w:start w:val="1"/>
      <w:numFmt w:val="decimal"/>
      <w:pStyle w:val="RRNumb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9E80273"/>
    <w:multiLevelType w:val="hybridMultilevel"/>
    <w:tmpl w:val="646AAEE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201250"/>
    <w:multiLevelType w:val="hybridMultilevel"/>
    <w:tmpl w:val="B058BC86"/>
    <w:lvl w:ilvl="0" w:tplc="FFFFFFFF">
      <w:start w:val="1"/>
      <w:numFmt w:val="decimal"/>
      <w:lvlText w:val="%1."/>
      <w:lvlJc w:val="left"/>
      <w:pPr>
        <w:ind w:left="720" w:hanging="360"/>
      </w:pPr>
      <w:rPr>
        <w:rFonts w:hint="default"/>
      </w:rPr>
    </w:lvl>
    <w:lvl w:ilvl="1" w:tplc="3C5C15FA">
      <w:start w:val="1"/>
      <w:numFmt w:val="bullet"/>
      <w:lvlText w:val="­"/>
      <w:lvlJc w:val="left"/>
      <w:pPr>
        <w:ind w:left="1440" w:hanging="360"/>
      </w:pPr>
      <w:rPr>
        <w:rFonts w:ascii="Courier New" w:hAnsi="Courier New" w:hint="default"/>
      </w:r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151676D"/>
    <w:multiLevelType w:val="hybridMultilevel"/>
    <w:tmpl w:val="F48C1E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30056F"/>
    <w:multiLevelType w:val="hybridMultilevel"/>
    <w:tmpl w:val="4FBC40BE"/>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7E66BB6"/>
    <w:multiLevelType w:val="hybridMultilevel"/>
    <w:tmpl w:val="78A82F48"/>
    <w:lvl w:ilvl="0" w:tplc="3326A892">
      <w:start w:val="1"/>
      <w:numFmt w:val="bullet"/>
      <w:lvlText w:val=""/>
      <w:lvlJc w:val="left"/>
      <w:pPr>
        <w:ind w:left="720" w:hanging="360"/>
      </w:pPr>
      <w:rPr>
        <w:rFonts w:ascii="Wingdings" w:hAnsi="Wingdings" w:hint="default"/>
        <w:color w:val="auto"/>
      </w:rPr>
    </w:lvl>
    <w:lvl w:ilvl="1" w:tplc="BD24B814">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0B0BDC"/>
    <w:multiLevelType w:val="hybridMultilevel"/>
    <w:tmpl w:val="35A8E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DC46DF"/>
    <w:multiLevelType w:val="multilevel"/>
    <w:tmpl w:val="DE2A75E0"/>
    <w:lvl w:ilvl="0">
      <w:start w:val="1"/>
      <w:numFmt w:val="decimal"/>
      <w:lvlText w:val="%1"/>
      <w:lvlJc w:val="left"/>
      <w:pPr>
        <w:ind w:left="360" w:hanging="360"/>
      </w:pPr>
      <w:rPr>
        <w:rFonts w:hint="default"/>
      </w:rPr>
    </w:lvl>
    <w:lvl w:ilvl="1">
      <w:start w:val="1"/>
      <w:numFmt w:val="decimal"/>
      <w:pStyle w:val="RRNumberedSubhead2"/>
      <w:lvlText w:val="%1.%2"/>
      <w:lvlJc w:val="left"/>
      <w:pPr>
        <w:ind w:left="720" w:hanging="360"/>
      </w:pPr>
      <w:rPr>
        <w:rFonts w:hint="default"/>
      </w:rPr>
    </w:lvl>
    <w:lvl w:ilvl="2">
      <w:start w:val="1"/>
      <w:numFmt w:val="decimal"/>
      <w:pStyle w:val="RRNumberedSubhead3"/>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1013980"/>
    <w:multiLevelType w:val="hybridMultilevel"/>
    <w:tmpl w:val="ED0A326A"/>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28" w15:restartNumberingAfterBreak="0">
    <w:nsid w:val="325933F9"/>
    <w:multiLevelType w:val="hybridMultilevel"/>
    <w:tmpl w:val="A34E954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44E5110"/>
    <w:multiLevelType w:val="hybridMultilevel"/>
    <w:tmpl w:val="7196257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82773FD"/>
    <w:multiLevelType w:val="hybridMultilevel"/>
    <w:tmpl w:val="8104086E"/>
    <w:lvl w:ilvl="0" w:tplc="AC5E3170">
      <w:start w:val="1"/>
      <w:numFmt w:val="lowerRoman"/>
      <w:pStyle w:val="RRNumberedRoman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CCB73C0"/>
    <w:multiLevelType w:val="hybridMultilevel"/>
    <w:tmpl w:val="4FBC40BE"/>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CF12588"/>
    <w:multiLevelType w:val="hybridMultilevel"/>
    <w:tmpl w:val="0F8AA6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90543D"/>
    <w:multiLevelType w:val="hybridMultilevel"/>
    <w:tmpl w:val="C6AC5606"/>
    <w:lvl w:ilvl="0" w:tplc="FAC8910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145AA7"/>
    <w:multiLevelType w:val="hybridMultilevel"/>
    <w:tmpl w:val="10200462"/>
    <w:lvl w:ilvl="0" w:tplc="0409000F">
      <w:start w:val="1"/>
      <w:numFmt w:val="decimal"/>
      <w:lvlText w:val="%1."/>
      <w:lvlJc w:val="left"/>
      <w:pPr>
        <w:ind w:left="720" w:hanging="360"/>
      </w:pPr>
      <w:rPr>
        <w:rFonts w:hint="default"/>
      </w:rPr>
    </w:lvl>
    <w:lvl w:ilvl="1" w:tplc="04090005">
      <w:start w:val="1"/>
      <w:numFmt w:val="bullet"/>
      <w:lvlText w:val=""/>
      <w:lvlJc w:val="left"/>
      <w:pPr>
        <w:ind w:left="8460" w:hanging="360"/>
      </w:pPr>
      <w:rPr>
        <w:rFonts w:ascii="Wingdings" w:hAnsi="Wingdings" w:hint="default"/>
      </w:rPr>
    </w:lvl>
    <w:lvl w:ilvl="2" w:tplc="3C5C15FA">
      <w:start w:val="1"/>
      <w:numFmt w:val="bullet"/>
      <w:lvlText w:val="­"/>
      <w:lvlJc w:val="left"/>
      <w:pPr>
        <w:ind w:left="2340" w:hanging="360"/>
      </w:pPr>
      <w:rPr>
        <w:rFonts w:ascii="Courier New" w:hAnsi="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ABF3333"/>
    <w:multiLevelType w:val="hybridMultilevel"/>
    <w:tmpl w:val="567E8E7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01">
      <w:start w:val="1"/>
      <w:numFmt w:val="bullet"/>
      <w:lvlText w:val=""/>
      <w:lvlJc w:val="left"/>
      <w:pPr>
        <w:ind w:left="72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D712AB6"/>
    <w:multiLevelType w:val="hybridMultilevel"/>
    <w:tmpl w:val="AAEED7DC"/>
    <w:lvl w:ilvl="0" w:tplc="C3E4A36E">
      <w:start w:val="34"/>
      <w:numFmt w:val="bullet"/>
      <w:lvlText w:val="‒"/>
      <w:lvlJc w:val="left"/>
      <w:pPr>
        <w:ind w:left="720" w:hanging="360"/>
      </w:pPr>
      <w:rPr>
        <w:rFonts w:ascii="Arial" w:eastAsia="Times New Roman" w:hAnsi="Arial" w:hint="default"/>
        <w:b w:val="0"/>
        <w:i w:val="0"/>
        <w:color w:val="auto"/>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FFA7F9A"/>
    <w:multiLevelType w:val="hybridMultilevel"/>
    <w:tmpl w:val="29E823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1E40E9"/>
    <w:multiLevelType w:val="hybridMultilevel"/>
    <w:tmpl w:val="78221F88"/>
    <w:lvl w:ilvl="0" w:tplc="04090005">
      <w:start w:val="1"/>
      <w:numFmt w:val="bullet"/>
      <w:lvlText w:val=""/>
      <w:lvlJc w:val="left"/>
      <w:pPr>
        <w:ind w:left="720" w:hanging="360"/>
      </w:pPr>
      <w:rPr>
        <w:rFonts w:ascii="Wingdings" w:hAnsi="Wingdings" w:hint="default"/>
      </w:rPr>
    </w:lvl>
    <w:lvl w:ilvl="1" w:tplc="BD24B814">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4DA6F03"/>
    <w:multiLevelType w:val="hybridMultilevel"/>
    <w:tmpl w:val="1CA8BED4"/>
    <w:lvl w:ilvl="0" w:tplc="04090005">
      <w:start w:val="1"/>
      <w:numFmt w:val="bullet"/>
      <w:lvlText w:val=""/>
      <w:lvlJc w:val="left"/>
      <w:pPr>
        <w:ind w:left="720" w:hanging="360"/>
      </w:pPr>
      <w:rPr>
        <w:rFonts w:ascii="Wingdings" w:hAnsi="Wingdings" w:hint="default"/>
      </w:rPr>
    </w:lvl>
    <w:lvl w:ilvl="1" w:tplc="A77CB4F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736AD8"/>
    <w:multiLevelType w:val="hybridMultilevel"/>
    <w:tmpl w:val="79927390"/>
    <w:lvl w:ilvl="0" w:tplc="FFFFFFF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9E74AD8"/>
    <w:multiLevelType w:val="hybridMultilevel"/>
    <w:tmpl w:val="4BC400F8"/>
    <w:lvl w:ilvl="0" w:tplc="C65060EE">
      <w:start w:val="1"/>
      <w:numFmt w:val="bullet"/>
      <w:lvlText w:val=""/>
      <w:lvlJc w:val="left"/>
      <w:pPr>
        <w:ind w:left="720" w:hanging="360"/>
      </w:pPr>
      <w:rPr>
        <w:rFonts w:ascii="Wingdings" w:hAnsi="Wingdings" w:hint="default"/>
        <w:sz w:val="18"/>
        <w:szCs w:val="18"/>
      </w:rPr>
    </w:lvl>
    <w:lvl w:ilvl="1" w:tplc="3C5C15FA">
      <w:start w:val="1"/>
      <w:numFmt w:val="bullet"/>
      <w:lvlText w:val="­"/>
      <w:lvlJc w:val="left"/>
      <w:pPr>
        <w:ind w:left="144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180BA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3" w15:restartNumberingAfterBreak="0">
    <w:nsid w:val="5AE26BFF"/>
    <w:multiLevelType w:val="hybridMultilevel"/>
    <w:tmpl w:val="A2DED0D0"/>
    <w:lvl w:ilvl="0" w:tplc="E86E6A3A">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4" w15:restartNumberingAfterBreak="0">
    <w:nsid w:val="5BEB1FA2"/>
    <w:multiLevelType w:val="hybridMultilevel"/>
    <w:tmpl w:val="720EF6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15416E0"/>
    <w:multiLevelType w:val="hybridMultilevel"/>
    <w:tmpl w:val="FFEE02F2"/>
    <w:lvl w:ilvl="0" w:tplc="48983C2E">
      <w:start w:val="1"/>
      <w:numFmt w:val="decimal"/>
      <w:pStyle w:val="RRNumberTable"/>
      <w:lvlText w:val="%1."/>
      <w:lvlJc w:val="left"/>
      <w:pPr>
        <w:ind w:left="720" w:hanging="360"/>
      </w:pPr>
      <w:rPr>
        <w:color w:val="727A7D" w:themeColor="accent3"/>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659C5EE1"/>
    <w:multiLevelType w:val="hybridMultilevel"/>
    <w:tmpl w:val="FC88B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7F61423"/>
    <w:multiLevelType w:val="hybridMultilevel"/>
    <w:tmpl w:val="8FE6E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8D57ECE"/>
    <w:multiLevelType w:val="hybridMultilevel"/>
    <w:tmpl w:val="06DEE9C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6AA046D5"/>
    <w:multiLevelType w:val="hybridMultilevel"/>
    <w:tmpl w:val="1CDA411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B5032EC"/>
    <w:multiLevelType w:val="hybridMultilevel"/>
    <w:tmpl w:val="B7408412"/>
    <w:lvl w:ilvl="0" w:tplc="09182F06">
      <w:start w:val="1"/>
      <w:numFmt w:val="bullet"/>
      <w:pStyle w:val="RRBullet1"/>
      <w:lvlText w:val=""/>
      <w:lvlJc w:val="left"/>
      <w:pPr>
        <w:ind w:left="360" w:hanging="360"/>
      </w:pPr>
      <w:rPr>
        <w:rFonts w:ascii="Wingdings 2" w:hAnsi="Wingdings 2" w:hint="default"/>
        <w:color w:val="000000" w:themeColor="text1"/>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DAE7F76"/>
    <w:multiLevelType w:val="hybridMultilevel"/>
    <w:tmpl w:val="6C02E0CA"/>
    <w:lvl w:ilvl="0" w:tplc="7E982182">
      <w:start w:val="1"/>
      <w:numFmt w:val="bullet"/>
      <w:pStyle w:val="RRBullet2"/>
      <w:lvlText w:val=""/>
      <w:lvlJc w:val="left"/>
      <w:pPr>
        <w:ind w:left="540" w:hanging="360"/>
      </w:pPr>
      <w:rPr>
        <w:rFonts w:ascii="Symbol" w:hAnsi="Symbol" w:cs="Times New Roman" w:hint="default"/>
        <w:color w:val="727A7D" w:themeColor="accent3"/>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E5A429B"/>
    <w:multiLevelType w:val="hybridMultilevel"/>
    <w:tmpl w:val="8F9820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0820201"/>
    <w:multiLevelType w:val="hybridMultilevel"/>
    <w:tmpl w:val="BA9683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280662C"/>
    <w:multiLevelType w:val="hybridMultilevel"/>
    <w:tmpl w:val="F42E3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3682363"/>
    <w:multiLevelType w:val="hybridMultilevel"/>
    <w:tmpl w:val="D0CA79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4DD06EB"/>
    <w:multiLevelType w:val="hybridMultilevel"/>
    <w:tmpl w:val="281E5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7251E1D"/>
    <w:multiLevelType w:val="hybridMultilevel"/>
    <w:tmpl w:val="8BB0743A"/>
    <w:lvl w:ilvl="0" w:tplc="04090001">
      <w:start w:val="1"/>
      <w:numFmt w:val="bullet"/>
      <w:pStyle w:val="RRNumber2"/>
      <w:lvlText w:val=""/>
      <w:lvlJc w:val="left"/>
      <w:pPr>
        <w:ind w:left="960" w:hanging="360"/>
      </w:pPr>
      <w:rPr>
        <w:rFonts w:ascii="Symbol" w:hAnsi="Symbol" w:hint="default"/>
        <w:sz w:val="16"/>
        <w:u w:color="727A7D" w:themeColor="accent3"/>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58" w15:restartNumberingAfterBreak="0">
    <w:nsid w:val="783F62FB"/>
    <w:multiLevelType w:val="hybridMultilevel"/>
    <w:tmpl w:val="4FBC40BE"/>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ABE13EF"/>
    <w:multiLevelType w:val="hybridMultilevel"/>
    <w:tmpl w:val="D36EC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C482E39"/>
    <w:multiLevelType w:val="hybridMultilevel"/>
    <w:tmpl w:val="F08CF3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1656591">
    <w:abstractNumId w:val="50"/>
  </w:num>
  <w:num w:numId="2" w16cid:durableId="1665278097">
    <w:abstractNumId w:val="51"/>
  </w:num>
  <w:num w:numId="3" w16cid:durableId="294678914">
    <w:abstractNumId w:val="19"/>
  </w:num>
  <w:num w:numId="4" w16cid:durableId="2056808656">
    <w:abstractNumId w:val="3"/>
  </w:num>
  <w:num w:numId="5" w16cid:durableId="1436755581">
    <w:abstractNumId w:val="30"/>
  </w:num>
  <w:num w:numId="6" w16cid:durableId="3239209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51473684">
    <w:abstractNumId w:val="57"/>
  </w:num>
  <w:num w:numId="8" w16cid:durableId="247008953">
    <w:abstractNumId w:val="26"/>
  </w:num>
  <w:num w:numId="9" w16cid:durableId="1266572307">
    <w:abstractNumId w:val="42"/>
  </w:num>
  <w:num w:numId="10" w16cid:durableId="456023128">
    <w:abstractNumId w:val="14"/>
  </w:num>
  <w:num w:numId="11" w16cid:durableId="1570077116">
    <w:abstractNumId w:val="47"/>
  </w:num>
  <w:num w:numId="12" w16cid:durableId="1578711985">
    <w:abstractNumId w:val="35"/>
  </w:num>
  <w:num w:numId="13" w16cid:durableId="45221234">
    <w:abstractNumId w:val="13"/>
  </w:num>
  <w:num w:numId="14" w16cid:durableId="1866400179">
    <w:abstractNumId w:val="16"/>
  </w:num>
  <w:num w:numId="15" w16cid:durableId="153223441">
    <w:abstractNumId w:val="17"/>
  </w:num>
  <w:num w:numId="16" w16cid:durableId="764425447">
    <w:abstractNumId w:val="12"/>
  </w:num>
  <w:num w:numId="17" w16cid:durableId="636452308">
    <w:abstractNumId w:val="18"/>
  </w:num>
  <w:num w:numId="18" w16cid:durableId="639192204">
    <w:abstractNumId w:val="6"/>
  </w:num>
  <w:num w:numId="19" w16cid:durableId="1671179266">
    <w:abstractNumId w:val="49"/>
  </w:num>
  <w:num w:numId="20" w16cid:durableId="36971737">
    <w:abstractNumId w:val="60"/>
  </w:num>
  <w:num w:numId="21" w16cid:durableId="86120791">
    <w:abstractNumId w:val="38"/>
  </w:num>
  <w:num w:numId="22" w16cid:durableId="98379157">
    <w:abstractNumId w:val="54"/>
  </w:num>
  <w:num w:numId="23" w16cid:durableId="1128233761">
    <w:abstractNumId w:val="36"/>
  </w:num>
  <w:num w:numId="24" w16cid:durableId="105195034">
    <w:abstractNumId w:val="37"/>
  </w:num>
  <w:num w:numId="25" w16cid:durableId="959265643">
    <w:abstractNumId w:val="15"/>
  </w:num>
  <w:num w:numId="26" w16cid:durableId="1984693657">
    <w:abstractNumId w:val="29"/>
  </w:num>
  <w:num w:numId="27" w16cid:durableId="157579027">
    <w:abstractNumId w:val="25"/>
  </w:num>
  <w:num w:numId="28" w16cid:durableId="1590965488">
    <w:abstractNumId w:val="59"/>
  </w:num>
  <w:num w:numId="29" w16cid:durableId="1499419755">
    <w:abstractNumId w:val="24"/>
  </w:num>
  <w:num w:numId="30" w16cid:durableId="827133186">
    <w:abstractNumId w:val="20"/>
  </w:num>
  <w:num w:numId="31" w16cid:durableId="1636258473">
    <w:abstractNumId w:val="4"/>
  </w:num>
  <w:num w:numId="32" w16cid:durableId="926422311">
    <w:abstractNumId w:val="39"/>
  </w:num>
  <w:num w:numId="33" w16cid:durableId="1195771321">
    <w:abstractNumId w:val="28"/>
  </w:num>
  <w:num w:numId="34" w16cid:durableId="842354192">
    <w:abstractNumId w:val="52"/>
  </w:num>
  <w:num w:numId="35" w16cid:durableId="864441001">
    <w:abstractNumId w:val="53"/>
  </w:num>
  <w:num w:numId="36" w16cid:durableId="474683377">
    <w:abstractNumId w:val="34"/>
  </w:num>
  <w:num w:numId="37" w16cid:durableId="1044787713">
    <w:abstractNumId w:val="46"/>
  </w:num>
  <w:num w:numId="38" w16cid:durableId="1135021800">
    <w:abstractNumId w:val="9"/>
  </w:num>
  <w:num w:numId="39" w16cid:durableId="1430813526">
    <w:abstractNumId w:val="7"/>
  </w:num>
  <w:num w:numId="40" w16cid:durableId="308944774">
    <w:abstractNumId w:val="44"/>
  </w:num>
  <w:num w:numId="41" w16cid:durableId="857357523">
    <w:abstractNumId w:val="41"/>
  </w:num>
  <w:num w:numId="42" w16cid:durableId="835998663">
    <w:abstractNumId w:val="10"/>
  </w:num>
  <w:num w:numId="43" w16cid:durableId="477496259">
    <w:abstractNumId w:val="22"/>
  </w:num>
  <w:num w:numId="44" w16cid:durableId="1304583584">
    <w:abstractNumId w:val="56"/>
  </w:num>
  <w:num w:numId="45" w16cid:durableId="1934389437">
    <w:abstractNumId w:val="32"/>
  </w:num>
  <w:num w:numId="46" w16cid:durableId="148373907">
    <w:abstractNumId w:val="31"/>
  </w:num>
  <w:num w:numId="47" w16cid:durableId="1684043780">
    <w:abstractNumId w:val="8"/>
  </w:num>
  <w:num w:numId="48" w16cid:durableId="280690935">
    <w:abstractNumId w:val="55"/>
  </w:num>
  <w:num w:numId="49" w16cid:durableId="1004169698">
    <w:abstractNumId w:val="21"/>
  </w:num>
  <w:num w:numId="50" w16cid:durableId="459616918">
    <w:abstractNumId w:val="1"/>
  </w:num>
  <w:num w:numId="51" w16cid:durableId="1278677836">
    <w:abstractNumId w:val="23"/>
  </w:num>
  <w:num w:numId="52" w16cid:durableId="1548444887">
    <w:abstractNumId w:val="58"/>
  </w:num>
  <w:num w:numId="53" w16cid:durableId="1804420393">
    <w:abstractNumId w:val="40"/>
  </w:num>
  <w:num w:numId="54" w16cid:durableId="1535532973">
    <w:abstractNumId w:val="48"/>
  </w:num>
  <w:num w:numId="55" w16cid:durableId="89588984">
    <w:abstractNumId w:val="2"/>
  </w:num>
  <w:num w:numId="56" w16cid:durableId="295330631">
    <w:abstractNumId w:val="0"/>
  </w:num>
  <w:num w:numId="57" w16cid:durableId="1171408006">
    <w:abstractNumId w:val="11"/>
  </w:num>
  <w:num w:numId="58" w16cid:durableId="1263539187">
    <w:abstractNumId w:val="43"/>
  </w:num>
  <w:num w:numId="59" w16cid:durableId="511533743">
    <w:abstractNumId w:val="27"/>
  </w:num>
  <w:num w:numId="60" w16cid:durableId="2010980453">
    <w:abstractNumId w:val="5"/>
  </w:num>
  <w:num w:numId="61" w16cid:durableId="2034921377">
    <w:abstractNumId w:val="3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YmmAtsWEsIhJk/WH06eK781HkEL7m9Tli/pbvutXNuzMXqAlqWV3nGDiZ4dhLwORMNfDMd5WvrfY2TRasFwYnw==" w:salt="l9XOCmHWjHG7tnMOyAQUm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FFC"/>
    <w:rsid w:val="00000107"/>
    <w:rsid w:val="0000010E"/>
    <w:rsid w:val="00000CCE"/>
    <w:rsid w:val="000014DD"/>
    <w:rsid w:val="00003995"/>
    <w:rsid w:val="00004020"/>
    <w:rsid w:val="00004045"/>
    <w:rsid w:val="000047BF"/>
    <w:rsid w:val="00004D65"/>
    <w:rsid w:val="00005263"/>
    <w:rsid w:val="00005AF7"/>
    <w:rsid w:val="000064E2"/>
    <w:rsid w:val="00006FAD"/>
    <w:rsid w:val="00007CB5"/>
    <w:rsid w:val="00010B7E"/>
    <w:rsid w:val="000110DF"/>
    <w:rsid w:val="00011394"/>
    <w:rsid w:val="00011AC2"/>
    <w:rsid w:val="00012BE8"/>
    <w:rsid w:val="00012DEF"/>
    <w:rsid w:val="00012DF2"/>
    <w:rsid w:val="00013385"/>
    <w:rsid w:val="000133D2"/>
    <w:rsid w:val="000139DB"/>
    <w:rsid w:val="00016233"/>
    <w:rsid w:val="000163A7"/>
    <w:rsid w:val="00016A4F"/>
    <w:rsid w:val="000172F4"/>
    <w:rsid w:val="000175C2"/>
    <w:rsid w:val="00020027"/>
    <w:rsid w:val="00020196"/>
    <w:rsid w:val="00020C8C"/>
    <w:rsid w:val="00020DD6"/>
    <w:rsid w:val="00020EF3"/>
    <w:rsid w:val="0002194B"/>
    <w:rsid w:val="00021B4C"/>
    <w:rsid w:val="00022474"/>
    <w:rsid w:val="000227AB"/>
    <w:rsid w:val="00023356"/>
    <w:rsid w:val="0002339F"/>
    <w:rsid w:val="00023502"/>
    <w:rsid w:val="000238B6"/>
    <w:rsid w:val="0002458D"/>
    <w:rsid w:val="000249F8"/>
    <w:rsid w:val="00024EAF"/>
    <w:rsid w:val="00024FBD"/>
    <w:rsid w:val="000259B3"/>
    <w:rsid w:val="00026496"/>
    <w:rsid w:val="0002678B"/>
    <w:rsid w:val="00026C1D"/>
    <w:rsid w:val="0003038F"/>
    <w:rsid w:val="00031494"/>
    <w:rsid w:val="00031B3B"/>
    <w:rsid w:val="00031B96"/>
    <w:rsid w:val="00032C90"/>
    <w:rsid w:val="00033F2B"/>
    <w:rsid w:val="000342FE"/>
    <w:rsid w:val="0003430A"/>
    <w:rsid w:val="00034677"/>
    <w:rsid w:val="00034F4E"/>
    <w:rsid w:val="00036042"/>
    <w:rsid w:val="00036184"/>
    <w:rsid w:val="0003643B"/>
    <w:rsid w:val="00036FE6"/>
    <w:rsid w:val="000402D8"/>
    <w:rsid w:val="000405FE"/>
    <w:rsid w:val="00041072"/>
    <w:rsid w:val="000410B2"/>
    <w:rsid w:val="000412FF"/>
    <w:rsid w:val="000419A9"/>
    <w:rsid w:val="00041D1F"/>
    <w:rsid w:val="0004249E"/>
    <w:rsid w:val="00042570"/>
    <w:rsid w:val="000426A4"/>
    <w:rsid w:val="00042C7E"/>
    <w:rsid w:val="0004404F"/>
    <w:rsid w:val="00044CB2"/>
    <w:rsid w:val="0004521A"/>
    <w:rsid w:val="0004533C"/>
    <w:rsid w:val="0004568C"/>
    <w:rsid w:val="000459D7"/>
    <w:rsid w:val="00045D14"/>
    <w:rsid w:val="000463CE"/>
    <w:rsid w:val="00046CD6"/>
    <w:rsid w:val="000473D6"/>
    <w:rsid w:val="00047787"/>
    <w:rsid w:val="00047BB4"/>
    <w:rsid w:val="00050CC2"/>
    <w:rsid w:val="000511DB"/>
    <w:rsid w:val="00052340"/>
    <w:rsid w:val="0005293A"/>
    <w:rsid w:val="00052E7D"/>
    <w:rsid w:val="000532DA"/>
    <w:rsid w:val="00053535"/>
    <w:rsid w:val="000537CF"/>
    <w:rsid w:val="00053CA3"/>
    <w:rsid w:val="00053FE5"/>
    <w:rsid w:val="00054DF9"/>
    <w:rsid w:val="0005523E"/>
    <w:rsid w:val="000552B3"/>
    <w:rsid w:val="00055AFC"/>
    <w:rsid w:val="00056675"/>
    <w:rsid w:val="000569F3"/>
    <w:rsid w:val="00056FB6"/>
    <w:rsid w:val="000571F6"/>
    <w:rsid w:val="000572F1"/>
    <w:rsid w:val="00057309"/>
    <w:rsid w:val="0005752F"/>
    <w:rsid w:val="0005765B"/>
    <w:rsid w:val="00057AF3"/>
    <w:rsid w:val="00057D72"/>
    <w:rsid w:val="00060E88"/>
    <w:rsid w:val="00061278"/>
    <w:rsid w:val="0006153E"/>
    <w:rsid w:val="000616F7"/>
    <w:rsid w:val="000618D1"/>
    <w:rsid w:val="000618EE"/>
    <w:rsid w:val="00062520"/>
    <w:rsid w:val="00062637"/>
    <w:rsid w:val="00062C4F"/>
    <w:rsid w:val="00062F8F"/>
    <w:rsid w:val="00063969"/>
    <w:rsid w:val="000644A3"/>
    <w:rsid w:val="00064E8C"/>
    <w:rsid w:val="00064F6E"/>
    <w:rsid w:val="00065295"/>
    <w:rsid w:val="00066D90"/>
    <w:rsid w:val="000674DB"/>
    <w:rsid w:val="0007009F"/>
    <w:rsid w:val="000700AE"/>
    <w:rsid w:val="000708E8"/>
    <w:rsid w:val="00070A2B"/>
    <w:rsid w:val="00071065"/>
    <w:rsid w:val="0007198B"/>
    <w:rsid w:val="00071C97"/>
    <w:rsid w:val="00072371"/>
    <w:rsid w:val="00072391"/>
    <w:rsid w:val="00072628"/>
    <w:rsid w:val="00072671"/>
    <w:rsid w:val="00072AB6"/>
    <w:rsid w:val="00072B2B"/>
    <w:rsid w:val="000731E0"/>
    <w:rsid w:val="00073660"/>
    <w:rsid w:val="00073996"/>
    <w:rsid w:val="00073A30"/>
    <w:rsid w:val="00073E77"/>
    <w:rsid w:val="0007423E"/>
    <w:rsid w:val="00074393"/>
    <w:rsid w:val="00075BFF"/>
    <w:rsid w:val="000760CC"/>
    <w:rsid w:val="000763ED"/>
    <w:rsid w:val="000775B7"/>
    <w:rsid w:val="00080188"/>
    <w:rsid w:val="0008095C"/>
    <w:rsid w:val="00080DA3"/>
    <w:rsid w:val="00081198"/>
    <w:rsid w:val="000814FB"/>
    <w:rsid w:val="00081A10"/>
    <w:rsid w:val="00081DCE"/>
    <w:rsid w:val="0008221E"/>
    <w:rsid w:val="00082BE9"/>
    <w:rsid w:val="00082E62"/>
    <w:rsid w:val="000830DD"/>
    <w:rsid w:val="00083DFD"/>
    <w:rsid w:val="000840EE"/>
    <w:rsid w:val="00084551"/>
    <w:rsid w:val="000847D9"/>
    <w:rsid w:val="00084BFF"/>
    <w:rsid w:val="00084C39"/>
    <w:rsid w:val="00085146"/>
    <w:rsid w:val="000851F7"/>
    <w:rsid w:val="00085338"/>
    <w:rsid w:val="000857EA"/>
    <w:rsid w:val="00085BAF"/>
    <w:rsid w:val="000863B6"/>
    <w:rsid w:val="000870E0"/>
    <w:rsid w:val="00087993"/>
    <w:rsid w:val="00087C84"/>
    <w:rsid w:val="0009006C"/>
    <w:rsid w:val="00090611"/>
    <w:rsid w:val="00090C39"/>
    <w:rsid w:val="00090EC0"/>
    <w:rsid w:val="00091943"/>
    <w:rsid w:val="00091EAE"/>
    <w:rsid w:val="00092AFA"/>
    <w:rsid w:val="00092EF7"/>
    <w:rsid w:val="00093A8F"/>
    <w:rsid w:val="0009408A"/>
    <w:rsid w:val="0009444C"/>
    <w:rsid w:val="00094509"/>
    <w:rsid w:val="00094925"/>
    <w:rsid w:val="00094B57"/>
    <w:rsid w:val="00095CCA"/>
    <w:rsid w:val="0009639A"/>
    <w:rsid w:val="00096F0D"/>
    <w:rsid w:val="000A029B"/>
    <w:rsid w:val="000A03DE"/>
    <w:rsid w:val="000A114A"/>
    <w:rsid w:val="000A119C"/>
    <w:rsid w:val="000A1215"/>
    <w:rsid w:val="000A17D9"/>
    <w:rsid w:val="000A2115"/>
    <w:rsid w:val="000A2836"/>
    <w:rsid w:val="000A2BDC"/>
    <w:rsid w:val="000A2CBC"/>
    <w:rsid w:val="000A366E"/>
    <w:rsid w:val="000A4598"/>
    <w:rsid w:val="000A4D82"/>
    <w:rsid w:val="000A516A"/>
    <w:rsid w:val="000A518D"/>
    <w:rsid w:val="000A53FE"/>
    <w:rsid w:val="000A61B0"/>
    <w:rsid w:val="000A672D"/>
    <w:rsid w:val="000A68C2"/>
    <w:rsid w:val="000A7261"/>
    <w:rsid w:val="000B0B30"/>
    <w:rsid w:val="000B0BA2"/>
    <w:rsid w:val="000B1692"/>
    <w:rsid w:val="000B1741"/>
    <w:rsid w:val="000B1E26"/>
    <w:rsid w:val="000B1E35"/>
    <w:rsid w:val="000B2337"/>
    <w:rsid w:val="000B249A"/>
    <w:rsid w:val="000B28B4"/>
    <w:rsid w:val="000B294B"/>
    <w:rsid w:val="000B29CA"/>
    <w:rsid w:val="000B32CA"/>
    <w:rsid w:val="000B39DF"/>
    <w:rsid w:val="000B6744"/>
    <w:rsid w:val="000B750A"/>
    <w:rsid w:val="000B7BA6"/>
    <w:rsid w:val="000B7C74"/>
    <w:rsid w:val="000C0582"/>
    <w:rsid w:val="000C0A17"/>
    <w:rsid w:val="000C11D8"/>
    <w:rsid w:val="000C1220"/>
    <w:rsid w:val="000C14CC"/>
    <w:rsid w:val="000C23B0"/>
    <w:rsid w:val="000C2C51"/>
    <w:rsid w:val="000C2FE7"/>
    <w:rsid w:val="000C3343"/>
    <w:rsid w:val="000C3860"/>
    <w:rsid w:val="000C3EF6"/>
    <w:rsid w:val="000C552C"/>
    <w:rsid w:val="000C5534"/>
    <w:rsid w:val="000C57FA"/>
    <w:rsid w:val="000C6015"/>
    <w:rsid w:val="000C61A3"/>
    <w:rsid w:val="000C66E3"/>
    <w:rsid w:val="000C6866"/>
    <w:rsid w:val="000C7354"/>
    <w:rsid w:val="000C78A3"/>
    <w:rsid w:val="000D00AA"/>
    <w:rsid w:val="000D0FCB"/>
    <w:rsid w:val="000D13B4"/>
    <w:rsid w:val="000D1891"/>
    <w:rsid w:val="000D19F9"/>
    <w:rsid w:val="000D20B1"/>
    <w:rsid w:val="000D256B"/>
    <w:rsid w:val="000D2A6E"/>
    <w:rsid w:val="000D31EA"/>
    <w:rsid w:val="000D4748"/>
    <w:rsid w:val="000D4817"/>
    <w:rsid w:val="000D4855"/>
    <w:rsid w:val="000D4B4E"/>
    <w:rsid w:val="000D4BDC"/>
    <w:rsid w:val="000D502A"/>
    <w:rsid w:val="000D58FB"/>
    <w:rsid w:val="000D5B22"/>
    <w:rsid w:val="000D608A"/>
    <w:rsid w:val="000D66FA"/>
    <w:rsid w:val="000D6FE5"/>
    <w:rsid w:val="000D78BB"/>
    <w:rsid w:val="000E07CA"/>
    <w:rsid w:val="000E0CD7"/>
    <w:rsid w:val="000E0E15"/>
    <w:rsid w:val="000E138B"/>
    <w:rsid w:val="000E1782"/>
    <w:rsid w:val="000E18BB"/>
    <w:rsid w:val="000E1DD7"/>
    <w:rsid w:val="000E208C"/>
    <w:rsid w:val="000E333A"/>
    <w:rsid w:val="000E3373"/>
    <w:rsid w:val="000E51D5"/>
    <w:rsid w:val="000E54E9"/>
    <w:rsid w:val="000E59E8"/>
    <w:rsid w:val="000E5F67"/>
    <w:rsid w:val="000E679E"/>
    <w:rsid w:val="000E689A"/>
    <w:rsid w:val="000E7FF7"/>
    <w:rsid w:val="000F0426"/>
    <w:rsid w:val="000F0BD3"/>
    <w:rsid w:val="000F0EDE"/>
    <w:rsid w:val="000F10FA"/>
    <w:rsid w:val="000F138B"/>
    <w:rsid w:val="000F14D8"/>
    <w:rsid w:val="000F1606"/>
    <w:rsid w:val="000F16AC"/>
    <w:rsid w:val="000F1AFD"/>
    <w:rsid w:val="000F2373"/>
    <w:rsid w:val="000F276A"/>
    <w:rsid w:val="000F310C"/>
    <w:rsid w:val="000F34B2"/>
    <w:rsid w:val="000F3538"/>
    <w:rsid w:val="000F3642"/>
    <w:rsid w:val="000F371F"/>
    <w:rsid w:val="000F39E6"/>
    <w:rsid w:val="000F3AA9"/>
    <w:rsid w:val="000F3EA2"/>
    <w:rsid w:val="000F4361"/>
    <w:rsid w:val="000F4B91"/>
    <w:rsid w:val="000F4D75"/>
    <w:rsid w:val="000F5050"/>
    <w:rsid w:val="000F514E"/>
    <w:rsid w:val="000F579F"/>
    <w:rsid w:val="000F5D19"/>
    <w:rsid w:val="000F5DCE"/>
    <w:rsid w:val="000F613B"/>
    <w:rsid w:val="000F63DB"/>
    <w:rsid w:val="000F6725"/>
    <w:rsid w:val="000F6F5A"/>
    <w:rsid w:val="000F747C"/>
    <w:rsid w:val="000F7878"/>
    <w:rsid w:val="000F7CC3"/>
    <w:rsid w:val="000F7CFB"/>
    <w:rsid w:val="000F7E42"/>
    <w:rsid w:val="00100420"/>
    <w:rsid w:val="00100ABA"/>
    <w:rsid w:val="00102DA6"/>
    <w:rsid w:val="00103199"/>
    <w:rsid w:val="00103863"/>
    <w:rsid w:val="00103B26"/>
    <w:rsid w:val="001048AC"/>
    <w:rsid w:val="00105439"/>
    <w:rsid w:val="001057C0"/>
    <w:rsid w:val="00105F03"/>
    <w:rsid w:val="00105F44"/>
    <w:rsid w:val="001066E5"/>
    <w:rsid w:val="0010671E"/>
    <w:rsid w:val="00106788"/>
    <w:rsid w:val="00106F7C"/>
    <w:rsid w:val="0010727D"/>
    <w:rsid w:val="00107610"/>
    <w:rsid w:val="00107A48"/>
    <w:rsid w:val="00110CB9"/>
    <w:rsid w:val="00110F04"/>
    <w:rsid w:val="00110FC7"/>
    <w:rsid w:val="00111DA9"/>
    <w:rsid w:val="0011243E"/>
    <w:rsid w:val="00112CC9"/>
    <w:rsid w:val="001141DF"/>
    <w:rsid w:val="00114D86"/>
    <w:rsid w:val="00114DBE"/>
    <w:rsid w:val="00114FAD"/>
    <w:rsid w:val="00115683"/>
    <w:rsid w:val="001156C6"/>
    <w:rsid w:val="00115A50"/>
    <w:rsid w:val="00115ACD"/>
    <w:rsid w:val="00115C34"/>
    <w:rsid w:val="00115D31"/>
    <w:rsid w:val="00115E0A"/>
    <w:rsid w:val="00116116"/>
    <w:rsid w:val="00116459"/>
    <w:rsid w:val="0011689D"/>
    <w:rsid w:val="001169A6"/>
    <w:rsid w:val="00116E99"/>
    <w:rsid w:val="00116EBF"/>
    <w:rsid w:val="00117414"/>
    <w:rsid w:val="001201B5"/>
    <w:rsid w:val="0012044D"/>
    <w:rsid w:val="00121069"/>
    <w:rsid w:val="00121402"/>
    <w:rsid w:val="0012176F"/>
    <w:rsid w:val="0012220C"/>
    <w:rsid w:val="00122DE6"/>
    <w:rsid w:val="0012320B"/>
    <w:rsid w:val="00123384"/>
    <w:rsid w:val="00123712"/>
    <w:rsid w:val="00124164"/>
    <w:rsid w:val="00124696"/>
    <w:rsid w:val="00124D21"/>
    <w:rsid w:val="00125511"/>
    <w:rsid w:val="001259DC"/>
    <w:rsid w:val="00125D95"/>
    <w:rsid w:val="00125E1E"/>
    <w:rsid w:val="00126268"/>
    <w:rsid w:val="0012628C"/>
    <w:rsid w:val="00126297"/>
    <w:rsid w:val="00126E15"/>
    <w:rsid w:val="00127767"/>
    <w:rsid w:val="0013016B"/>
    <w:rsid w:val="001302DD"/>
    <w:rsid w:val="0013059D"/>
    <w:rsid w:val="00130DC1"/>
    <w:rsid w:val="00131352"/>
    <w:rsid w:val="0013219D"/>
    <w:rsid w:val="001325BB"/>
    <w:rsid w:val="001328C3"/>
    <w:rsid w:val="001329CA"/>
    <w:rsid w:val="00132CE4"/>
    <w:rsid w:val="00132E4C"/>
    <w:rsid w:val="00133FDF"/>
    <w:rsid w:val="00135571"/>
    <w:rsid w:val="0013562F"/>
    <w:rsid w:val="00135DFE"/>
    <w:rsid w:val="00136252"/>
    <w:rsid w:val="0013683C"/>
    <w:rsid w:val="00136E6F"/>
    <w:rsid w:val="0013736C"/>
    <w:rsid w:val="00140294"/>
    <w:rsid w:val="00140461"/>
    <w:rsid w:val="00140F08"/>
    <w:rsid w:val="00140FCB"/>
    <w:rsid w:val="001417A0"/>
    <w:rsid w:val="00142083"/>
    <w:rsid w:val="00142C7E"/>
    <w:rsid w:val="00143047"/>
    <w:rsid w:val="00143892"/>
    <w:rsid w:val="00143C42"/>
    <w:rsid w:val="001443A9"/>
    <w:rsid w:val="001453FC"/>
    <w:rsid w:val="001456B4"/>
    <w:rsid w:val="00145B1C"/>
    <w:rsid w:val="00146569"/>
    <w:rsid w:val="001466F1"/>
    <w:rsid w:val="00146AE4"/>
    <w:rsid w:val="00146F0B"/>
    <w:rsid w:val="001502FF"/>
    <w:rsid w:val="001508A8"/>
    <w:rsid w:val="00150AC6"/>
    <w:rsid w:val="00150D34"/>
    <w:rsid w:val="001514B9"/>
    <w:rsid w:val="001515AC"/>
    <w:rsid w:val="001515B8"/>
    <w:rsid w:val="00151891"/>
    <w:rsid w:val="00151A61"/>
    <w:rsid w:val="00151A74"/>
    <w:rsid w:val="00151FD2"/>
    <w:rsid w:val="00151FEC"/>
    <w:rsid w:val="001536FD"/>
    <w:rsid w:val="001538B7"/>
    <w:rsid w:val="001539FE"/>
    <w:rsid w:val="00154962"/>
    <w:rsid w:val="00154A10"/>
    <w:rsid w:val="00154C13"/>
    <w:rsid w:val="00154C86"/>
    <w:rsid w:val="00154E1B"/>
    <w:rsid w:val="00154E98"/>
    <w:rsid w:val="001570BF"/>
    <w:rsid w:val="001570E8"/>
    <w:rsid w:val="001576CB"/>
    <w:rsid w:val="00157705"/>
    <w:rsid w:val="001577D1"/>
    <w:rsid w:val="00157E35"/>
    <w:rsid w:val="00157E89"/>
    <w:rsid w:val="00157EFD"/>
    <w:rsid w:val="001600E7"/>
    <w:rsid w:val="00160965"/>
    <w:rsid w:val="00160BFF"/>
    <w:rsid w:val="00160EE3"/>
    <w:rsid w:val="00161978"/>
    <w:rsid w:val="00161A13"/>
    <w:rsid w:val="00161FB5"/>
    <w:rsid w:val="001623CD"/>
    <w:rsid w:val="00162537"/>
    <w:rsid w:val="0016268C"/>
    <w:rsid w:val="00162ECD"/>
    <w:rsid w:val="001633E9"/>
    <w:rsid w:val="00163729"/>
    <w:rsid w:val="00163730"/>
    <w:rsid w:val="00163934"/>
    <w:rsid w:val="00163A21"/>
    <w:rsid w:val="00163E2B"/>
    <w:rsid w:val="001643E4"/>
    <w:rsid w:val="001644DE"/>
    <w:rsid w:val="001649A4"/>
    <w:rsid w:val="001650BC"/>
    <w:rsid w:val="001652EE"/>
    <w:rsid w:val="001654CA"/>
    <w:rsid w:val="00165E0E"/>
    <w:rsid w:val="00166003"/>
    <w:rsid w:val="00166013"/>
    <w:rsid w:val="001671DE"/>
    <w:rsid w:val="00167E66"/>
    <w:rsid w:val="00170FE0"/>
    <w:rsid w:val="001712F3"/>
    <w:rsid w:val="00171388"/>
    <w:rsid w:val="00171AE7"/>
    <w:rsid w:val="00171CE7"/>
    <w:rsid w:val="00171E6A"/>
    <w:rsid w:val="00172174"/>
    <w:rsid w:val="001725C4"/>
    <w:rsid w:val="00172939"/>
    <w:rsid w:val="00172F3E"/>
    <w:rsid w:val="001730D0"/>
    <w:rsid w:val="00173788"/>
    <w:rsid w:val="00173B63"/>
    <w:rsid w:val="00173EF5"/>
    <w:rsid w:val="001746FF"/>
    <w:rsid w:val="001749B8"/>
    <w:rsid w:val="00174A3A"/>
    <w:rsid w:val="001751AD"/>
    <w:rsid w:val="001752B4"/>
    <w:rsid w:val="00175A87"/>
    <w:rsid w:val="00175B91"/>
    <w:rsid w:val="00175BEE"/>
    <w:rsid w:val="00175F8D"/>
    <w:rsid w:val="001761CF"/>
    <w:rsid w:val="00176497"/>
    <w:rsid w:val="0017791C"/>
    <w:rsid w:val="00177924"/>
    <w:rsid w:val="00177CC0"/>
    <w:rsid w:val="0018007D"/>
    <w:rsid w:val="00180397"/>
    <w:rsid w:val="001805FE"/>
    <w:rsid w:val="00180D58"/>
    <w:rsid w:val="00181607"/>
    <w:rsid w:val="00181754"/>
    <w:rsid w:val="001817BC"/>
    <w:rsid w:val="00182704"/>
    <w:rsid w:val="00182BD2"/>
    <w:rsid w:val="001837AF"/>
    <w:rsid w:val="00184686"/>
    <w:rsid w:val="001846B9"/>
    <w:rsid w:val="0018495E"/>
    <w:rsid w:val="00184C0F"/>
    <w:rsid w:val="00184D70"/>
    <w:rsid w:val="00184F47"/>
    <w:rsid w:val="0018580A"/>
    <w:rsid w:val="00186B10"/>
    <w:rsid w:val="00186D09"/>
    <w:rsid w:val="00186D39"/>
    <w:rsid w:val="00186DAC"/>
    <w:rsid w:val="00186E07"/>
    <w:rsid w:val="001876C9"/>
    <w:rsid w:val="00187774"/>
    <w:rsid w:val="00187CCB"/>
    <w:rsid w:val="001914B2"/>
    <w:rsid w:val="001918E8"/>
    <w:rsid w:val="00191FD6"/>
    <w:rsid w:val="00192C57"/>
    <w:rsid w:val="00192CFF"/>
    <w:rsid w:val="0019301B"/>
    <w:rsid w:val="0019322D"/>
    <w:rsid w:val="00193346"/>
    <w:rsid w:val="00193413"/>
    <w:rsid w:val="0019379D"/>
    <w:rsid w:val="00193D99"/>
    <w:rsid w:val="00194CDA"/>
    <w:rsid w:val="00194FCA"/>
    <w:rsid w:val="00195438"/>
    <w:rsid w:val="00195686"/>
    <w:rsid w:val="001956B6"/>
    <w:rsid w:val="00195D9E"/>
    <w:rsid w:val="0019637B"/>
    <w:rsid w:val="00196511"/>
    <w:rsid w:val="00196906"/>
    <w:rsid w:val="001977EA"/>
    <w:rsid w:val="001A0563"/>
    <w:rsid w:val="001A0711"/>
    <w:rsid w:val="001A0889"/>
    <w:rsid w:val="001A100E"/>
    <w:rsid w:val="001A1868"/>
    <w:rsid w:val="001A18F2"/>
    <w:rsid w:val="001A25BA"/>
    <w:rsid w:val="001A2F35"/>
    <w:rsid w:val="001A30E5"/>
    <w:rsid w:val="001A3178"/>
    <w:rsid w:val="001A32E2"/>
    <w:rsid w:val="001A3FB6"/>
    <w:rsid w:val="001A4308"/>
    <w:rsid w:val="001A4C20"/>
    <w:rsid w:val="001A5213"/>
    <w:rsid w:val="001A59C5"/>
    <w:rsid w:val="001A5A16"/>
    <w:rsid w:val="001A5B8D"/>
    <w:rsid w:val="001A60F1"/>
    <w:rsid w:val="001A6567"/>
    <w:rsid w:val="001A69E1"/>
    <w:rsid w:val="001A735B"/>
    <w:rsid w:val="001B02E6"/>
    <w:rsid w:val="001B0309"/>
    <w:rsid w:val="001B1BCF"/>
    <w:rsid w:val="001B1EAA"/>
    <w:rsid w:val="001B1ECC"/>
    <w:rsid w:val="001B243A"/>
    <w:rsid w:val="001B2639"/>
    <w:rsid w:val="001B2796"/>
    <w:rsid w:val="001B2AB5"/>
    <w:rsid w:val="001B2D3F"/>
    <w:rsid w:val="001B2E5B"/>
    <w:rsid w:val="001B3524"/>
    <w:rsid w:val="001B3E61"/>
    <w:rsid w:val="001B4CF6"/>
    <w:rsid w:val="001B62E8"/>
    <w:rsid w:val="001B6689"/>
    <w:rsid w:val="001B747E"/>
    <w:rsid w:val="001B752E"/>
    <w:rsid w:val="001B78D3"/>
    <w:rsid w:val="001C0551"/>
    <w:rsid w:val="001C05C0"/>
    <w:rsid w:val="001C0914"/>
    <w:rsid w:val="001C0FFA"/>
    <w:rsid w:val="001C15C8"/>
    <w:rsid w:val="001C1A2D"/>
    <w:rsid w:val="001C1F2C"/>
    <w:rsid w:val="001C22F0"/>
    <w:rsid w:val="001C254C"/>
    <w:rsid w:val="001C2A2C"/>
    <w:rsid w:val="001C2AFF"/>
    <w:rsid w:val="001C384B"/>
    <w:rsid w:val="001C46F3"/>
    <w:rsid w:val="001C4A27"/>
    <w:rsid w:val="001C51B0"/>
    <w:rsid w:val="001C5854"/>
    <w:rsid w:val="001C5DE5"/>
    <w:rsid w:val="001C5E94"/>
    <w:rsid w:val="001C6B14"/>
    <w:rsid w:val="001D0FE6"/>
    <w:rsid w:val="001D1639"/>
    <w:rsid w:val="001D1915"/>
    <w:rsid w:val="001D2265"/>
    <w:rsid w:val="001D4154"/>
    <w:rsid w:val="001D5473"/>
    <w:rsid w:val="001D5776"/>
    <w:rsid w:val="001D5AA7"/>
    <w:rsid w:val="001D620D"/>
    <w:rsid w:val="001D67B8"/>
    <w:rsid w:val="001D7067"/>
    <w:rsid w:val="001D747B"/>
    <w:rsid w:val="001D7BFB"/>
    <w:rsid w:val="001E0849"/>
    <w:rsid w:val="001E0935"/>
    <w:rsid w:val="001E1136"/>
    <w:rsid w:val="001E1343"/>
    <w:rsid w:val="001E205B"/>
    <w:rsid w:val="001E2720"/>
    <w:rsid w:val="001E2878"/>
    <w:rsid w:val="001E2960"/>
    <w:rsid w:val="001E29F2"/>
    <w:rsid w:val="001E2A38"/>
    <w:rsid w:val="001E2A7C"/>
    <w:rsid w:val="001E2B76"/>
    <w:rsid w:val="001E3CEA"/>
    <w:rsid w:val="001E47ED"/>
    <w:rsid w:val="001E4A03"/>
    <w:rsid w:val="001E5ABA"/>
    <w:rsid w:val="001E63F6"/>
    <w:rsid w:val="001E642C"/>
    <w:rsid w:val="001E69D9"/>
    <w:rsid w:val="001E719F"/>
    <w:rsid w:val="001E7CF6"/>
    <w:rsid w:val="001E7D03"/>
    <w:rsid w:val="001F01F8"/>
    <w:rsid w:val="001F0829"/>
    <w:rsid w:val="001F0A43"/>
    <w:rsid w:val="001F0F2F"/>
    <w:rsid w:val="001F0F9E"/>
    <w:rsid w:val="001F145E"/>
    <w:rsid w:val="001F1571"/>
    <w:rsid w:val="001F170A"/>
    <w:rsid w:val="001F1784"/>
    <w:rsid w:val="001F2036"/>
    <w:rsid w:val="001F219E"/>
    <w:rsid w:val="001F25D7"/>
    <w:rsid w:val="001F285E"/>
    <w:rsid w:val="001F2917"/>
    <w:rsid w:val="001F2ADE"/>
    <w:rsid w:val="001F3362"/>
    <w:rsid w:val="001F37FC"/>
    <w:rsid w:val="001F3ECD"/>
    <w:rsid w:val="001F49D5"/>
    <w:rsid w:val="001F4F8E"/>
    <w:rsid w:val="001F5B5C"/>
    <w:rsid w:val="001F5CB2"/>
    <w:rsid w:val="001F60B3"/>
    <w:rsid w:val="001F64EE"/>
    <w:rsid w:val="001F6CAA"/>
    <w:rsid w:val="00200363"/>
    <w:rsid w:val="002006E1"/>
    <w:rsid w:val="00200E5B"/>
    <w:rsid w:val="00200FC5"/>
    <w:rsid w:val="002014D3"/>
    <w:rsid w:val="00201582"/>
    <w:rsid w:val="00201D84"/>
    <w:rsid w:val="00201DD8"/>
    <w:rsid w:val="0020324D"/>
    <w:rsid w:val="002033EE"/>
    <w:rsid w:val="002040C3"/>
    <w:rsid w:val="0020490A"/>
    <w:rsid w:val="00204AB4"/>
    <w:rsid w:val="00204B8D"/>
    <w:rsid w:val="00204C43"/>
    <w:rsid w:val="00204EB8"/>
    <w:rsid w:val="00204FD8"/>
    <w:rsid w:val="00205C49"/>
    <w:rsid w:val="00205D92"/>
    <w:rsid w:val="00205E44"/>
    <w:rsid w:val="00206536"/>
    <w:rsid w:val="00206613"/>
    <w:rsid w:val="00206805"/>
    <w:rsid w:val="002068FD"/>
    <w:rsid w:val="00206BB3"/>
    <w:rsid w:val="002070E6"/>
    <w:rsid w:val="002072EC"/>
    <w:rsid w:val="00210721"/>
    <w:rsid w:val="00210C90"/>
    <w:rsid w:val="002111D8"/>
    <w:rsid w:val="00211DAB"/>
    <w:rsid w:val="002122F3"/>
    <w:rsid w:val="00213207"/>
    <w:rsid w:val="00213514"/>
    <w:rsid w:val="002139CC"/>
    <w:rsid w:val="00214B91"/>
    <w:rsid w:val="00215360"/>
    <w:rsid w:val="002154CE"/>
    <w:rsid w:val="00215575"/>
    <w:rsid w:val="00215BE9"/>
    <w:rsid w:val="002165EE"/>
    <w:rsid w:val="00216A69"/>
    <w:rsid w:val="00216E12"/>
    <w:rsid w:val="002175F0"/>
    <w:rsid w:val="00217EB2"/>
    <w:rsid w:val="002208D6"/>
    <w:rsid w:val="00220B41"/>
    <w:rsid w:val="00221271"/>
    <w:rsid w:val="00221D4A"/>
    <w:rsid w:val="00222DD2"/>
    <w:rsid w:val="00223217"/>
    <w:rsid w:val="00223408"/>
    <w:rsid w:val="00223502"/>
    <w:rsid w:val="00223512"/>
    <w:rsid w:val="002245A8"/>
    <w:rsid w:val="002263FE"/>
    <w:rsid w:val="00226686"/>
    <w:rsid w:val="0022692F"/>
    <w:rsid w:val="00226B6D"/>
    <w:rsid w:val="00227BA6"/>
    <w:rsid w:val="002305D4"/>
    <w:rsid w:val="00230835"/>
    <w:rsid w:val="00230A08"/>
    <w:rsid w:val="00231289"/>
    <w:rsid w:val="00231395"/>
    <w:rsid w:val="00231492"/>
    <w:rsid w:val="00231D6A"/>
    <w:rsid w:val="00232350"/>
    <w:rsid w:val="00233145"/>
    <w:rsid w:val="002338E9"/>
    <w:rsid w:val="00233EB1"/>
    <w:rsid w:val="002356E7"/>
    <w:rsid w:val="00235D1D"/>
    <w:rsid w:val="00236577"/>
    <w:rsid w:val="002375E4"/>
    <w:rsid w:val="00237DCC"/>
    <w:rsid w:val="002405D6"/>
    <w:rsid w:val="00240899"/>
    <w:rsid w:val="002409C8"/>
    <w:rsid w:val="00241663"/>
    <w:rsid w:val="00242775"/>
    <w:rsid w:val="00242C10"/>
    <w:rsid w:val="00243374"/>
    <w:rsid w:val="002434F2"/>
    <w:rsid w:val="00243800"/>
    <w:rsid w:val="0024442C"/>
    <w:rsid w:val="00245061"/>
    <w:rsid w:val="0024541E"/>
    <w:rsid w:val="002462F0"/>
    <w:rsid w:val="0024633D"/>
    <w:rsid w:val="00246894"/>
    <w:rsid w:val="0024690E"/>
    <w:rsid w:val="00246CD1"/>
    <w:rsid w:val="002475C3"/>
    <w:rsid w:val="00247622"/>
    <w:rsid w:val="00250513"/>
    <w:rsid w:val="002517B8"/>
    <w:rsid w:val="00251F4B"/>
    <w:rsid w:val="00252E8D"/>
    <w:rsid w:val="002532D9"/>
    <w:rsid w:val="002540E5"/>
    <w:rsid w:val="0025414C"/>
    <w:rsid w:val="002543AC"/>
    <w:rsid w:val="00254428"/>
    <w:rsid w:val="0025459C"/>
    <w:rsid w:val="002547DF"/>
    <w:rsid w:val="00254C1F"/>
    <w:rsid w:val="00256387"/>
    <w:rsid w:val="0025660A"/>
    <w:rsid w:val="00256A14"/>
    <w:rsid w:val="00257058"/>
    <w:rsid w:val="00257454"/>
    <w:rsid w:val="0025793D"/>
    <w:rsid w:val="00257C7D"/>
    <w:rsid w:val="00257D0D"/>
    <w:rsid w:val="00260394"/>
    <w:rsid w:val="002604D2"/>
    <w:rsid w:val="00260880"/>
    <w:rsid w:val="00260E75"/>
    <w:rsid w:val="002615CD"/>
    <w:rsid w:val="00261A18"/>
    <w:rsid w:val="00261D0A"/>
    <w:rsid w:val="00262014"/>
    <w:rsid w:val="0026370C"/>
    <w:rsid w:val="00263752"/>
    <w:rsid w:val="00263A11"/>
    <w:rsid w:val="00264351"/>
    <w:rsid w:val="0026457B"/>
    <w:rsid w:val="002646E7"/>
    <w:rsid w:val="00264705"/>
    <w:rsid w:val="00265DF2"/>
    <w:rsid w:val="0026619A"/>
    <w:rsid w:val="0026713E"/>
    <w:rsid w:val="00267CAC"/>
    <w:rsid w:val="00267DB9"/>
    <w:rsid w:val="002710A1"/>
    <w:rsid w:val="00271B54"/>
    <w:rsid w:val="00272056"/>
    <w:rsid w:val="002722AB"/>
    <w:rsid w:val="002737A8"/>
    <w:rsid w:val="00273C06"/>
    <w:rsid w:val="002743D9"/>
    <w:rsid w:val="00274776"/>
    <w:rsid w:val="00274A81"/>
    <w:rsid w:val="00274AA8"/>
    <w:rsid w:val="00274FC9"/>
    <w:rsid w:val="00275041"/>
    <w:rsid w:val="00275B54"/>
    <w:rsid w:val="00275DB7"/>
    <w:rsid w:val="00276A22"/>
    <w:rsid w:val="0027742C"/>
    <w:rsid w:val="00277683"/>
    <w:rsid w:val="00277D43"/>
    <w:rsid w:val="00280E13"/>
    <w:rsid w:val="0028102D"/>
    <w:rsid w:val="00281469"/>
    <w:rsid w:val="0028148B"/>
    <w:rsid w:val="00281573"/>
    <w:rsid w:val="00281900"/>
    <w:rsid w:val="00281F28"/>
    <w:rsid w:val="002823E9"/>
    <w:rsid w:val="002826D2"/>
    <w:rsid w:val="002827BC"/>
    <w:rsid w:val="0028298D"/>
    <w:rsid w:val="00282E50"/>
    <w:rsid w:val="00283092"/>
    <w:rsid w:val="00283281"/>
    <w:rsid w:val="002841B4"/>
    <w:rsid w:val="00284233"/>
    <w:rsid w:val="00284564"/>
    <w:rsid w:val="002848FF"/>
    <w:rsid w:val="002856DF"/>
    <w:rsid w:val="002856FB"/>
    <w:rsid w:val="00286138"/>
    <w:rsid w:val="00286267"/>
    <w:rsid w:val="0028642B"/>
    <w:rsid w:val="002867D2"/>
    <w:rsid w:val="00286D64"/>
    <w:rsid w:val="00287544"/>
    <w:rsid w:val="00287BBA"/>
    <w:rsid w:val="00287ECC"/>
    <w:rsid w:val="002905D3"/>
    <w:rsid w:val="00290D5D"/>
    <w:rsid w:val="00290E32"/>
    <w:rsid w:val="0029124D"/>
    <w:rsid w:val="00291B77"/>
    <w:rsid w:val="00291D9B"/>
    <w:rsid w:val="00291DEF"/>
    <w:rsid w:val="00291EB3"/>
    <w:rsid w:val="002920BE"/>
    <w:rsid w:val="00292850"/>
    <w:rsid w:val="002935A4"/>
    <w:rsid w:val="0029382A"/>
    <w:rsid w:val="00293CBD"/>
    <w:rsid w:val="002948C3"/>
    <w:rsid w:val="00294D40"/>
    <w:rsid w:val="00294FB0"/>
    <w:rsid w:val="00295255"/>
    <w:rsid w:val="00295635"/>
    <w:rsid w:val="00295796"/>
    <w:rsid w:val="002958BF"/>
    <w:rsid w:val="002959C1"/>
    <w:rsid w:val="00295A1D"/>
    <w:rsid w:val="00295FA7"/>
    <w:rsid w:val="00296781"/>
    <w:rsid w:val="00296859"/>
    <w:rsid w:val="00296BCC"/>
    <w:rsid w:val="00297B6D"/>
    <w:rsid w:val="00297D24"/>
    <w:rsid w:val="002A040D"/>
    <w:rsid w:val="002A07A2"/>
    <w:rsid w:val="002A07C3"/>
    <w:rsid w:val="002A17D1"/>
    <w:rsid w:val="002A1B62"/>
    <w:rsid w:val="002A1BA4"/>
    <w:rsid w:val="002A21E4"/>
    <w:rsid w:val="002A2942"/>
    <w:rsid w:val="002A2EF8"/>
    <w:rsid w:val="002A3198"/>
    <w:rsid w:val="002A327D"/>
    <w:rsid w:val="002A35F1"/>
    <w:rsid w:val="002A362D"/>
    <w:rsid w:val="002A37B0"/>
    <w:rsid w:val="002A3A3E"/>
    <w:rsid w:val="002A3E95"/>
    <w:rsid w:val="002A3F4F"/>
    <w:rsid w:val="002A4CAE"/>
    <w:rsid w:val="002A5599"/>
    <w:rsid w:val="002A5883"/>
    <w:rsid w:val="002A5A42"/>
    <w:rsid w:val="002A692A"/>
    <w:rsid w:val="002A6AB2"/>
    <w:rsid w:val="002A76D3"/>
    <w:rsid w:val="002A7DCC"/>
    <w:rsid w:val="002A7F86"/>
    <w:rsid w:val="002B0345"/>
    <w:rsid w:val="002B034D"/>
    <w:rsid w:val="002B0891"/>
    <w:rsid w:val="002B0CAB"/>
    <w:rsid w:val="002B0F71"/>
    <w:rsid w:val="002B1BAA"/>
    <w:rsid w:val="002B1DAB"/>
    <w:rsid w:val="002B2645"/>
    <w:rsid w:val="002B3403"/>
    <w:rsid w:val="002B550D"/>
    <w:rsid w:val="002B5BF2"/>
    <w:rsid w:val="002B5D7E"/>
    <w:rsid w:val="002B6399"/>
    <w:rsid w:val="002B784D"/>
    <w:rsid w:val="002B78BF"/>
    <w:rsid w:val="002C024C"/>
    <w:rsid w:val="002C07B6"/>
    <w:rsid w:val="002C13C8"/>
    <w:rsid w:val="002C1A75"/>
    <w:rsid w:val="002C1EBD"/>
    <w:rsid w:val="002C2040"/>
    <w:rsid w:val="002C26D0"/>
    <w:rsid w:val="002C31ED"/>
    <w:rsid w:val="002C48B7"/>
    <w:rsid w:val="002C4CAB"/>
    <w:rsid w:val="002C4DB5"/>
    <w:rsid w:val="002C4EB5"/>
    <w:rsid w:val="002C53F7"/>
    <w:rsid w:val="002C5707"/>
    <w:rsid w:val="002C6515"/>
    <w:rsid w:val="002C6A32"/>
    <w:rsid w:val="002C6D16"/>
    <w:rsid w:val="002C70D8"/>
    <w:rsid w:val="002C7AE9"/>
    <w:rsid w:val="002C7B14"/>
    <w:rsid w:val="002D067B"/>
    <w:rsid w:val="002D0B51"/>
    <w:rsid w:val="002D0BB3"/>
    <w:rsid w:val="002D0D28"/>
    <w:rsid w:val="002D1204"/>
    <w:rsid w:val="002D1602"/>
    <w:rsid w:val="002D194A"/>
    <w:rsid w:val="002D19D9"/>
    <w:rsid w:val="002D1D6B"/>
    <w:rsid w:val="002D1E28"/>
    <w:rsid w:val="002D21A0"/>
    <w:rsid w:val="002D2F96"/>
    <w:rsid w:val="002D35C9"/>
    <w:rsid w:val="002D4488"/>
    <w:rsid w:val="002D5F62"/>
    <w:rsid w:val="002D67B5"/>
    <w:rsid w:val="002D67B8"/>
    <w:rsid w:val="002D702E"/>
    <w:rsid w:val="002D7538"/>
    <w:rsid w:val="002E00F4"/>
    <w:rsid w:val="002E0F62"/>
    <w:rsid w:val="002E1050"/>
    <w:rsid w:val="002E10EA"/>
    <w:rsid w:val="002E1117"/>
    <w:rsid w:val="002E11EF"/>
    <w:rsid w:val="002E133E"/>
    <w:rsid w:val="002E18A8"/>
    <w:rsid w:val="002E196B"/>
    <w:rsid w:val="002E1A2F"/>
    <w:rsid w:val="002E1AC5"/>
    <w:rsid w:val="002E1D33"/>
    <w:rsid w:val="002E1D46"/>
    <w:rsid w:val="002E1D96"/>
    <w:rsid w:val="002E1DF7"/>
    <w:rsid w:val="002E1EDC"/>
    <w:rsid w:val="002E2A1B"/>
    <w:rsid w:val="002E2AC5"/>
    <w:rsid w:val="002E38DA"/>
    <w:rsid w:val="002E3A57"/>
    <w:rsid w:val="002E4BB4"/>
    <w:rsid w:val="002E4EF9"/>
    <w:rsid w:val="002E4F67"/>
    <w:rsid w:val="002E4FAE"/>
    <w:rsid w:val="002E5499"/>
    <w:rsid w:val="002E6010"/>
    <w:rsid w:val="002E6B53"/>
    <w:rsid w:val="002E702D"/>
    <w:rsid w:val="002E7A1D"/>
    <w:rsid w:val="002E7A55"/>
    <w:rsid w:val="002F0237"/>
    <w:rsid w:val="002F0333"/>
    <w:rsid w:val="002F17FA"/>
    <w:rsid w:val="002F22D7"/>
    <w:rsid w:val="002F29F8"/>
    <w:rsid w:val="002F305D"/>
    <w:rsid w:val="002F35E2"/>
    <w:rsid w:val="002F3AC2"/>
    <w:rsid w:val="002F424D"/>
    <w:rsid w:val="002F4581"/>
    <w:rsid w:val="002F4F75"/>
    <w:rsid w:val="002F57BC"/>
    <w:rsid w:val="002F5C06"/>
    <w:rsid w:val="002F5F99"/>
    <w:rsid w:val="002F63B5"/>
    <w:rsid w:val="002F714F"/>
    <w:rsid w:val="002F7452"/>
    <w:rsid w:val="002F74FA"/>
    <w:rsid w:val="002F7556"/>
    <w:rsid w:val="002F7CC6"/>
    <w:rsid w:val="002F7CEF"/>
    <w:rsid w:val="002F7DBC"/>
    <w:rsid w:val="003011AC"/>
    <w:rsid w:val="003023C0"/>
    <w:rsid w:val="00302467"/>
    <w:rsid w:val="00302E34"/>
    <w:rsid w:val="00303CD8"/>
    <w:rsid w:val="00303F56"/>
    <w:rsid w:val="0030400F"/>
    <w:rsid w:val="0030436F"/>
    <w:rsid w:val="0030490B"/>
    <w:rsid w:val="00304DEA"/>
    <w:rsid w:val="00305DC2"/>
    <w:rsid w:val="00305FAC"/>
    <w:rsid w:val="00306450"/>
    <w:rsid w:val="00306469"/>
    <w:rsid w:val="003069DC"/>
    <w:rsid w:val="00307096"/>
    <w:rsid w:val="00307405"/>
    <w:rsid w:val="00307483"/>
    <w:rsid w:val="003075C5"/>
    <w:rsid w:val="0031086C"/>
    <w:rsid w:val="00310CBA"/>
    <w:rsid w:val="00311206"/>
    <w:rsid w:val="0031197D"/>
    <w:rsid w:val="00312B24"/>
    <w:rsid w:val="003134C9"/>
    <w:rsid w:val="00313CBE"/>
    <w:rsid w:val="003140E5"/>
    <w:rsid w:val="00314211"/>
    <w:rsid w:val="0031498B"/>
    <w:rsid w:val="0031508A"/>
    <w:rsid w:val="003157C1"/>
    <w:rsid w:val="00316206"/>
    <w:rsid w:val="00316248"/>
    <w:rsid w:val="003169DD"/>
    <w:rsid w:val="00316B20"/>
    <w:rsid w:val="00317543"/>
    <w:rsid w:val="00317655"/>
    <w:rsid w:val="00317B73"/>
    <w:rsid w:val="00317D3B"/>
    <w:rsid w:val="00320028"/>
    <w:rsid w:val="003204B3"/>
    <w:rsid w:val="00320B2E"/>
    <w:rsid w:val="00320BBC"/>
    <w:rsid w:val="00320CCB"/>
    <w:rsid w:val="00321049"/>
    <w:rsid w:val="003214AB"/>
    <w:rsid w:val="003216AE"/>
    <w:rsid w:val="00322007"/>
    <w:rsid w:val="00322304"/>
    <w:rsid w:val="00322C03"/>
    <w:rsid w:val="00322F89"/>
    <w:rsid w:val="003232CD"/>
    <w:rsid w:val="00323EAE"/>
    <w:rsid w:val="00323F3C"/>
    <w:rsid w:val="003249BF"/>
    <w:rsid w:val="00324B93"/>
    <w:rsid w:val="00325016"/>
    <w:rsid w:val="00325EAE"/>
    <w:rsid w:val="00326868"/>
    <w:rsid w:val="00326EEE"/>
    <w:rsid w:val="003276EE"/>
    <w:rsid w:val="00327982"/>
    <w:rsid w:val="00327EEA"/>
    <w:rsid w:val="00330145"/>
    <w:rsid w:val="003305B3"/>
    <w:rsid w:val="003312D7"/>
    <w:rsid w:val="0033160F"/>
    <w:rsid w:val="00331F38"/>
    <w:rsid w:val="00332C82"/>
    <w:rsid w:val="00332CDE"/>
    <w:rsid w:val="00332D06"/>
    <w:rsid w:val="00332F43"/>
    <w:rsid w:val="003331F3"/>
    <w:rsid w:val="00334143"/>
    <w:rsid w:val="00334583"/>
    <w:rsid w:val="003349E6"/>
    <w:rsid w:val="00334BEC"/>
    <w:rsid w:val="00334E52"/>
    <w:rsid w:val="00334F83"/>
    <w:rsid w:val="00335AC1"/>
    <w:rsid w:val="00335AD2"/>
    <w:rsid w:val="00336024"/>
    <w:rsid w:val="00336705"/>
    <w:rsid w:val="00336E98"/>
    <w:rsid w:val="00337112"/>
    <w:rsid w:val="0033755D"/>
    <w:rsid w:val="003379D0"/>
    <w:rsid w:val="00337A57"/>
    <w:rsid w:val="00340A91"/>
    <w:rsid w:val="00340C15"/>
    <w:rsid w:val="0034125F"/>
    <w:rsid w:val="0034236C"/>
    <w:rsid w:val="00342D88"/>
    <w:rsid w:val="00343231"/>
    <w:rsid w:val="00343AFE"/>
    <w:rsid w:val="00344E7F"/>
    <w:rsid w:val="00345418"/>
    <w:rsid w:val="0034551B"/>
    <w:rsid w:val="00346172"/>
    <w:rsid w:val="003461E3"/>
    <w:rsid w:val="00346E57"/>
    <w:rsid w:val="00346EE8"/>
    <w:rsid w:val="003473FD"/>
    <w:rsid w:val="00347A39"/>
    <w:rsid w:val="00347EC8"/>
    <w:rsid w:val="00347FD8"/>
    <w:rsid w:val="00350B7D"/>
    <w:rsid w:val="00350E8F"/>
    <w:rsid w:val="00352343"/>
    <w:rsid w:val="00352780"/>
    <w:rsid w:val="00352943"/>
    <w:rsid w:val="00352D75"/>
    <w:rsid w:val="00352E4B"/>
    <w:rsid w:val="00353341"/>
    <w:rsid w:val="0035374B"/>
    <w:rsid w:val="0035384A"/>
    <w:rsid w:val="00353B95"/>
    <w:rsid w:val="003546D5"/>
    <w:rsid w:val="00354752"/>
    <w:rsid w:val="0035488D"/>
    <w:rsid w:val="003548F4"/>
    <w:rsid w:val="00354DF1"/>
    <w:rsid w:val="0035511C"/>
    <w:rsid w:val="003556ED"/>
    <w:rsid w:val="00355783"/>
    <w:rsid w:val="0035654D"/>
    <w:rsid w:val="00356DE7"/>
    <w:rsid w:val="00356DF2"/>
    <w:rsid w:val="00356F45"/>
    <w:rsid w:val="003571BE"/>
    <w:rsid w:val="003573D5"/>
    <w:rsid w:val="00360525"/>
    <w:rsid w:val="003613ED"/>
    <w:rsid w:val="00361666"/>
    <w:rsid w:val="00361C8F"/>
    <w:rsid w:val="00361F90"/>
    <w:rsid w:val="0036277D"/>
    <w:rsid w:val="00362A8D"/>
    <w:rsid w:val="00362C15"/>
    <w:rsid w:val="0036355C"/>
    <w:rsid w:val="003639EF"/>
    <w:rsid w:val="00364274"/>
    <w:rsid w:val="003642F8"/>
    <w:rsid w:val="00364878"/>
    <w:rsid w:val="00364D84"/>
    <w:rsid w:val="003651C6"/>
    <w:rsid w:val="00365C04"/>
    <w:rsid w:val="003707A2"/>
    <w:rsid w:val="00371596"/>
    <w:rsid w:val="00373316"/>
    <w:rsid w:val="003734D6"/>
    <w:rsid w:val="00374090"/>
    <w:rsid w:val="0037419F"/>
    <w:rsid w:val="00374FA4"/>
    <w:rsid w:val="003753DE"/>
    <w:rsid w:val="00375C16"/>
    <w:rsid w:val="00375D0A"/>
    <w:rsid w:val="003763D7"/>
    <w:rsid w:val="0037690A"/>
    <w:rsid w:val="0037690E"/>
    <w:rsid w:val="00380CB3"/>
    <w:rsid w:val="0038218F"/>
    <w:rsid w:val="003829F0"/>
    <w:rsid w:val="00382C31"/>
    <w:rsid w:val="0038306B"/>
    <w:rsid w:val="00383821"/>
    <w:rsid w:val="0038390A"/>
    <w:rsid w:val="00383A6E"/>
    <w:rsid w:val="00383C3D"/>
    <w:rsid w:val="00383D1C"/>
    <w:rsid w:val="00383D79"/>
    <w:rsid w:val="00383D82"/>
    <w:rsid w:val="003845AC"/>
    <w:rsid w:val="00384878"/>
    <w:rsid w:val="00384C0D"/>
    <w:rsid w:val="00384FC4"/>
    <w:rsid w:val="003851F3"/>
    <w:rsid w:val="00385566"/>
    <w:rsid w:val="00385D0E"/>
    <w:rsid w:val="003865BD"/>
    <w:rsid w:val="003871A8"/>
    <w:rsid w:val="003879C1"/>
    <w:rsid w:val="00390355"/>
    <w:rsid w:val="00390470"/>
    <w:rsid w:val="00390BD2"/>
    <w:rsid w:val="00390ED7"/>
    <w:rsid w:val="00391976"/>
    <w:rsid w:val="00391CBC"/>
    <w:rsid w:val="003922D1"/>
    <w:rsid w:val="00393515"/>
    <w:rsid w:val="00393946"/>
    <w:rsid w:val="003942BC"/>
    <w:rsid w:val="003945EB"/>
    <w:rsid w:val="00394AC1"/>
    <w:rsid w:val="0039520A"/>
    <w:rsid w:val="0039524A"/>
    <w:rsid w:val="003956C0"/>
    <w:rsid w:val="003956F1"/>
    <w:rsid w:val="003958CF"/>
    <w:rsid w:val="00395959"/>
    <w:rsid w:val="003960FF"/>
    <w:rsid w:val="00396457"/>
    <w:rsid w:val="003976C1"/>
    <w:rsid w:val="00397AB0"/>
    <w:rsid w:val="003A0BDC"/>
    <w:rsid w:val="003A0EDF"/>
    <w:rsid w:val="003A1679"/>
    <w:rsid w:val="003A1948"/>
    <w:rsid w:val="003A228A"/>
    <w:rsid w:val="003A23A8"/>
    <w:rsid w:val="003A27A1"/>
    <w:rsid w:val="003A28ED"/>
    <w:rsid w:val="003A299E"/>
    <w:rsid w:val="003A2A09"/>
    <w:rsid w:val="003A3009"/>
    <w:rsid w:val="003A346D"/>
    <w:rsid w:val="003A376A"/>
    <w:rsid w:val="003A41F5"/>
    <w:rsid w:val="003A4698"/>
    <w:rsid w:val="003A4D30"/>
    <w:rsid w:val="003A647F"/>
    <w:rsid w:val="003A64A7"/>
    <w:rsid w:val="003A66A1"/>
    <w:rsid w:val="003A69C8"/>
    <w:rsid w:val="003A72C2"/>
    <w:rsid w:val="003A745F"/>
    <w:rsid w:val="003A793C"/>
    <w:rsid w:val="003A7B3D"/>
    <w:rsid w:val="003B0CE3"/>
    <w:rsid w:val="003B1AEF"/>
    <w:rsid w:val="003B22E2"/>
    <w:rsid w:val="003B24CE"/>
    <w:rsid w:val="003B2A1A"/>
    <w:rsid w:val="003B2A4D"/>
    <w:rsid w:val="003B31A0"/>
    <w:rsid w:val="003B323E"/>
    <w:rsid w:val="003B3A22"/>
    <w:rsid w:val="003B3ABA"/>
    <w:rsid w:val="003B3F13"/>
    <w:rsid w:val="003B41D4"/>
    <w:rsid w:val="003B4AB0"/>
    <w:rsid w:val="003B4D48"/>
    <w:rsid w:val="003B5486"/>
    <w:rsid w:val="003B56FD"/>
    <w:rsid w:val="003B5F6B"/>
    <w:rsid w:val="003B6289"/>
    <w:rsid w:val="003B6809"/>
    <w:rsid w:val="003B79CE"/>
    <w:rsid w:val="003B79CF"/>
    <w:rsid w:val="003B7C5B"/>
    <w:rsid w:val="003B7FDA"/>
    <w:rsid w:val="003C02D2"/>
    <w:rsid w:val="003C07FB"/>
    <w:rsid w:val="003C0A31"/>
    <w:rsid w:val="003C0BF7"/>
    <w:rsid w:val="003C10BB"/>
    <w:rsid w:val="003C1537"/>
    <w:rsid w:val="003C1639"/>
    <w:rsid w:val="003C1C06"/>
    <w:rsid w:val="003C2084"/>
    <w:rsid w:val="003C225F"/>
    <w:rsid w:val="003C2487"/>
    <w:rsid w:val="003C35AA"/>
    <w:rsid w:val="003C35C6"/>
    <w:rsid w:val="003C3A1E"/>
    <w:rsid w:val="003C3D67"/>
    <w:rsid w:val="003C3DBE"/>
    <w:rsid w:val="003C428C"/>
    <w:rsid w:val="003C43E8"/>
    <w:rsid w:val="003C4463"/>
    <w:rsid w:val="003C53F8"/>
    <w:rsid w:val="003C54A3"/>
    <w:rsid w:val="003C55EA"/>
    <w:rsid w:val="003C5A7E"/>
    <w:rsid w:val="003C604C"/>
    <w:rsid w:val="003C637E"/>
    <w:rsid w:val="003C72CD"/>
    <w:rsid w:val="003C7314"/>
    <w:rsid w:val="003C78D0"/>
    <w:rsid w:val="003D06D0"/>
    <w:rsid w:val="003D0D17"/>
    <w:rsid w:val="003D0FC2"/>
    <w:rsid w:val="003D189A"/>
    <w:rsid w:val="003D1E95"/>
    <w:rsid w:val="003D2D7D"/>
    <w:rsid w:val="003D30A6"/>
    <w:rsid w:val="003D38EB"/>
    <w:rsid w:val="003D4877"/>
    <w:rsid w:val="003D4B1D"/>
    <w:rsid w:val="003D56FD"/>
    <w:rsid w:val="003D58E9"/>
    <w:rsid w:val="003D5BAB"/>
    <w:rsid w:val="003D5BB8"/>
    <w:rsid w:val="003D5C52"/>
    <w:rsid w:val="003D6110"/>
    <w:rsid w:val="003D671B"/>
    <w:rsid w:val="003D68DE"/>
    <w:rsid w:val="003D6D32"/>
    <w:rsid w:val="003D7B93"/>
    <w:rsid w:val="003E037D"/>
    <w:rsid w:val="003E0BDF"/>
    <w:rsid w:val="003E0DB8"/>
    <w:rsid w:val="003E1063"/>
    <w:rsid w:val="003E1625"/>
    <w:rsid w:val="003E1650"/>
    <w:rsid w:val="003E1ABA"/>
    <w:rsid w:val="003E1D23"/>
    <w:rsid w:val="003E1D93"/>
    <w:rsid w:val="003E2511"/>
    <w:rsid w:val="003E273D"/>
    <w:rsid w:val="003E3108"/>
    <w:rsid w:val="003E38E7"/>
    <w:rsid w:val="003E39CC"/>
    <w:rsid w:val="003E3EE6"/>
    <w:rsid w:val="003E464F"/>
    <w:rsid w:val="003E4C9D"/>
    <w:rsid w:val="003E4F60"/>
    <w:rsid w:val="003E5857"/>
    <w:rsid w:val="003E5F53"/>
    <w:rsid w:val="003E5F69"/>
    <w:rsid w:val="003E5F95"/>
    <w:rsid w:val="003E6973"/>
    <w:rsid w:val="003E69EE"/>
    <w:rsid w:val="003E7630"/>
    <w:rsid w:val="003E7ABC"/>
    <w:rsid w:val="003E7C9B"/>
    <w:rsid w:val="003E7CF1"/>
    <w:rsid w:val="003F033E"/>
    <w:rsid w:val="003F04B5"/>
    <w:rsid w:val="003F10FB"/>
    <w:rsid w:val="003F2E36"/>
    <w:rsid w:val="003F3237"/>
    <w:rsid w:val="003F3476"/>
    <w:rsid w:val="003F39E1"/>
    <w:rsid w:val="003F4A6D"/>
    <w:rsid w:val="003F4FDA"/>
    <w:rsid w:val="003F59DC"/>
    <w:rsid w:val="003F5C77"/>
    <w:rsid w:val="003F6A60"/>
    <w:rsid w:val="003F7364"/>
    <w:rsid w:val="003F7736"/>
    <w:rsid w:val="003F78DA"/>
    <w:rsid w:val="003F7C49"/>
    <w:rsid w:val="00400294"/>
    <w:rsid w:val="00400916"/>
    <w:rsid w:val="004016E0"/>
    <w:rsid w:val="00401D25"/>
    <w:rsid w:val="0040212E"/>
    <w:rsid w:val="00402D34"/>
    <w:rsid w:val="00402DFD"/>
    <w:rsid w:val="004032F4"/>
    <w:rsid w:val="0040341E"/>
    <w:rsid w:val="004035AB"/>
    <w:rsid w:val="00403668"/>
    <w:rsid w:val="004039FD"/>
    <w:rsid w:val="00403C0A"/>
    <w:rsid w:val="0040477E"/>
    <w:rsid w:val="00404D2C"/>
    <w:rsid w:val="00406997"/>
    <w:rsid w:val="0040713F"/>
    <w:rsid w:val="00407376"/>
    <w:rsid w:val="00407E1C"/>
    <w:rsid w:val="004107F1"/>
    <w:rsid w:val="00410AC3"/>
    <w:rsid w:val="00410EEC"/>
    <w:rsid w:val="00411449"/>
    <w:rsid w:val="0041282D"/>
    <w:rsid w:val="00413371"/>
    <w:rsid w:val="00413C89"/>
    <w:rsid w:val="004140B1"/>
    <w:rsid w:val="004140CF"/>
    <w:rsid w:val="0041430C"/>
    <w:rsid w:val="00414B42"/>
    <w:rsid w:val="00414E45"/>
    <w:rsid w:val="00414F1F"/>
    <w:rsid w:val="0041560C"/>
    <w:rsid w:val="00415E17"/>
    <w:rsid w:val="0041626E"/>
    <w:rsid w:val="00416293"/>
    <w:rsid w:val="00416EA7"/>
    <w:rsid w:val="0041752F"/>
    <w:rsid w:val="00417690"/>
    <w:rsid w:val="00420F5D"/>
    <w:rsid w:val="004212D9"/>
    <w:rsid w:val="0042194A"/>
    <w:rsid w:val="004219C0"/>
    <w:rsid w:val="00421AA8"/>
    <w:rsid w:val="00421AD9"/>
    <w:rsid w:val="00421BD6"/>
    <w:rsid w:val="00422091"/>
    <w:rsid w:val="004224FF"/>
    <w:rsid w:val="00422891"/>
    <w:rsid w:val="004229D7"/>
    <w:rsid w:val="00422F31"/>
    <w:rsid w:val="0042313F"/>
    <w:rsid w:val="00423546"/>
    <w:rsid w:val="00423AC8"/>
    <w:rsid w:val="00423AEF"/>
    <w:rsid w:val="00423DE1"/>
    <w:rsid w:val="00423F13"/>
    <w:rsid w:val="00424B87"/>
    <w:rsid w:val="00425460"/>
    <w:rsid w:val="00425D71"/>
    <w:rsid w:val="00425E5D"/>
    <w:rsid w:val="00426100"/>
    <w:rsid w:val="00426621"/>
    <w:rsid w:val="00426645"/>
    <w:rsid w:val="004269D5"/>
    <w:rsid w:val="00426FAD"/>
    <w:rsid w:val="00427464"/>
    <w:rsid w:val="0043082F"/>
    <w:rsid w:val="0043101E"/>
    <w:rsid w:val="0043113F"/>
    <w:rsid w:val="00431EEA"/>
    <w:rsid w:val="00433285"/>
    <w:rsid w:val="00433A64"/>
    <w:rsid w:val="004341B9"/>
    <w:rsid w:val="004354C1"/>
    <w:rsid w:val="0043597B"/>
    <w:rsid w:val="0043641E"/>
    <w:rsid w:val="00436552"/>
    <w:rsid w:val="004375A0"/>
    <w:rsid w:val="004377FF"/>
    <w:rsid w:val="00437B0E"/>
    <w:rsid w:val="004402D4"/>
    <w:rsid w:val="00440A33"/>
    <w:rsid w:val="00440FCF"/>
    <w:rsid w:val="0044113D"/>
    <w:rsid w:val="004419F5"/>
    <w:rsid w:val="00441BA4"/>
    <w:rsid w:val="00441C1E"/>
    <w:rsid w:val="004420CA"/>
    <w:rsid w:val="00442892"/>
    <w:rsid w:val="00442B95"/>
    <w:rsid w:val="00442D32"/>
    <w:rsid w:val="0044313A"/>
    <w:rsid w:val="00443354"/>
    <w:rsid w:val="00443C93"/>
    <w:rsid w:val="00444818"/>
    <w:rsid w:val="00444ED7"/>
    <w:rsid w:val="00446AEB"/>
    <w:rsid w:val="004470CE"/>
    <w:rsid w:val="004471E9"/>
    <w:rsid w:val="00447491"/>
    <w:rsid w:val="00450059"/>
    <w:rsid w:val="004508F5"/>
    <w:rsid w:val="00451010"/>
    <w:rsid w:val="00451369"/>
    <w:rsid w:val="00451462"/>
    <w:rsid w:val="00451F3C"/>
    <w:rsid w:val="00452623"/>
    <w:rsid w:val="00452E44"/>
    <w:rsid w:val="00452FF2"/>
    <w:rsid w:val="0045331B"/>
    <w:rsid w:val="00453C88"/>
    <w:rsid w:val="00453EF6"/>
    <w:rsid w:val="0045401D"/>
    <w:rsid w:val="004551BA"/>
    <w:rsid w:val="004551BF"/>
    <w:rsid w:val="004557A9"/>
    <w:rsid w:val="00455D07"/>
    <w:rsid w:val="004562FD"/>
    <w:rsid w:val="0045631B"/>
    <w:rsid w:val="004564C8"/>
    <w:rsid w:val="00456B35"/>
    <w:rsid w:val="00456F94"/>
    <w:rsid w:val="00457ADC"/>
    <w:rsid w:val="004600A6"/>
    <w:rsid w:val="004607D6"/>
    <w:rsid w:val="00460FEB"/>
    <w:rsid w:val="004611E1"/>
    <w:rsid w:val="00463DA3"/>
    <w:rsid w:val="0046490D"/>
    <w:rsid w:val="004649B0"/>
    <w:rsid w:val="004649C9"/>
    <w:rsid w:val="00464CD9"/>
    <w:rsid w:val="00464E73"/>
    <w:rsid w:val="00465597"/>
    <w:rsid w:val="00465B85"/>
    <w:rsid w:val="00466398"/>
    <w:rsid w:val="004667BB"/>
    <w:rsid w:val="00470000"/>
    <w:rsid w:val="004713F8"/>
    <w:rsid w:val="004713FD"/>
    <w:rsid w:val="00471659"/>
    <w:rsid w:val="00471758"/>
    <w:rsid w:val="00472060"/>
    <w:rsid w:val="00472E99"/>
    <w:rsid w:val="004736B9"/>
    <w:rsid w:val="0047499E"/>
    <w:rsid w:val="00474F63"/>
    <w:rsid w:val="004753AF"/>
    <w:rsid w:val="004761F3"/>
    <w:rsid w:val="004766FE"/>
    <w:rsid w:val="004768E2"/>
    <w:rsid w:val="00476F3B"/>
    <w:rsid w:val="00477B0B"/>
    <w:rsid w:val="004802B7"/>
    <w:rsid w:val="00481073"/>
    <w:rsid w:val="004811F6"/>
    <w:rsid w:val="00481DB3"/>
    <w:rsid w:val="00481DF4"/>
    <w:rsid w:val="0048222F"/>
    <w:rsid w:val="004836B8"/>
    <w:rsid w:val="00483C48"/>
    <w:rsid w:val="004841DD"/>
    <w:rsid w:val="004846D2"/>
    <w:rsid w:val="0048474D"/>
    <w:rsid w:val="00484966"/>
    <w:rsid w:val="00484C80"/>
    <w:rsid w:val="00484E3B"/>
    <w:rsid w:val="00484EFD"/>
    <w:rsid w:val="004855D1"/>
    <w:rsid w:val="00485835"/>
    <w:rsid w:val="0048594F"/>
    <w:rsid w:val="00486330"/>
    <w:rsid w:val="00486489"/>
    <w:rsid w:val="00486855"/>
    <w:rsid w:val="00486B4E"/>
    <w:rsid w:val="00486E9E"/>
    <w:rsid w:val="00487D89"/>
    <w:rsid w:val="004905DF"/>
    <w:rsid w:val="00491107"/>
    <w:rsid w:val="0049151F"/>
    <w:rsid w:val="004919F2"/>
    <w:rsid w:val="004920DF"/>
    <w:rsid w:val="00492239"/>
    <w:rsid w:val="00492599"/>
    <w:rsid w:val="00492871"/>
    <w:rsid w:val="004929C9"/>
    <w:rsid w:val="00492A47"/>
    <w:rsid w:val="00492E02"/>
    <w:rsid w:val="004933C7"/>
    <w:rsid w:val="004935A4"/>
    <w:rsid w:val="00493B6C"/>
    <w:rsid w:val="00493C93"/>
    <w:rsid w:val="004941BD"/>
    <w:rsid w:val="004942B6"/>
    <w:rsid w:val="00494742"/>
    <w:rsid w:val="00495B0F"/>
    <w:rsid w:val="004965AA"/>
    <w:rsid w:val="0049663C"/>
    <w:rsid w:val="00496B6D"/>
    <w:rsid w:val="00496C2A"/>
    <w:rsid w:val="00496F10"/>
    <w:rsid w:val="0049765E"/>
    <w:rsid w:val="004979CE"/>
    <w:rsid w:val="00497FBB"/>
    <w:rsid w:val="004A07BA"/>
    <w:rsid w:val="004A15A5"/>
    <w:rsid w:val="004A22AF"/>
    <w:rsid w:val="004A22D9"/>
    <w:rsid w:val="004A2A21"/>
    <w:rsid w:val="004A3A20"/>
    <w:rsid w:val="004A3F12"/>
    <w:rsid w:val="004A40D8"/>
    <w:rsid w:val="004A418F"/>
    <w:rsid w:val="004A41C3"/>
    <w:rsid w:val="004A4306"/>
    <w:rsid w:val="004A451E"/>
    <w:rsid w:val="004A5151"/>
    <w:rsid w:val="004A5CFB"/>
    <w:rsid w:val="004A5ED9"/>
    <w:rsid w:val="004A6425"/>
    <w:rsid w:val="004A653A"/>
    <w:rsid w:val="004A6A60"/>
    <w:rsid w:val="004A6B95"/>
    <w:rsid w:val="004A6BD8"/>
    <w:rsid w:val="004A6F25"/>
    <w:rsid w:val="004A6F7B"/>
    <w:rsid w:val="004A7C27"/>
    <w:rsid w:val="004B096A"/>
    <w:rsid w:val="004B0E22"/>
    <w:rsid w:val="004B11A0"/>
    <w:rsid w:val="004B17DF"/>
    <w:rsid w:val="004B2018"/>
    <w:rsid w:val="004B27EC"/>
    <w:rsid w:val="004B2990"/>
    <w:rsid w:val="004B3203"/>
    <w:rsid w:val="004B4169"/>
    <w:rsid w:val="004B5141"/>
    <w:rsid w:val="004B5826"/>
    <w:rsid w:val="004B5C22"/>
    <w:rsid w:val="004B5C52"/>
    <w:rsid w:val="004B5C5C"/>
    <w:rsid w:val="004B602C"/>
    <w:rsid w:val="004B62E1"/>
    <w:rsid w:val="004B653D"/>
    <w:rsid w:val="004B6F24"/>
    <w:rsid w:val="004B7672"/>
    <w:rsid w:val="004C0108"/>
    <w:rsid w:val="004C0127"/>
    <w:rsid w:val="004C0A13"/>
    <w:rsid w:val="004C102E"/>
    <w:rsid w:val="004C12D1"/>
    <w:rsid w:val="004C1310"/>
    <w:rsid w:val="004C14D9"/>
    <w:rsid w:val="004C2004"/>
    <w:rsid w:val="004C2ED1"/>
    <w:rsid w:val="004C2F2E"/>
    <w:rsid w:val="004C2F74"/>
    <w:rsid w:val="004C301F"/>
    <w:rsid w:val="004C3BEF"/>
    <w:rsid w:val="004C4241"/>
    <w:rsid w:val="004C4C08"/>
    <w:rsid w:val="004C5784"/>
    <w:rsid w:val="004C57AC"/>
    <w:rsid w:val="004C5E2A"/>
    <w:rsid w:val="004C6092"/>
    <w:rsid w:val="004C60D7"/>
    <w:rsid w:val="004C6167"/>
    <w:rsid w:val="004C7A2B"/>
    <w:rsid w:val="004D12A3"/>
    <w:rsid w:val="004D1609"/>
    <w:rsid w:val="004D1652"/>
    <w:rsid w:val="004D17AB"/>
    <w:rsid w:val="004D1D81"/>
    <w:rsid w:val="004D2749"/>
    <w:rsid w:val="004D2869"/>
    <w:rsid w:val="004D29AA"/>
    <w:rsid w:val="004D3402"/>
    <w:rsid w:val="004D3544"/>
    <w:rsid w:val="004D36B0"/>
    <w:rsid w:val="004D4440"/>
    <w:rsid w:val="004D5A07"/>
    <w:rsid w:val="004D60EB"/>
    <w:rsid w:val="004D75F0"/>
    <w:rsid w:val="004D75F5"/>
    <w:rsid w:val="004E02AE"/>
    <w:rsid w:val="004E063E"/>
    <w:rsid w:val="004E073D"/>
    <w:rsid w:val="004E09D7"/>
    <w:rsid w:val="004E09DD"/>
    <w:rsid w:val="004E0DB0"/>
    <w:rsid w:val="004E1B73"/>
    <w:rsid w:val="004E1E3C"/>
    <w:rsid w:val="004E35FE"/>
    <w:rsid w:val="004E37BF"/>
    <w:rsid w:val="004E4664"/>
    <w:rsid w:val="004E4755"/>
    <w:rsid w:val="004E4846"/>
    <w:rsid w:val="004E48F0"/>
    <w:rsid w:val="004E5CFD"/>
    <w:rsid w:val="004E5D5C"/>
    <w:rsid w:val="004E6444"/>
    <w:rsid w:val="004E6B49"/>
    <w:rsid w:val="004E6FB7"/>
    <w:rsid w:val="004E7654"/>
    <w:rsid w:val="004E7DB5"/>
    <w:rsid w:val="004E7EC8"/>
    <w:rsid w:val="004EE6E4"/>
    <w:rsid w:val="004F094B"/>
    <w:rsid w:val="004F0C39"/>
    <w:rsid w:val="004F0CB6"/>
    <w:rsid w:val="004F0E84"/>
    <w:rsid w:val="004F1A00"/>
    <w:rsid w:val="004F247A"/>
    <w:rsid w:val="004F2749"/>
    <w:rsid w:val="004F2BCF"/>
    <w:rsid w:val="004F2F51"/>
    <w:rsid w:val="004F3189"/>
    <w:rsid w:val="004F31E4"/>
    <w:rsid w:val="004F3D1D"/>
    <w:rsid w:val="004F4A82"/>
    <w:rsid w:val="004F521F"/>
    <w:rsid w:val="004F5502"/>
    <w:rsid w:val="004F56CC"/>
    <w:rsid w:val="004F5777"/>
    <w:rsid w:val="004F5B44"/>
    <w:rsid w:val="004F6055"/>
    <w:rsid w:val="005007A0"/>
    <w:rsid w:val="0050095E"/>
    <w:rsid w:val="00500B9D"/>
    <w:rsid w:val="00501096"/>
    <w:rsid w:val="0050147C"/>
    <w:rsid w:val="0050158B"/>
    <w:rsid w:val="00501DF8"/>
    <w:rsid w:val="005023C5"/>
    <w:rsid w:val="00502587"/>
    <w:rsid w:val="00502CE7"/>
    <w:rsid w:val="00503926"/>
    <w:rsid w:val="0050463A"/>
    <w:rsid w:val="00504973"/>
    <w:rsid w:val="0050567A"/>
    <w:rsid w:val="0050683F"/>
    <w:rsid w:val="00506B9D"/>
    <w:rsid w:val="005071A2"/>
    <w:rsid w:val="00507830"/>
    <w:rsid w:val="00507E6A"/>
    <w:rsid w:val="005101AF"/>
    <w:rsid w:val="00510554"/>
    <w:rsid w:val="00510AB5"/>
    <w:rsid w:val="005112C4"/>
    <w:rsid w:val="00512E3B"/>
    <w:rsid w:val="00513360"/>
    <w:rsid w:val="00513852"/>
    <w:rsid w:val="00513E7B"/>
    <w:rsid w:val="00513ED5"/>
    <w:rsid w:val="00514153"/>
    <w:rsid w:val="005141D9"/>
    <w:rsid w:val="00514475"/>
    <w:rsid w:val="00514826"/>
    <w:rsid w:val="0051502C"/>
    <w:rsid w:val="00515664"/>
    <w:rsid w:val="0051697B"/>
    <w:rsid w:val="0051698B"/>
    <w:rsid w:val="005169E1"/>
    <w:rsid w:val="00516B1C"/>
    <w:rsid w:val="00516DA6"/>
    <w:rsid w:val="005170F6"/>
    <w:rsid w:val="0051724F"/>
    <w:rsid w:val="00517C8B"/>
    <w:rsid w:val="00517E8C"/>
    <w:rsid w:val="00520193"/>
    <w:rsid w:val="0052026D"/>
    <w:rsid w:val="0052049F"/>
    <w:rsid w:val="005206CB"/>
    <w:rsid w:val="005210E0"/>
    <w:rsid w:val="005218EA"/>
    <w:rsid w:val="00521A9B"/>
    <w:rsid w:val="00521BD5"/>
    <w:rsid w:val="00521C14"/>
    <w:rsid w:val="005222B8"/>
    <w:rsid w:val="0052248B"/>
    <w:rsid w:val="00522C13"/>
    <w:rsid w:val="00522C3B"/>
    <w:rsid w:val="005238F7"/>
    <w:rsid w:val="00523D53"/>
    <w:rsid w:val="00524A5C"/>
    <w:rsid w:val="005250D3"/>
    <w:rsid w:val="005251BC"/>
    <w:rsid w:val="00525B71"/>
    <w:rsid w:val="00525C22"/>
    <w:rsid w:val="005260E2"/>
    <w:rsid w:val="005266DD"/>
    <w:rsid w:val="0052684C"/>
    <w:rsid w:val="00526CDC"/>
    <w:rsid w:val="00527FC3"/>
    <w:rsid w:val="0053061A"/>
    <w:rsid w:val="00530642"/>
    <w:rsid w:val="005308E7"/>
    <w:rsid w:val="00531304"/>
    <w:rsid w:val="00531421"/>
    <w:rsid w:val="00531D37"/>
    <w:rsid w:val="00531DAE"/>
    <w:rsid w:val="005321F6"/>
    <w:rsid w:val="005324CC"/>
    <w:rsid w:val="0053254A"/>
    <w:rsid w:val="00532569"/>
    <w:rsid w:val="0053322D"/>
    <w:rsid w:val="00533319"/>
    <w:rsid w:val="005349E8"/>
    <w:rsid w:val="00534D0D"/>
    <w:rsid w:val="00534F64"/>
    <w:rsid w:val="00535222"/>
    <w:rsid w:val="00535CEF"/>
    <w:rsid w:val="0053600B"/>
    <w:rsid w:val="0053632C"/>
    <w:rsid w:val="00536A67"/>
    <w:rsid w:val="00536D13"/>
    <w:rsid w:val="0053710D"/>
    <w:rsid w:val="00537825"/>
    <w:rsid w:val="005408BF"/>
    <w:rsid w:val="00540E96"/>
    <w:rsid w:val="005410F2"/>
    <w:rsid w:val="00541EAA"/>
    <w:rsid w:val="005434BF"/>
    <w:rsid w:val="005438AA"/>
    <w:rsid w:val="0054423B"/>
    <w:rsid w:val="005449CC"/>
    <w:rsid w:val="00546081"/>
    <w:rsid w:val="0054637A"/>
    <w:rsid w:val="005469A1"/>
    <w:rsid w:val="00546A2C"/>
    <w:rsid w:val="00546DF3"/>
    <w:rsid w:val="00546E64"/>
    <w:rsid w:val="00546FDE"/>
    <w:rsid w:val="005470EA"/>
    <w:rsid w:val="00547823"/>
    <w:rsid w:val="00547DB3"/>
    <w:rsid w:val="005516AA"/>
    <w:rsid w:val="00551AF3"/>
    <w:rsid w:val="00552382"/>
    <w:rsid w:val="0055245C"/>
    <w:rsid w:val="00552D5D"/>
    <w:rsid w:val="00553599"/>
    <w:rsid w:val="00553641"/>
    <w:rsid w:val="00554158"/>
    <w:rsid w:val="00554C45"/>
    <w:rsid w:val="005556B6"/>
    <w:rsid w:val="0055571E"/>
    <w:rsid w:val="005558C2"/>
    <w:rsid w:val="005559E9"/>
    <w:rsid w:val="00555E03"/>
    <w:rsid w:val="00556307"/>
    <w:rsid w:val="00556451"/>
    <w:rsid w:val="00557266"/>
    <w:rsid w:val="005605C9"/>
    <w:rsid w:val="005606D2"/>
    <w:rsid w:val="0056083F"/>
    <w:rsid w:val="00560981"/>
    <w:rsid w:val="00560F57"/>
    <w:rsid w:val="00561756"/>
    <w:rsid w:val="00561E0B"/>
    <w:rsid w:val="00562425"/>
    <w:rsid w:val="00562DC2"/>
    <w:rsid w:val="0056368B"/>
    <w:rsid w:val="005636A9"/>
    <w:rsid w:val="005642B4"/>
    <w:rsid w:val="005647DA"/>
    <w:rsid w:val="00564E95"/>
    <w:rsid w:val="005662D6"/>
    <w:rsid w:val="00566EE6"/>
    <w:rsid w:val="0056705B"/>
    <w:rsid w:val="00567101"/>
    <w:rsid w:val="00570249"/>
    <w:rsid w:val="00570843"/>
    <w:rsid w:val="005708CC"/>
    <w:rsid w:val="00570C27"/>
    <w:rsid w:val="00571C7E"/>
    <w:rsid w:val="0057263B"/>
    <w:rsid w:val="00572804"/>
    <w:rsid w:val="005737F3"/>
    <w:rsid w:val="00574381"/>
    <w:rsid w:val="00574581"/>
    <w:rsid w:val="00574D84"/>
    <w:rsid w:val="00574FD0"/>
    <w:rsid w:val="0057502C"/>
    <w:rsid w:val="00575E9C"/>
    <w:rsid w:val="00576830"/>
    <w:rsid w:val="0057694A"/>
    <w:rsid w:val="00576D60"/>
    <w:rsid w:val="005774A5"/>
    <w:rsid w:val="00581BBB"/>
    <w:rsid w:val="00581CF9"/>
    <w:rsid w:val="00581F56"/>
    <w:rsid w:val="005821A9"/>
    <w:rsid w:val="005828EE"/>
    <w:rsid w:val="00582E11"/>
    <w:rsid w:val="0058351B"/>
    <w:rsid w:val="00583646"/>
    <w:rsid w:val="00583DFC"/>
    <w:rsid w:val="005842EF"/>
    <w:rsid w:val="00584AC3"/>
    <w:rsid w:val="00584F85"/>
    <w:rsid w:val="00585328"/>
    <w:rsid w:val="005861F0"/>
    <w:rsid w:val="0058641A"/>
    <w:rsid w:val="005867CE"/>
    <w:rsid w:val="00586817"/>
    <w:rsid w:val="0058746B"/>
    <w:rsid w:val="00590462"/>
    <w:rsid w:val="00590F76"/>
    <w:rsid w:val="005911F8"/>
    <w:rsid w:val="0059229F"/>
    <w:rsid w:val="00592A41"/>
    <w:rsid w:val="00592C8B"/>
    <w:rsid w:val="00592DF3"/>
    <w:rsid w:val="00593B65"/>
    <w:rsid w:val="005943DF"/>
    <w:rsid w:val="00594421"/>
    <w:rsid w:val="0059471C"/>
    <w:rsid w:val="00594E7D"/>
    <w:rsid w:val="00594FFA"/>
    <w:rsid w:val="005959D5"/>
    <w:rsid w:val="00595DF7"/>
    <w:rsid w:val="00596012"/>
    <w:rsid w:val="005974F6"/>
    <w:rsid w:val="00597BE2"/>
    <w:rsid w:val="00597D89"/>
    <w:rsid w:val="005A030A"/>
    <w:rsid w:val="005A064B"/>
    <w:rsid w:val="005A11B4"/>
    <w:rsid w:val="005A194F"/>
    <w:rsid w:val="005A1B69"/>
    <w:rsid w:val="005A1F49"/>
    <w:rsid w:val="005A244F"/>
    <w:rsid w:val="005A24C0"/>
    <w:rsid w:val="005A2655"/>
    <w:rsid w:val="005A26A8"/>
    <w:rsid w:val="005A272C"/>
    <w:rsid w:val="005A2976"/>
    <w:rsid w:val="005A2C76"/>
    <w:rsid w:val="005A2FA1"/>
    <w:rsid w:val="005A311C"/>
    <w:rsid w:val="005A32B5"/>
    <w:rsid w:val="005A3541"/>
    <w:rsid w:val="005A3A73"/>
    <w:rsid w:val="005A433F"/>
    <w:rsid w:val="005A4773"/>
    <w:rsid w:val="005A481F"/>
    <w:rsid w:val="005A5056"/>
    <w:rsid w:val="005A5542"/>
    <w:rsid w:val="005A5841"/>
    <w:rsid w:val="005A65DA"/>
    <w:rsid w:val="005B089E"/>
    <w:rsid w:val="005B095B"/>
    <w:rsid w:val="005B0C5A"/>
    <w:rsid w:val="005B0C7D"/>
    <w:rsid w:val="005B0C9E"/>
    <w:rsid w:val="005B0DF0"/>
    <w:rsid w:val="005B1105"/>
    <w:rsid w:val="005B125E"/>
    <w:rsid w:val="005B1715"/>
    <w:rsid w:val="005B2132"/>
    <w:rsid w:val="005B252D"/>
    <w:rsid w:val="005B2982"/>
    <w:rsid w:val="005B29E5"/>
    <w:rsid w:val="005B2F3F"/>
    <w:rsid w:val="005B3685"/>
    <w:rsid w:val="005B3B89"/>
    <w:rsid w:val="005B441D"/>
    <w:rsid w:val="005B474B"/>
    <w:rsid w:val="005B4A8A"/>
    <w:rsid w:val="005B4BD5"/>
    <w:rsid w:val="005B4E47"/>
    <w:rsid w:val="005B4E76"/>
    <w:rsid w:val="005B5512"/>
    <w:rsid w:val="005B66A6"/>
    <w:rsid w:val="005B71A1"/>
    <w:rsid w:val="005B7B70"/>
    <w:rsid w:val="005B7BA1"/>
    <w:rsid w:val="005C0317"/>
    <w:rsid w:val="005C0344"/>
    <w:rsid w:val="005C0F44"/>
    <w:rsid w:val="005C1146"/>
    <w:rsid w:val="005C1241"/>
    <w:rsid w:val="005C1563"/>
    <w:rsid w:val="005C1D5D"/>
    <w:rsid w:val="005C1D97"/>
    <w:rsid w:val="005C1DC7"/>
    <w:rsid w:val="005C1E6C"/>
    <w:rsid w:val="005C1FE5"/>
    <w:rsid w:val="005C300D"/>
    <w:rsid w:val="005C4641"/>
    <w:rsid w:val="005C4699"/>
    <w:rsid w:val="005C53AC"/>
    <w:rsid w:val="005C582A"/>
    <w:rsid w:val="005C58EA"/>
    <w:rsid w:val="005C5B1E"/>
    <w:rsid w:val="005C5B54"/>
    <w:rsid w:val="005C5C41"/>
    <w:rsid w:val="005C6240"/>
    <w:rsid w:val="005C6509"/>
    <w:rsid w:val="005C716B"/>
    <w:rsid w:val="005C7264"/>
    <w:rsid w:val="005C772F"/>
    <w:rsid w:val="005C7807"/>
    <w:rsid w:val="005C7AB1"/>
    <w:rsid w:val="005D02D4"/>
    <w:rsid w:val="005D03B6"/>
    <w:rsid w:val="005D0B9F"/>
    <w:rsid w:val="005D0EEA"/>
    <w:rsid w:val="005D1324"/>
    <w:rsid w:val="005D1654"/>
    <w:rsid w:val="005D175A"/>
    <w:rsid w:val="005D2471"/>
    <w:rsid w:val="005D29D2"/>
    <w:rsid w:val="005D2DEA"/>
    <w:rsid w:val="005D3028"/>
    <w:rsid w:val="005D32B3"/>
    <w:rsid w:val="005D3E89"/>
    <w:rsid w:val="005D4168"/>
    <w:rsid w:val="005D4ED9"/>
    <w:rsid w:val="005D5024"/>
    <w:rsid w:val="005D58E7"/>
    <w:rsid w:val="005D5BA1"/>
    <w:rsid w:val="005D5E59"/>
    <w:rsid w:val="005D5E97"/>
    <w:rsid w:val="005D6105"/>
    <w:rsid w:val="005D69FE"/>
    <w:rsid w:val="005D716B"/>
    <w:rsid w:val="005D7831"/>
    <w:rsid w:val="005E0899"/>
    <w:rsid w:val="005E0EDF"/>
    <w:rsid w:val="005E10A0"/>
    <w:rsid w:val="005E20BB"/>
    <w:rsid w:val="005E2284"/>
    <w:rsid w:val="005E25F4"/>
    <w:rsid w:val="005E2FB0"/>
    <w:rsid w:val="005E3881"/>
    <w:rsid w:val="005E3F1A"/>
    <w:rsid w:val="005E4044"/>
    <w:rsid w:val="005E4726"/>
    <w:rsid w:val="005E491D"/>
    <w:rsid w:val="005E4AC2"/>
    <w:rsid w:val="005E4F0F"/>
    <w:rsid w:val="005E52D2"/>
    <w:rsid w:val="005E55E3"/>
    <w:rsid w:val="005E5B04"/>
    <w:rsid w:val="005E5D6D"/>
    <w:rsid w:val="005E60A5"/>
    <w:rsid w:val="005E6325"/>
    <w:rsid w:val="005E6400"/>
    <w:rsid w:val="005E674D"/>
    <w:rsid w:val="005E6F09"/>
    <w:rsid w:val="005E6FE8"/>
    <w:rsid w:val="005E71CE"/>
    <w:rsid w:val="005E770B"/>
    <w:rsid w:val="005E7DCE"/>
    <w:rsid w:val="005F0239"/>
    <w:rsid w:val="005F0677"/>
    <w:rsid w:val="005F0750"/>
    <w:rsid w:val="005F0D0B"/>
    <w:rsid w:val="005F0F1B"/>
    <w:rsid w:val="005F1198"/>
    <w:rsid w:val="005F190B"/>
    <w:rsid w:val="005F1FA8"/>
    <w:rsid w:val="005F267F"/>
    <w:rsid w:val="005F35DB"/>
    <w:rsid w:val="005F3A93"/>
    <w:rsid w:val="005F3CEA"/>
    <w:rsid w:val="005F4354"/>
    <w:rsid w:val="005F43DA"/>
    <w:rsid w:val="005F4680"/>
    <w:rsid w:val="005F4C58"/>
    <w:rsid w:val="005F4D19"/>
    <w:rsid w:val="005F5056"/>
    <w:rsid w:val="005F5070"/>
    <w:rsid w:val="005F579A"/>
    <w:rsid w:val="005F6666"/>
    <w:rsid w:val="005F6F8D"/>
    <w:rsid w:val="005F74E8"/>
    <w:rsid w:val="005F753C"/>
    <w:rsid w:val="005F7F63"/>
    <w:rsid w:val="006000F3"/>
    <w:rsid w:val="00600574"/>
    <w:rsid w:val="006007EE"/>
    <w:rsid w:val="006010AC"/>
    <w:rsid w:val="00601D0C"/>
    <w:rsid w:val="00602257"/>
    <w:rsid w:val="006022DE"/>
    <w:rsid w:val="00602F01"/>
    <w:rsid w:val="00603C71"/>
    <w:rsid w:val="0060498F"/>
    <w:rsid w:val="00604A4A"/>
    <w:rsid w:val="00604C71"/>
    <w:rsid w:val="00605195"/>
    <w:rsid w:val="00605CF4"/>
    <w:rsid w:val="00606352"/>
    <w:rsid w:val="0060640B"/>
    <w:rsid w:val="0060674E"/>
    <w:rsid w:val="00606BBD"/>
    <w:rsid w:val="00607E07"/>
    <w:rsid w:val="00607FCB"/>
    <w:rsid w:val="006102EE"/>
    <w:rsid w:val="00610953"/>
    <w:rsid w:val="00610E90"/>
    <w:rsid w:val="00611408"/>
    <w:rsid w:val="00611A53"/>
    <w:rsid w:val="00611B84"/>
    <w:rsid w:val="00612D5B"/>
    <w:rsid w:val="00612FED"/>
    <w:rsid w:val="006132BE"/>
    <w:rsid w:val="00613619"/>
    <w:rsid w:val="00613870"/>
    <w:rsid w:val="00613CA8"/>
    <w:rsid w:val="006146F4"/>
    <w:rsid w:val="00614966"/>
    <w:rsid w:val="00614E88"/>
    <w:rsid w:val="0061582D"/>
    <w:rsid w:val="00615F3A"/>
    <w:rsid w:val="006162B1"/>
    <w:rsid w:val="00616819"/>
    <w:rsid w:val="00616859"/>
    <w:rsid w:val="006168AF"/>
    <w:rsid w:val="006168BF"/>
    <w:rsid w:val="00616DA9"/>
    <w:rsid w:val="0061786F"/>
    <w:rsid w:val="00617948"/>
    <w:rsid w:val="00617E29"/>
    <w:rsid w:val="00620258"/>
    <w:rsid w:val="00620A84"/>
    <w:rsid w:val="00621661"/>
    <w:rsid w:val="00621830"/>
    <w:rsid w:val="00621D47"/>
    <w:rsid w:val="00622278"/>
    <w:rsid w:val="00622C95"/>
    <w:rsid w:val="00622DD4"/>
    <w:rsid w:val="00622E60"/>
    <w:rsid w:val="00622FE2"/>
    <w:rsid w:val="00623150"/>
    <w:rsid w:val="006231D8"/>
    <w:rsid w:val="0062348E"/>
    <w:rsid w:val="00623FAB"/>
    <w:rsid w:val="0062415B"/>
    <w:rsid w:val="00624394"/>
    <w:rsid w:val="00624494"/>
    <w:rsid w:val="00624D93"/>
    <w:rsid w:val="006256EB"/>
    <w:rsid w:val="00625E37"/>
    <w:rsid w:val="00626324"/>
    <w:rsid w:val="00626544"/>
    <w:rsid w:val="006268B5"/>
    <w:rsid w:val="00626BF9"/>
    <w:rsid w:val="00627110"/>
    <w:rsid w:val="0062737C"/>
    <w:rsid w:val="00627D98"/>
    <w:rsid w:val="00627EF3"/>
    <w:rsid w:val="00630BA3"/>
    <w:rsid w:val="00630D57"/>
    <w:rsid w:val="006314D6"/>
    <w:rsid w:val="00631859"/>
    <w:rsid w:val="00631C56"/>
    <w:rsid w:val="0063211E"/>
    <w:rsid w:val="0063239C"/>
    <w:rsid w:val="00632490"/>
    <w:rsid w:val="00632819"/>
    <w:rsid w:val="006329E4"/>
    <w:rsid w:val="00632E82"/>
    <w:rsid w:val="00632EF2"/>
    <w:rsid w:val="00634481"/>
    <w:rsid w:val="006344F3"/>
    <w:rsid w:val="00636175"/>
    <w:rsid w:val="0063644B"/>
    <w:rsid w:val="0063759A"/>
    <w:rsid w:val="00637675"/>
    <w:rsid w:val="0063769B"/>
    <w:rsid w:val="00637C8D"/>
    <w:rsid w:val="00640257"/>
    <w:rsid w:val="00640A16"/>
    <w:rsid w:val="006418DA"/>
    <w:rsid w:val="00642435"/>
    <w:rsid w:val="00642C49"/>
    <w:rsid w:val="006436A7"/>
    <w:rsid w:val="00643AC8"/>
    <w:rsid w:val="00643FEC"/>
    <w:rsid w:val="0064444F"/>
    <w:rsid w:val="006449A2"/>
    <w:rsid w:val="006451E5"/>
    <w:rsid w:val="00645546"/>
    <w:rsid w:val="00645609"/>
    <w:rsid w:val="00645BF6"/>
    <w:rsid w:val="00646B43"/>
    <w:rsid w:val="00646DA3"/>
    <w:rsid w:val="0064734F"/>
    <w:rsid w:val="0064761B"/>
    <w:rsid w:val="006478CD"/>
    <w:rsid w:val="00647DE7"/>
    <w:rsid w:val="00647F5B"/>
    <w:rsid w:val="00650550"/>
    <w:rsid w:val="006517B8"/>
    <w:rsid w:val="00651BE6"/>
    <w:rsid w:val="00652864"/>
    <w:rsid w:val="00652C3F"/>
    <w:rsid w:val="00652EC9"/>
    <w:rsid w:val="00653A8F"/>
    <w:rsid w:val="00654823"/>
    <w:rsid w:val="00654EC8"/>
    <w:rsid w:val="006553D2"/>
    <w:rsid w:val="00655462"/>
    <w:rsid w:val="00655D77"/>
    <w:rsid w:val="006560CE"/>
    <w:rsid w:val="00657848"/>
    <w:rsid w:val="00657CB8"/>
    <w:rsid w:val="00660650"/>
    <w:rsid w:val="00660C03"/>
    <w:rsid w:val="006612AF"/>
    <w:rsid w:val="006615B9"/>
    <w:rsid w:val="006618E7"/>
    <w:rsid w:val="00661A6D"/>
    <w:rsid w:val="00661D21"/>
    <w:rsid w:val="00661F16"/>
    <w:rsid w:val="00662815"/>
    <w:rsid w:val="006628C9"/>
    <w:rsid w:val="00662DC2"/>
    <w:rsid w:val="00663177"/>
    <w:rsid w:val="00663B25"/>
    <w:rsid w:val="00663D19"/>
    <w:rsid w:val="00664695"/>
    <w:rsid w:val="00664DCD"/>
    <w:rsid w:val="0066583F"/>
    <w:rsid w:val="00666585"/>
    <w:rsid w:val="006671A7"/>
    <w:rsid w:val="0066745E"/>
    <w:rsid w:val="00667FD1"/>
    <w:rsid w:val="00670573"/>
    <w:rsid w:val="00670E78"/>
    <w:rsid w:val="00671169"/>
    <w:rsid w:val="0067156C"/>
    <w:rsid w:val="00671694"/>
    <w:rsid w:val="00671B0C"/>
    <w:rsid w:val="006725FF"/>
    <w:rsid w:val="00673066"/>
    <w:rsid w:val="006739B9"/>
    <w:rsid w:val="006749FC"/>
    <w:rsid w:val="00674FD1"/>
    <w:rsid w:val="00674FE7"/>
    <w:rsid w:val="00675BF8"/>
    <w:rsid w:val="00675CEE"/>
    <w:rsid w:val="00675D6D"/>
    <w:rsid w:val="00676971"/>
    <w:rsid w:val="00676CBC"/>
    <w:rsid w:val="00677EB1"/>
    <w:rsid w:val="00677F5F"/>
    <w:rsid w:val="00680B7E"/>
    <w:rsid w:val="00680F63"/>
    <w:rsid w:val="006811A4"/>
    <w:rsid w:val="006814C7"/>
    <w:rsid w:val="00681BBB"/>
    <w:rsid w:val="0068265A"/>
    <w:rsid w:val="00682884"/>
    <w:rsid w:val="00682B36"/>
    <w:rsid w:val="00682B96"/>
    <w:rsid w:val="00682EC0"/>
    <w:rsid w:val="006839C6"/>
    <w:rsid w:val="00683A6B"/>
    <w:rsid w:val="00683CE8"/>
    <w:rsid w:val="00683DED"/>
    <w:rsid w:val="0068438F"/>
    <w:rsid w:val="0068445B"/>
    <w:rsid w:val="00684600"/>
    <w:rsid w:val="00684DD3"/>
    <w:rsid w:val="006851E3"/>
    <w:rsid w:val="00685382"/>
    <w:rsid w:val="00685423"/>
    <w:rsid w:val="00685452"/>
    <w:rsid w:val="00685CE8"/>
    <w:rsid w:val="00685F6C"/>
    <w:rsid w:val="0068636A"/>
    <w:rsid w:val="00686E07"/>
    <w:rsid w:val="006875ED"/>
    <w:rsid w:val="00691097"/>
    <w:rsid w:val="00691EF4"/>
    <w:rsid w:val="00692232"/>
    <w:rsid w:val="00692F1F"/>
    <w:rsid w:val="00693A15"/>
    <w:rsid w:val="00694180"/>
    <w:rsid w:val="0069448B"/>
    <w:rsid w:val="006948EC"/>
    <w:rsid w:val="006949AC"/>
    <w:rsid w:val="00694A24"/>
    <w:rsid w:val="00694FFC"/>
    <w:rsid w:val="006950FA"/>
    <w:rsid w:val="0069527C"/>
    <w:rsid w:val="00695878"/>
    <w:rsid w:val="00695975"/>
    <w:rsid w:val="00695D8A"/>
    <w:rsid w:val="00696DBE"/>
    <w:rsid w:val="00696EB0"/>
    <w:rsid w:val="00697590"/>
    <w:rsid w:val="00697AF7"/>
    <w:rsid w:val="00697C65"/>
    <w:rsid w:val="006A0002"/>
    <w:rsid w:val="006A0065"/>
    <w:rsid w:val="006A08CA"/>
    <w:rsid w:val="006A0D75"/>
    <w:rsid w:val="006A0E09"/>
    <w:rsid w:val="006A12F7"/>
    <w:rsid w:val="006A1D84"/>
    <w:rsid w:val="006A2160"/>
    <w:rsid w:val="006A22F2"/>
    <w:rsid w:val="006A2D49"/>
    <w:rsid w:val="006A2D5F"/>
    <w:rsid w:val="006A2FE5"/>
    <w:rsid w:val="006A3AA4"/>
    <w:rsid w:val="006A3B39"/>
    <w:rsid w:val="006A41CA"/>
    <w:rsid w:val="006A4545"/>
    <w:rsid w:val="006A4876"/>
    <w:rsid w:val="006A57D8"/>
    <w:rsid w:val="006A5DB7"/>
    <w:rsid w:val="006A6235"/>
    <w:rsid w:val="006A6965"/>
    <w:rsid w:val="006A6C8F"/>
    <w:rsid w:val="006A7453"/>
    <w:rsid w:val="006B0185"/>
    <w:rsid w:val="006B02A9"/>
    <w:rsid w:val="006B0912"/>
    <w:rsid w:val="006B1434"/>
    <w:rsid w:val="006B1A28"/>
    <w:rsid w:val="006B1A58"/>
    <w:rsid w:val="006B1D59"/>
    <w:rsid w:val="006B1E79"/>
    <w:rsid w:val="006B21AE"/>
    <w:rsid w:val="006B2D79"/>
    <w:rsid w:val="006B2D97"/>
    <w:rsid w:val="006B36A8"/>
    <w:rsid w:val="006B36DF"/>
    <w:rsid w:val="006B3B1B"/>
    <w:rsid w:val="006B420E"/>
    <w:rsid w:val="006B610B"/>
    <w:rsid w:val="006B6176"/>
    <w:rsid w:val="006B6D17"/>
    <w:rsid w:val="006B71F3"/>
    <w:rsid w:val="006B76D1"/>
    <w:rsid w:val="006B7B5F"/>
    <w:rsid w:val="006C0336"/>
    <w:rsid w:val="006C037D"/>
    <w:rsid w:val="006C0A6A"/>
    <w:rsid w:val="006C12E7"/>
    <w:rsid w:val="006C1AC9"/>
    <w:rsid w:val="006C22CC"/>
    <w:rsid w:val="006C365E"/>
    <w:rsid w:val="006C39C0"/>
    <w:rsid w:val="006C3AFC"/>
    <w:rsid w:val="006C4003"/>
    <w:rsid w:val="006C4A0C"/>
    <w:rsid w:val="006C4CCB"/>
    <w:rsid w:val="006C4FDC"/>
    <w:rsid w:val="006C53B0"/>
    <w:rsid w:val="006C5A57"/>
    <w:rsid w:val="006C5C20"/>
    <w:rsid w:val="006C5F84"/>
    <w:rsid w:val="006C6F3C"/>
    <w:rsid w:val="006C7343"/>
    <w:rsid w:val="006C7349"/>
    <w:rsid w:val="006C7570"/>
    <w:rsid w:val="006C79C9"/>
    <w:rsid w:val="006C7BBE"/>
    <w:rsid w:val="006D07D5"/>
    <w:rsid w:val="006D0E1C"/>
    <w:rsid w:val="006D13FB"/>
    <w:rsid w:val="006D20F0"/>
    <w:rsid w:val="006D2311"/>
    <w:rsid w:val="006D2A4A"/>
    <w:rsid w:val="006D2C44"/>
    <w:rsid w:val="006D2C8A"/>
    <w:rsid w:val="006D2FAF"/>
    <w:rsid w:val="006D3100"/>
    <w:rsid w:val="006D3129"/>
    <w:rsid w:val="006D36D5"/>
    <w:rsid w:val="006D3AD8"/>
    <w:rsid w:val="006D3B12"/>
    <w:rsid w:val="006D3DEB"/>
    <w:rsid w:val="006D4485"/>
    <w:rsid w:val="006D470F"/>
    <w:rsid w:val="006D4AEB"/>
    <w:rsid w:val="006D52EE"/>
    <w:rsid w:val="006D5B49"/>
    <w:rsid w:val="006D5C35"/>
    <w:rsid w:val="006D5E37"/>
    <w:rsid w:val="006D61E8"/>
    <w:rsid w:val="006D6404"/>
    <w:rsid w:val="006D6420"/>
    <w:rsid w:val="006D647C"/>
    <w:rsid w:val="006D68B8"/>
    <w:rsid w:val="006D7105"/>
    <w:rsid w:val="006E05F6"/>
    <w:rsid w:val="006E0ED3"/>
    <w:rsid w:val="006E1CBA"/>
    <w:rsid w:val="006E1FDD"/>
    <w:rsid w:val="006E2254"/>
    <w:rsid w:val="006E2414"/>
    <w:rsid w:val="006E2EAC"/>
    <w:rsid w:val="006E319B"/>
    <w:rsid w:val="006E33A2"/>
    <w:rsid w:val="006E34CE"/>
    <w:rsid w:val="006E37F5"/>
    <w:rsid w:val="006E3C73"/>
    <w:rsid w:val="006E4411"/>
    <w:rsid w:val="006E4A16"/>
    <w:rsid w:val="006E4E7C"/>
    <w:rsid w:val="006E5350"/>
    <w:rsid w:val="006E5F32"/>
    <w:rsid w:val="006F1696"/>
    <w:rsid w:val="006F17EF"/>
    <w:rsid w:val="006F229E"/>
    <w:rsid w:val="006F26B0"/>
    <w:rsid w:val="006F2EE1"/>
    <w:rsid w:val="006F3324"/>
    <w:rsid w:val="006F35B2"/>
    <w:rsid w:val="006F38A1"/>
    <w:rsid w:val="006F39E4"/>
    <w:rsid w:val="006F3C97"/>
    <w:rsid w:val="006F3E5E"/>
    <w:rsid w:val="006F4333"/>
    <w:rsid w:val="006F491F"/>
    <w:rsid w:val="006F5423"/>
    <w:rsid w:val="006F5C1A"/>
    <w:rsid w:val="006F6DFF"/>
    <w:rsid w:val="006F773C"/>
    <w:rsid w:val="006F7BBE"/>
    <w:rsid w:val="006F7E25"/>
    <w:rsid w:val="006F7EE5"/>
    <w:rsid w:val="0070019E"/>
    <w:rsid w:val="00700DD6"/>
    <w:rsid w:val="00700DF8"/>
    <w:rsid w:val="0070112C"/>
    <w:rsid w:val="00701BB8"/>
    <w:rsid w:val="00701BE1"/>
    <w:rsid w:val="00702A66"/>
    <w:rsid w:val="00702FCA"/>
    <w:rsid w:val="00703334"/>
    <w:rsid w:val="007038B3"/>
    <w:rsid w:val="00703A1F"/>
    <w:rsid w:val="0070410D"/>
    <w:rsid w:val="00705BFE"/>
    <w:rsid w:val="00705CE3"/>
    <w:rsid w:val="00705DCB"/>
    <w:rsid w:val="00707014"/>
    <w:rsid w:val="00707ABD"/>
    <w:rsid w:val="00707B59"/>
    <w:rsid w:val="007107D5"/>
    <w:rsid w:val="00710974"/>
    <w:rsid w:val="00710B66"/>
    <w:rsid w:val="0071243C"/>
    <w:rsid w:val="00713A8F"/>
    <w:rsid w:val="00713BA5"/>
    <w:rsid w:val="00713E33"/>
    <w:rsid w:val="007144C8"/>
    <w:rsid w:val="00714845"/>
    <w:rsid w:val="00716F6F"/>
    <w:rsid w:val="007174C3"/>
    <w:rsid w:val="00717A2D"/>
    <w:rsid w:val="00717E17"/>
    <w:rsid w:val="00720378"/>
    <w:rsid w:val="00720BC9"/>
    <w:rsid w:val="007211A4"/>
    <w:rsid w:val="0072186B"/>
    <w:rsid w:val="007218FA"/>
    <w:rsid w:val="00721AD1"/>
    <w:rsid w:val="00721D78"/>
    <w:rsid w:val="007229BE"/>
    <w:rsid w:val="00722EA9"/>
    <w:rsid w:val="007237C2"/>
    <w:rsid w:val="007245B7"/>
    <w:rsid w:val="007247D4"/>
    <w:rsid w:val="0072495C"/>
    <w:rsid w:val="007256CB"/>
    <w:rsid w:val="00725C66"/>
    <w:rsid w:val="00725FCE"/>
    <w:rsid w:val="00727734"/>
    <w:rsid w:val="0072774D"/>
    <w:rsid w:val="00727D36"/>
    <w:rsid w:val="00727D7D"/>
    <w:rsid w:val="0073044D"/>
    <w:rsid w:val="0073083D"/>
    <w:rsid w:val="00730885"/>
    <w:rsid w:val="0073088F"/>
    <w:rsid w:val="00730E11"/>
    <w:rsid w:val="00731746"/>
    <w:rsid w:val="00731763"/>
    <w:rsid w:val="00731A7F"/>
    <w:rsid w:val="00731F2A"/>
    <w:rsid w:val="00732435"/>
    <w:rsid w:val="007326DE"/>
    <w:rsid w:val="007327E5"/>
    <w:rsid w:val="00732862"/>
    <w:rsid w:val="007336D0"/>
    <w:rsid w:val="00734242"/>
    <w:rsid w:val="00734CC0"/>
    <w:rsid w:val="00734E4C"/>
    <w:rsid w:val="00734E68"/>
    <w:rsid w:val="00734F2B"/>
    <w:rsid w:val="00735808"/>
    <w:rsid w:val="00735A49"/>
    <w:rsid w:val="00735D2B"/>
    <w:rsid w:val="00735EC2"/>
    <w:rsid w:val="00736330"/>
    <w:rsid w:val="007364CB"/>
    <w:rsid w:val="007366B5"/>
    <w:rsid w:val="007368BF"/>
    <w:rsid w:val="00736E1C"/>
    <w:rsid w:val="00737451"/>
    <w:rsid w:val="007400AD"/>
    <w:rsid w:val="007405BB"/>
    <w:rsid w:val="00740E58"/>
    <w:rsid w:val="007410A0"/>
    <w:rsid w:val="00741726"/>
    <w:rsid w:val="00742978"/>
    <w:rsid w:val="00742E39"/>
    <w:rsid w:val="0074313D"/>
    <w:rsid w:val="00743C3A"/>
    <w:rsid w:val="00744492"/>
    <w:rsid w:val="007446CB"/>
    <w:rsid w:val="00744AE1"/>
    <w:rsid w:val="00744C34"/>
    <w:rsid w:val="00745126"/>
    <w:rsid w:val="007452AF"/>
    <w:rsid w:val="0074574C"/>
    <w:rsid w:val="00745866"/>
    <w:rsid w:val="0074793F"/>
    <w:rsid w:val="00747994"/>
    <w:rsid w:val="007504D3"/>
    <w:rsid w:val="00750AAC"/>
    <w:rsid w:val="00750E0D"/>
    <w:rsid w:val="0075251D"/>
    <w:rsid w:val="007529C1"/>
    <w:rsid w:val="00753311"/>
    <w:rsid w:val="00753674"/>
    <w:rsid w:val="00753FFC"/>
    <w:rsid w:val="0075424D"/>
    <w:rsid w:val="0075425C"/>
    <w:rsid w:val="00754AC5"/>
    <w:rsid w:val="00754C8C"/>
    <w:rsid w:val="00754EAE"/>
    <w:rsid w:val="00754F54"/>
    <w:rsid w:val="00755B17"/>
    <w:rsid w:val="00755BEA"/>
    <w:rsid w:val="00755FC8"/>
    <w:rsid w:val="00756530"/>
    <w:rsid w:val="007569C5"/>
    <w:rsid w:val="00756B35"/>
    <w:rsid w:val="00756C73"/>
    <w:rsid w:val="00756CBB"/>
    <w:rsid w:val="0075750F"/>
    <w:rsid w:val="00757599"/>
    <w:rsid w:val="007575B8"/>
    <w:rsid w:val="00757859"/>
    <w:rsid w:val="007579F9"/>
    <w:rsid w:val="00757BB5"/>
    <w:rsid w:val="0076006A"/>
    <w:rsid w:val="00760412"/>
    <w:rsid w:val="00760651"/>
    <w:rsid w:val="00760863"/>
    <w:rsid w:val="00760A95"/>
    <w:rsid w:val="00760B9E"/>
    <w:rsid w:val="007610D6"/>
    <w:rsid w:val="00762822"/>
    <w:rsid w:val="00762D63"/>
    <w:rsid w:val="00763461"/>
    <w:rsid w:val="0076450D"/>
    <w:rsid w:val="00764692"/>
    <w:rsid w:val="00765584"/>
    <w:rsid w:val="00765829"/>
    <w:rsid w:val="00765D95"/>
    <w:rsid w:val="00766136"/>
    <w:rsid w:val="007672B5"/>
    <w:rsid w:val="00770663"/>
    <w:rsid w:val="00770DDE"/>
    <w:rsid w:val="00771E29"/>
    <w:rsid w:val="00773D30"/>
    <w:rsid w:val="00773D62"/>
    <w:rsid w:val="007745B5"/>
    <w:rsid w:val="007750E3"/>
    <w:rsid w:val="0077537B"/>
    <w:rsid w:val="007757DD"/>
    <w:rsid w:val="00775C5A"/>
    <w:rsid w:val="00776A86"/>
    <w:rsid w:val="00776CA4"/>
    <w:rsid w:val="00777A6B"/>
    <w:rsid w:val="00777FEC"/>
    <w:rsid w:val="0078044C"/>
    <w:rsid w:val="00781A20"/>
    <w:rsid w:val="00781F74"/>
    <w:rsid w:val="007820C1"/>
    <w:rsid w:val="007827D0"/>
    <w:rsid w:val="00782810"/>
    <w:rsid w:val="00783144"/>
    <w:rsid w:val="00783326"/>
    <w:rsid w:val="00783748"/>
    <w:rsid w:val="00783D9E"/>
    <w:rsid w:val="0078465C"/>
    <w:rsid w:val="0078481D"/>
    <w:rsid w:val="0078550B"/>
    <w:rsid w:val="0078552B"/>
    <w:rsid w:val="0078588F"/>
    <w:rsid w:val="00786255"/>
    <w:rsid w:val="00786A72"/>
    <w:rsid w:val="00786D09"/>
    <w:rsid w:val="00786F8B"/>
    <w:rsid w:val="007870CB"/>
    <w:rsid w:val="0078714E"/>
    <w:rsid w:val="00787E2A"/>
    <w:rsid w:val="007904B8"/>
    <w:rsid w:val="0079087E"/>
    <w:rsid w:val="007913CA"/>
    <w:rsid w:val="007913ED"/>
    <w:rsid w:val="0079140D"/>
    <w:rsid w:val="00791C4F"/>
    <w:rsid w:val="00791CF1"/>
    <w:rsid w:val="007921DD"/>
    <w:rsid w:val="0079276C"/>
    <w:rsid w:val="00792C56"/>
    <w:rsid w:val="00793C59"/>
    <w:rsid w:val="0079432A"/>
    <w:rsid w:val="0079477F"/>
    <w:rsid w:val="007948C8"/>
    <w:rsid w:val="0079534C"/>
    <w:rsid w:val="007953A3"/>
    <w:rsid w:val="00795688"/>
    <w:rsid w:val="0079583C"/>
    <w:rsid w:val="00796608"/>
    <w:rsid w:val="00796C1A"/>
    <w:rsid w:val="00796C46"/>
    <w:rsid w:val="00797384"/>
    <w:rsid w:val="0079757A"/>
    <w:rsid w:val="00797816"/>
    <w:rsid w:val="007978B0"/>
    <w:rsid w:val="00797BE0"/>
    <w:rsid w:val="00797D11"/>
    <w:rsid w:val="00797F48"/>
    <w:rsid w:val="007A029D"/>
    <w:rsid w:val="007A031F"/>
    <w:rsid w:val="007A056E"/>
    <w:rsid w:val="007A13CF"/>
    <w:rsid w:val="007A1C62"/>
    <w:rsid w:val="007A21C5"/>
    <w:rsid w:val="007A28AA"/>
    <w:rsid w:val="007A3137"/>
    <w:rsid w:val="007A3894"/>
    <w:rsid w:val="007A3A0F"/>
    <w:rsid w:val="007A406B"/>
    <w:rsid w:val="007A4229"/>
    <w:rsid w:val="007A453A"/>
    <w:rsid w:val="007A47B9"/>
    <w:rsid w:val="007A493D"/>
    <w:rsid w:val="007A53E7"/>
    <w:rsid w:val="007A577E"/>
    <w:rsid w:val="007A5829"/>
    <w:rsid w:val="007A5D5D"/>
    <w:rsid w:val="007A5EFD"/>
    <w:rsid w:val="007A5FC0"/>
    <w:rsid w:val="007A69AD"/>
    <w:rsid w:val="007A706F"/>
    <w:rsid w:val="007A7178"/>
    <w:rsid w:val="007A72A6"/>
    <w:rsid w:val="007A76C7"/>
    <w:rsid w:val="007A7902"/>
    <w:rsid w:val="007A793D"/>
    <w:rsid w:val="007A7C3D"/>
    <w:rsid w:val="007A7E20"/>
    <w:rsid w:val="007B0362"/>
    <w:rsid w:val="007B043F"/>
    <w:rsid w:val="007B06ED"/>
    <w:rsid w:val="007B0EB2"/>
    <w:rsid w:val="007B15A2"/>
    <w:rsid w:val="007B1DB8"/>
    <w:rsid w:val="007B2740"/>
    <w:rsid w:val="007B3103"/>
    <w:rsid w:val="007B3500"/>
    <w:rsid w:val="007B3550"/>
    <w:rsid w:val="007B3BAF"/>
    <w:rsid w:val="007B415C"/>
    <w:rsid w:val="007B4460"/>
    <w:rsid w:val="007B4B4B"/>
    <w:rsid w:val="007B5359"/>
    <w:rsid w:val="007B58A2"/>
    <w:rsid w:val="007B5DAA"/>
    <w:rsid w:val="007B5F3D"/>
    <w:rsid w:val="007B64A4"/>
    <w:rsid w:val="007B6974"/>
    <w:rsid w:val="007B6D0E"/>
    <w:rsid w:val="007B79FE"/>
    <w:rsid w:val="007B7EE4"/>
    <w:rsid w:val="007C021B"/>
    <w:rsid w:val="007C03E7"/>
    <w:rsid w:val="007C042B"/>
    <w:rsid w:val="007C0804"/>
    <w:rsid w:val="007C131D"/>
    <w:rsid w:val="007C1447"/>
    <w:rsid w:val="007C18DA"/>
    <w:rsid w:val="007C2FF7"/>
    <w:rsid w:val="007C3119"/>
    <w:rsid w:val="007C3926"/>
    <w:rsid w:val="007C3A9F"/>
    <w:rsid w:val="007C4002"/>
    <w:rsid w:val="007C4731"/>
    <w:rsid w:val="007C4F88"/>
    <w:rsid w:val="007C54F1"/>
    <w:rsid w:val="007C5FD1"/>
    <w:rsid w:val="007C6323"/>
    <w:rsid w:val="007C6853"/>
    <w:rsid w:val="007C6B03"/>
    <w:rsid w:val="007C6E22"/>
    <w:rsid w:val="007C75F2"/>
    <w:rsid w:val="007D130C"/>
    <w:rsid w:val="007D134D"/>
    <w:rsid w:val="007D19D5"/>
    <w:rsid w:val="007D1A04"/>
    <w:rsid w:val="007D2114"/>
    <w:rsid w:val="007D2202"/>
    <w:rsid w:val="007D2656"/>
    <w:rsid w:val="007D2920"/>
    <w:rsid w:val="007D2C68"/>
    <w:rsid w:val="007D33F5"/>
    <w:rsid w:val="007D3562"/>
    <w:rsid w:val="007D366B"/>
    <w:rsid w:val="007D39AE"/>
    <w:rsid w:val="007D440C"/>
    <w:rsid w:val="007D5278"/>
    <w:rsid w:val="007D54B1"/>
    <w:rsid w:val="007D5748"/>
    <w:rsid w:val="007D578A"/>
    <w:rsid w:val="007D57CD"/>
    <w:rsid w:val="007D641C"/>
    <w:rsid w:val="007D675C"/>
    <w:rsid w:val="007D6884"/>
    <w:rsid w:val="007D6F49"/>
    <w:rsid w:val="007D742B"/>
    <w:rsid w:val="007D7918"/>
    <w:rsid w:val="007D7D02"/>
    <w:rsid w:val="007D7F73"/>
    <w:rsid w:val="007E0860"/>
    <w:rsid w:val="007E123D"/>
    <w:rsid w:val="007E15E6"/>
    <w:rsid w:val="007E3CB2"/>
    <w:rsid w:val="007E434A"/>
    <w:rsid w:val="007E43FB"/>
    <w:rsid w:val="007E4C9B"/>
    <w:rsid w:val="007E4D45"/>
    <w:rsid w:val="007E4D49"/>
    <w:rsid w:val="007E4E15"/>
    <w:rsid w:val="007E5108"/>
    <w:rsid w:val="007E59C3"/>
    <w:rsid w:val="007E5C33"/>
    <w:rsid w:val="007E5D14"/>
    <w:rsid w:val="007E67EE"/>
    <w:rsid w:val="007E680F"/>
    <w:rsid w:val="007E6D43"/>
    <w:rsid w:val="007E70F3"/>
    <w:rsid w:val="007E7A49"/>
    <w:rsid w:val="007F083C"/>
    <w:rsid w:val="007F08B0"/>
    <w:rsid w:val="007F0B71"/>
    <w:rsid w:val="007F10B1"/>
    <w:rsid w:val="007F1163"/>
    <w:rsid w:val="007F1521"/>
    <w:rsid w:val="007F161F"/>
    <w:rsid w:val="007F19BC"/>
    <w:rsid w:val="007F20AF"/>
    <w:rsid w:val="007F2F9A"/>
    <w:rsid w:val="007F3466"/>
    <w:rsid w:val="007F3742"/>
    <w:rsid w:val="007F4A0C"/>
    <w:rsid w:val="007F4A74"/>
    <w:rsid w:val="007F4A85"/>
    <w:rsid w:val="007F4FEA"/>
    <w:rsid w:val="007F5428"/>
    <w:rsid w:val="007F6132"/>
    <w:rsid w:val="007F7288"/>
    <w:rsid w:val="007F7D4D"/>
    <w:rsid w:val="00800210"/>
    <w:rsid w:val="00800A88"/>
    <w:rsid w:val="008015CC"/>
    <w:rsid w:val="0080161A"/>
    <w:rsid w:val="008025B5"/>
    <w:rsid w:val="00802AB8"/>
    <w:rsid w:val="00803537"/>
    <w:rsid w:val="00803831"/>
    <w:rsid w:val="00803C2A"/>
    <w:rsid w:val="008040E2"/>
    <w:rsid w:val="008045C3"/>
    <w:rsid w:val="0080481F"/>
    <w:rsid w:val="00804ECE"/>
    <w:rsid w:val="00805013"/>
    <w:rsid w:val="00805BCF"/>
    <w:rsid w:val="00805C21"/>
    <w:rsid w:val="008061FA"/>
    <w:rsid w:val="0080672E"/>
    <w:rsid w:val="00806E9D"/>
    <w:rsid w:val="0080731E"/>
    <w:rsid w:val="0080736D"/>
    <w:rsid w:val="008075EA"/>
    <w:rsid w:val="008100B3"/>
    <w:rsid w:val="00810519"/>
    <w:rsid w:val="008107DD"/>
    <w:rsid w:val="00810AE7"/>
    <w:rsid w:val="008110FD"/>
    <w:rsid w:val="008114A3"/>
    <w:rsid w:val="00811745"/>
    <w:rsid w:val="00811C28"/>
    <w:rsid w:val="00812FAB"/>
    <w:rsid w:val="00813256"/>
    <w:rsid w:val="00813C48"/>
    <w:rsid w:val="00814926"/>
    <w:rsid w:val="00814ADC"/>
    <w:rsid w:val="00815A39"/>
    <w:rsid w:val="00815BB8"/>
    <w:rsid w:val="00815C34"/>
    <w:rsid w:val="0081620A"/>
    <w:rsid w:val="00816458"/>
    <w:rsid w:val="008164D9"/>
    <w:rsid w:val="0081650C"/>
    <w:rsid w:val="00816CD7"/>
    <w:rsid w:val="008172DF"/>
    <w:rsid w:val="00817635"/>
    <w:rsid w:val="00817BD1"/>
    <w:rsid w:val="00817F61"/>
    <w:rsid w:val="0082097B"/>
    <w:rsid w:val="00820E22"/>
    <w:rsid w:val="00821686"/>
    <w:rsid w:val="008218B0"/>
    <w:rsid w:val="00821C97"/>
    <w:rsid w:val="00822572"/>
    <w:rsid w:val="00823496"/>
    <w:rsid w:val="00823F44"/>
    <w:rsid w:val="00824263"/>
    <w:rsid w:val="00824867"/>
    <w:rsid w:val="00824F2B"/>
    <w:rsid w:val="00826248"/>
    <w:rsid w:val="00826517"/>
    <w:rsid w:val="00826A3D"/>
    <w:rsid w:val="00826FAD"/>
    <w:rsid w:val="00827101"/>
    <w:rsid w:val="008272DD"/>
    <w:rsid w:val="00827B8B"/>
    <w:rsid w:val="00827CF0"/>
    <w:rsid w:val="00827D3D"/>
    <w:rsid w:val="00830833"/>
    <w:rsid w:val="00830AD9"/>
    <w:rsid w:val="00830AE1"/>
    <w:rsid w:val="00830FD0"/>
    <w:rsid w:val="00831510"/>
    <w:rsid w:val="00831633"/>
    <w:rsid w:val="00831B28"/>
    <w:rsid w:val="00832601"/>
    <w:rsid w:val="008332EB"/>
    <w:rsid w:val="008336AF"/>
    <w:rsid w:val="00833D41"/>
    <w:rsid w:val="008340FD"/>
    <w:rsid w:val="008342EF"/>
    <w:rsid w:val="008346AA"/>
    <w:rsid w:val="00834AC2"/>
    <w:rsid w:val="00834FC0"/>
    <w:rsid w:val="00835139"/>
    <w:rsid w:val="00835253"/>
    <w:rsid w:val="00835B8E"/>
    <w:rsid w:val="00835D87"/>
    <w:rsid w:val="008368F8"/>
    <w:rsid w:val="008375AA"/>
    <w:rsid w:val="00840248"/>
    <w:rsid w:val="00840351"/>
    <w:rsid w:val="008406FD"/>
    <w:rsid w:val="00840D5C"/>
    <w:rsid w:val="00841158"/>
    <w:rsid w:val="00841E4D"/>
    <w:rsid w:val="008423AD"/>
    <w:rsid w:val="00842C84"/>
    <w:rsid w:val="00842E14"/>
    <w:rsid w:val="00843342"/>
    <w:rsid w:val="008434B4"/>
    <w:rsid w:val="00843536"/>
    <w:rsid w:val="008438AA"/>
    <w:rsid w:val="008439E6"/>
    <w:rsid w:val="00843A52"/>
    <w:rsid w:val="008442A7"/>
    <w:rsid w:val="008446E7"/>
    <w:rsid w:val="008454D8"/>
    <w:rsid w:val="008459E9"/>
    <w:rsid w:val="0084614C"/>
    <w:rsid w:val="0084669A"/>
    <w:rsid w:val="00846932"/>
    <w:rsid w:val="00847862"/>
    <w:rsid w:val="008505E7"/>
    <w:rsid w:val="00850C47"/>
    <w:rsid w:val="00850CAB"/>
    <w:rsid w:val="0085145B"/>
    <w:rsid w:val="008518AA"/>
    <w:rsid w:val="008521AB"/>
    <w:rsid w:val="0085288A"/>
    <w:rsid w:val="00852BE8"/>
    <w:rsid w:val="00853216"/>
    <w:rsid w:val="008535B9"/>
    <w:rsid w:val="00853746"/>
    <w:rsid w:val="00853A10"/>
    <w:rsid w:val="00854D76"/>
    <w:rsid w:val="00855347"/>
    <w:rsid w:val="0085551F"/>
    <w:rsid w:val="008555F3"/>
    <w:rsid w:val="00855B02"/>
    <w:rsid w:val="00856256"/>
    <w:rsid w:val="00856A58"/>
    <w:rsid w:val="00856E4F"/>
    <w:rsid w:val="0085753F"/>
    <w:rsid w:val="008576FE"/>
    <w:rsid w:val="008604C9"/>
    <w:rsid w:val="0086086B"/>
    <w:rsid w:val="008608C4"/>
    <w:rsid w:val="008608EB"/>
    <w:rsid w:val="00861DF5"/>
    <w:rsid w:val="008624C6"/>
    <w:rsid w:val="00862927"/>
    <w:rsid w:val="00862994"/>
    <w:rsid w:val="00862DD2"/>
    <w:rsid w:val="008637D3"/>
    <w:rsid w:val="00863E99"/>
    <w:rsid w:val="00864632"/>
    <w:rsid w:val="008646B1"/>
    <w:rsid w:val="00864BAC"/>
    <w:rsid w:val="00864D70"/>
    <w:rsid w:val="00865AC2"/>
    <w:rsid w:val="00866145"/>
    <w:rsid w:val="0086625F"/>
    <w:rsid w:val="008669EE"/>
    <w:rsid w:val="00867000"/>
    <w:rsid w:val="008671FB"/>
    <w:rsid w:val="0086760A"/>
    <w:rsid w:val="00867CA1"/>
    <w:rsid w:val="00867D50"/>
    <w:rsid w:val="008705A8"/>
    <w:rsid w:val="008708A5"/>
    <w:rsid w:val="008712D1"/>
    <w:rsid w:val="00871BB7"/>
    <w:rsid w:val="00871F82"/>
    <w:rsid w:val="008724E8"/>
    <w:rsid w:val="00872763"/>
    <w:rsid w:val="008729D9"/>
    <w:rsid w:val="0087321B"/>
    <w:rsid w:val="00873721"/>
    <w:rsid w:val="00873975"/>
    <w:rsid w:val="00875179"/>
    <w:rsid w:val="008754C1"/>
    <w:rsid w:val="0087575A"/>
    <w:rsid w:val="008758E8"/>
    <w:rsid w:val="0087613C"/>
    <w:rsid w:val="008761BF"/>
    <w:rsid w:val="0087652D"/>
    <w:rsid w:val="00876FCB"/>
    <w:rsid w:val="008772B1"/>
    <w:rsid w:val="008774C4"/>
    <w:rsid w:val="008778C9"/>
    <w:rsid w:val="0088046E"/>
    <w:rsid w:val="0088088B"/>
    <w:rsid w:val="00880934"/>
    <w:rsid w:val="00880CDB"/>
    <w:rsid w:val="008818EB"/>
    <w:rsid w:val="00881A5B"/>
    <w:rsid w:val="00881E5D"/>
    <w:rsid w:val="0088200F"/>
    <w:rsid w:val="00882520"/>
    <w:rsid w:val="00882784"/>
    <w:rsid w:val="008827AC"/>
    <w:rsid w:val="00882C86"/>
    <w:rsid w:val="00882F43"/>
    <w:rsid w:val="008838A1"/>
    <w:rsid w:val="00883B1A"/>
    <w:rsid w:val="00884CBA"/>
    <w:rsid w:val="00884F1D"/>
    <w:rsid w:val="008853C1"/>
    <w:rsid w:val="00886288"/>
    <w:rsid w:val="00886461"/>
    <w:rsid w:val="00886A40"/>
    <w:rsid w:val="00886E78"/>
    <w:rsid w:val="0088733C"/>
    <w:rsid w:val="008873E9"/>
    <w:rsid w:val="0088753E"/>
    <w:rsid w:val="00887657"/>
    <w:rsid w:val="00887B20"/>
    <w:rsid w:val="00890134"/>
    <w:rsid w:val="0089059C"/>
    <w:rsid w:val="00890789"/>
    <w:rsid w:val="00890D80"/>
    <w:rsid w:val="008910F3"/>
    <w:rsid w:val="00891BA2"/>
    <w:rsid w:val="00892174"/>
    <w:rsid w:val="00892211"/>
    <w:rsid w:val="008922B5"/>
    <w:rsid w:val="00892331"/>
    <w:rsid w:val="00892977"/>
    <w:rsid w:val="008941C1"/>
    <w:rsid w:val="00894B0B"/>
    <w:rsid w:val="00895382"/>
    <w:rsid w:val="00895B08"/>
    <w:rsid w:val="00895B5E"/>
    <w:rsid w:val="00895B6F"/>
    <w:rsid w:val="0089668C"/>
    <w:rsid w:val="00897355"/>
    <w:rsid w:val="008973AB"/>
    <w:rsid w:val="00897A90"/>
    <w:rsid w:val="008A01CF"/>
    <w:rsid w:val="008A040E"/>
    <w:rsid w:val="008A0767"/>
    <w:rsid w:val="008A0A1A"/>
    <w:rsid w:val="008A0B43"/>
    <w:rsid w:val="008A0C1B"/>
    <w:rsid w:val="008A0D70"/>
    <w:rsid w:val="008A16AD"/>
    <w:rsid w:val="008A18BA"/>
    <w:rsid w:val="008A1D18"/>
    <w:rsid w:val="008A1D65"/>
    <w:rsid w:val="008A2469"/>
    <w:rsid w:val="008A35BC"/>
    <w:rsid w:val="008A3E84"/>
    <w:rsid w:val="008A512D"/>
    <w:rsid w:val="008A5958"/>
    <w:rsid w:val="008A5C1E"/>
    <w:rsid w:val="008A6949"/>
    <w:rsid w:val="008A7118"/>
    <w:rsid w:val="008B05C0"/>
    <w:rsid w:val="008B06A7"/>
    <w:rsid w:val="008B07C9"/>
    <w:rsid w:val="008B0E21"/>
    <w:rsid w:val="008B0E6A"/>
    <w:rsid w:val="008B1011"/>
    <w:rsid w:val="008B1F95"/>
    <w:rsid w:val="008B2893"/>
    <w:rsid w:val="008B312A"/>
    <w:rsid w:val="008B399B"/>
    <w:rsid w:val="008B3CDD"/>
    <w:rsid w:val="008B3DAD"/>
    <w:rsid w:val="008B4478"/>
    <w:rsid w:val="008B47A2"/>
    <w:rsid w:val="008B5029"/>
    <w:rsid w:val="008B56F7"/>
    <w:rsid w:val="008B5AD1"/>
    <w:rsid w:val="008B6007"/>
    <w:rsid w:val="008B6196"/>
    <w:rsid w:val="008B623C"/>
    <w:rsid w:val="008B626E"/>
    <w:rsid w:val="008B64A4"/>
    <w:rsid w:val="008B6514"/>
    <w:rsid w:val="008B70CA"/>
    <w:rsid w:val="008B7164"/>
    <w:rsid w:val="008B7171"/>
    <w:rsid w:val="008B75A2"/>
    <w:rsid w:val="008B778F"/>
    <w:rsid w:val="008C09A6"/>
    <w:rsid w:val="008C0C62"/>
    <w:rsid w:val="008C0F39"/>
    <w:rsid w:val="008C105C"/>
    <w:rsid w:val="008C106E"/>
    <w:rsid w:val="008C180B"/>
    <w:rsid w:val="008C242E"/>
    <w:rsid w:val="008C31C5"/>
    <w:rsid w:val="008C3235"/>
    <w:rsid w:val="008C3616"/>
    <w:rsid w:val="008C3662"/>
    <w:rsid w:val="008C3C83"/>
    <w:rsid w:val="008C3EF4"/>
    <w:rsid w:val="008C42B8"/>
    <w:rsid w:val="008C47D0"/>
    <w:rsid w:val="008C4916"/>
    <w:rsid w:val="008C4C45"/>
    <w:rsid w:val="008C52B8"/>
    <w:rsid w:val="008C61B3"/>
    <w:rsid w:val="008C6AAB"/>
    <w:rsid w:val="008C7289"/>
    <w:rsid w:val="008C7988"/>
    <w:rsid w:val="008C79AC"/>
    <w:rsid w:val="008C7D86"/>
    <w:rsid w:val="008D0691"/>
    <w:rsid w:val="008D146F"/>
    <w:rsid w:val="008D187B"/>
    <w:rsid w:val="008D2377"/>
    <w:rsid w:val="008D2548"/>
    <w:rsid w:val="008D3292"/>
    <w:rsid w:val="008D336C"/>
    <w:rsid w:val="008D35FD"/>
    <w:rsid w:val="008D3DD7"/>
    <w:rsid w:val="008D47FE"/>
    <w:rsid w:val="008D4CC7"/>
    <w:rsid w:val="008D53E4"/>
    <w:rsid w:val="008D5776"/>
    <w:rsid w:val="008D5C40"/>
    <w:rsid w:val="008D5C6C"/>
    <w:rsid w:val="008D6091"/>
    <w:rsid w:val="008D611C"/>
    <w:rsid w:val="008D651F"/>
    <w:rsid w:val="008D65C1"/>
    <w:rsid w:val="008D6884"/>
    <w:rsid w:val="008D6CC4"/>
    <w:rsid w:val="008D7376"/>
    <w:rsid w:val="008D76D3"/>
    <w:rsid w:val="008D7EEB"/>
    <w:rsid w:val="008E0945"/>
    <w:rsid w:val="008E1AF8"/>
    <w:rsid w:val="008E1F6D"/>
    <w:rsid w:val="008E249D"/>
    <w:rsid w:val="008E2A72"/>
    <w:rsid w:val="008E2BCA"/>
    <w:rsid w:val="008E331E"/>
    <w:rsid w:val="008E3703"/>
    <w:rsid w:val="008E3AC8"/>
    <w:rsid w:val="008E3C25"/>
    <w:rsid w:val="008E40EA"/>
    <w:rsid w:val="008E4575"/>
    <w:rsid w:val="008E4F51"/>
    <w:rsid w:val="008E5AA3"/>
    <w:rsid w:val="008E5E57"/>
    <w:rsid w:val="008E680C"/>
    <w:rsid w:val="008E6988"/>
    <w:rsid w:val="008E710E"/>
    <w:rsid w:val="008E7621"/>
    <w:rsid w:val="008E7A63"/>
    <w:rsid w:val="008E7CAD"/>
    <w:rsid w:val="008E7F43"/>
    <w:rsid w:val="008E7F88"/>
    <w:rsid w:val="008F09D6"/>
    <w:rsid w:val="008F0C91"/>
    <w:rsid w:val="008F0E34"/>
    <w:rsid w:val="008F0F84"/>
    <w:rsid w:val="008F15D8"/>
    <w:rsid w:val="008F1D59"/>
    <w:rsid w:val="008F1F2F"/>
    <w:rsid w:val="008F2C99"/>
    <w:rsid w:val="008F3085"/>
    <w:rsid w:val="008F39DD"/>
    <w:rsid w:val="008F3DBC"/>
    <w:rsid w:val="008F3F34"/>
    <w:rsid w:val="008F44EF"/>
    <w:rsid w:val="008F46C2"/>
    <w:rsid w:val="008F46E2"/>
    <w:rsid w:val="008F534D"/>
    <w:rsid w:val="008F5449"/>
    <w:rsid w:val="008F5ABC"/>
    <w:rsid w:val="008F5E7C"/>
    <w:rsid w:val="008F6115"/>
    <w:rsid w:val="008F615E"/>
    <w:rsid w:val="008F688A"/>
    <w:rsid w:val="008F6FCB"/>
    <w:rsid w:val="008F7BBE"/>
    <w:rsid w:val="008F7ED6"/>
    <w:rsid w:val="008F7F1E"/>
    <w:rsid w:val="00900596"/>
    <w:rsid w:val="00900EAE"/>
    <w:rsid w:val="009017D0"/>
    <w:rsid w:val="00901AEE"/>
    <w:rsid w:val="00902F1C"/>
    <w:rsid w:val="009033EA"/>
    <w:rsid w:val="00903A4C"/>
    <w:rsid w:val="00903B14"/>
    <w:rsid w:val="00903C61"/>
    <w:rsid w:val="00904070"/>
    <w:rsid w:val="0090454F"/>
    <w:rsid w:val="00904757"/>
    <w:rsid w:val="009050E7"/>
    <w:rsid w:val="00905297"/>
    <w:rsid w:val="00905627"/>
    <w:rsid w:val="009061AA"/>
    <w:rsid w:val="00906470"/>
    <w:rsid w:val="009065E9"/>
    <w:rsid w:val="009074A8"/>
    <w:rsid w:val="00907F19"/>
    <w:rsid w:val="00910B73"/>
    <w:rsid w:val="00910F0B"/>
    <w:rsid w:val="009116F7"/>
    <w:rsid w:val="009122C6"/>
    <w:rsid w:val="00912EE3"/>
    <w:rsid w:val="00913855"/>
    <w:rsid w:val="009142EE"/>
    <w:rsid w:val="009143CD"/>
    <w:rsid w:val="009145B6"/>
    <w:rsid w:val="0091502E"/>
    <w:rsid w:val="0091563E"/>
    <w:rsid w:val="00916B3D"/>
    <w:rsid w:val="00916F83"/>
    <w:rsid w:val="00917878"/>
    <w:rsid w:val="00917AB3"/>
    <w:rsid w:val="009208AE"/>
    <w:rsid w:val="00920F3C"/>
    <w:rsid w:val="00922D19"/>
    <w:rsid w:val="00923367"/>
    <w:rsid w:val="00923438"/>
    <w:rsid w:val="009235CD"/>
    <w:rsid w:val="00923863"/>
    <w:rsid w:val="00924B3F"/>
    <w:rsid w:val="00925756"/>
    <w:rsid w:val="00925AF1"/>
    <w:rsid w:val="009268DD"/>
    <w:rsid w:val="00926927"/>
    <w:rsid w:val="00926A12"/>
    <w:rsid w:val="00926D52"/>
    <w:rsid w:val="0092736F"/>
    <w:rsid w:val="00930021"/>
    <w:rsid w:val="009306EA"/>
    <w:rsid w:val="00930AF1"/>
    <w:rsid w:val="00931384"/>
    <w:rsid w:val="00931977"/>
    <w:rsid w:val="00931E06"/>
    <w:rsid w:val="00932158"/>
    <w:rsid w:val="009327B0"/>
    <w:rsid w:val="009329D1"/>
    <w:rsid w:val="00933990"/>
    <w:rsid w:val="00933A63"/>
    <w:rsid w:val="00933BED"/>
    <w:rsid w:val="00933DB4"/>
    <w:rsid w:val="00935075"/>
    <w:rsid w:val="00935457"/>
    <w:rsid w:val="00935497"/>
    <w:rsid w:val="00935579"/>
    <w:rsid w:val="00935735"/>
    <w:rsid w:val="00935AEB"/>
    <w:rsid w:val="0093682C"/>
    <w:rsid w:val="00936BDE"/>
    <w:rsid w:val="00936C76"/>
    <w:rsid w:val="00937149"/>
    <w:rsid w:val="00937161"/>
    <w:rsid w:val="00937776"/>
    <w:rsid w:val="00937835"/>
    <w:rsid w:val="00937DB3"/>
    <w:rsid w:val="00940873"/>
    <w:rsid w:val="009408C4"/>
    <w:rsid w:val="009409F0"/>
    <w:rsid w:val="00940F3E"/>
    <w:rsid w:val="009411F8"/>
    <w:rsid w:val="00941332"/>
    <w:rsid w:val="00941415"/>
    <w:rsid w:val="009422F7"/>
    <w:rsid w:val="0094247F"/>
    <w:rsid w:val="0094297D"/>
    <w:rsid w:val="0094416B"/>
    <w:rsid w:val="00944643"/>
    <w:rsid w:val="00944DAA"/>
    <w:rsid w:val="00944EAE"/>
    <w:rsid w:val="00944FA3"/>
    <w:rsid w:val="0094515C"/>
    <w:rsid w:val="009452AE"/>
    <w:rsid w:val="009453A0"/>
    <w:rsid w:val="0094564F"/>
    <w:rsid w:val="00946054"/>
    <w:rsid w:val="00946F91"/>
    <w:rsid w:val="00947048"/>
    <w:rsid w:val="0094744F"/>
    <w:rsid w:val="0094792C"/>
    <w:rsid w:val="00947C2A"/>
    <w:rsid w:val="009501D6"/>
    <w:rsid w:val="00950880"/>
    <w:rsid w:val="0095090D"/>
    <w:rsid w:val="009509C2"/>
    <w:rsid w:val="00950D2B"/>
    <w:rsid w:val="009524EB"/>
    <w:rsid w:val="00953AD0"/>
    <w:rsid w:val="009540E7"/>
    <w:rsid w:val="009541AC"/>
    <w:rsid w:val="00954F38"/>
    <w:rsid w:val="009557B9"/>
    <w:rsid w:val="00955F40"/>
    <w:rsid w:val="009562EF"/>
    <w:rsid w:val="00956588"/>
    <w:rsid w:val="009566F9"/>
    <w:rsid w:val="0095686F"/>
    <w:rsid w:val="00956E93"/>
    <w:rsid w:val="009575DC"/>
    <w:rsid w:val="009578A8"/>
    <w:rsid w:val="009603A2"/>
    <w:rsid w:val="0096084E"/>
    <w:rsid w:val="0096166D"/>
    <w:rsid w:val="00961E4B"/>
    <w:rsid w:val="009623BB"/>
    <w:rsid w:val="00962575"/>
    <w:rsid w:val="0096277C"/>
    <w:rsid w:val="00962E94"/>
    <w:rsid w:val="009636C5"/>
    <w:rsid w:val="00963A35"/>
    <w:rsid w:val="00963E70"/>
    <w:rsid w:val="00963FC9"/>
    <w:rsid w:val="00964234"/>
    <w:rsid w:val="00964337"/>
    <w:rsid w:val="0096469D"/>
    <w:rsid w:val="00964B14"/>
    <w:rsid w:val="00964DBA"/>
    <w:rsid w:val="00965548"/>
    <w:rsid w:val="00965D83"/>
    <w:rsid w:val="00966017"/>
    <w:rsid w:val="009662A1"/>
    <w:rsid w:val="00967481"/>
    <w:rsid w:val="00967B82"/>
    <w:rsid w:val="00967BAA"/>
    <w:rsid w:val="00967F0A"/>
    <w:rsid w:val="0097010B"/>
    <w:rsid w:val="00970AF4"/>
    <w:rsid w:val="00971544"/>
    <w:rsid w:val="00971710"/>
    <w:rsid w:val="00971D60"/>
    <w:rsid w:val="00972540"/>
    <w:rsid w:val="00972808"/>
    <w:rsid w:val="00972A46"/>
    <w:rsid w:val="00972A7A"/>
    <w:rsid w:val="00972AE5"/>
    <w:rsid w:val="00972D15"/>
    <w:rsid w:val="00973327"/>
    <w:rsid w:val="00973965"/>
    <w:rsid w:val="00973DC4"/>
    <w:rsid w:val="009740A4"/>
    <w:rsid w:val="0097544D"/>
    <w:rsid w:val="009754E6"/>
    <w:rsid w:val="00975CEF"/>
    <w:rsid w:val="009767E5"/>
    <w:rsid w:val="00976B9E"/>
    <w:rsid w:val="00977017"/>
    <w:rsid w:val="009773C8"/>
    <w:rsid w:val="0097767D"/>
    <w:rsid w:val="0098016F"/>
    <w:rsid w:val="009805D4"/>
    <w:rsid w:val="0098081E"/>
    <w:rsid w:val="00980DBF"/>
    <w:rsid w:val="009817C7"/>
    <w:rsid w:val="00981BEE"/>
    <w:rsid w:val="00981CD9"/>
    <w:rsid w:val="00981F13"/>
    <w:rsid w:val="0098293A"/>
    <w:rsid w:val="0098323C"/>
    <w:rsid w:val="00983DF7"/>
    <w:rsid w:val="00984327"/>
    <w:rsid w:val="00984E0D"/>
    <w:rsid w:val="009850E0"/>
    <w:rsid w:val="009851C9"/>
    <w:rsid w:val="00985A0D"/>
    <w:rsid w:val="00987181"/>
    <w:rsid w:val="00987187"/>
    <w:rsid w:val="009872D9"/>
    <w:rsid w:val="009874E6"/>
    <w:rsid w:val="00987AAD"/>
    <w:rsid w:val="00987B30"/>
    <w:rsid w:val="00987B40"/>
    <w:rsid w:val="00987E22"/>
    <w:rsid w:val="00987EF9"/>
    <w:rsid w:val="00990E71"/>
    <w:rsid w:val="00990EEE"/>
    <w:rsid w:val="00991D36"/>
    <w:rsid w:val="00991EE1"/>
    <w:rsid w:val="009923A9"/>
    <w:rsid w:val="0099270A"/>
    <w:rsid w:val="0099278E"/>
    <w:rsid w:val="00993A9C"/>
    <w:rsid w:val="00993BA5"/>
    <w:rsid w:val="00995033"/>
    <w:rsid w:val="00995462"/>
    <w:rsid w:val="00995533"/>
    <w:rsid w:val="0099590C"/>
    <w:rsid w:val="00996398"/>
    <w:rsid w:val="009A0121"/>
    <w:rsid w:val="009A0375"/>
    <w:rsid w:val="009A0A33"/>
    <w:rsid w:val="009A16EC"/>
    <w:rsid w:val="009A1EED"/>
    <w:rsid w:val="009A1F30"/>
    <w:rsid w:val="009A22B6"/>
    <w:rsid w:val="009A2784"/>
    <w:rsid w:val="009A287F"/>
    <w:rsid w:val="009A2FDE"/>
    <w:rsid w:val="009A3159"/>
    <w:rsid w:val="009A3A72"/>
    <w:rsid w:val="009A4380"/>
    <w:rsid w:val="009A63CC"/>
    <w:rsid w:val="009A67A0"/>
    <w:rsid w:val="009A67C2"/>
    <w:rsid w:val="009A6810"/>
    <w:rsid w:val="009A6B30"/>
    <w:rsid w:val="009A7391"/>
    <w:rsid w:val="009B0CFC"/>
    <w:rsid w:val="009B0E05"/>
    <w:rsid w:val="009B1E24"/>
    <w:rsid w:val="009B2128"/>
    <w:rsid w:val="009B27D6"/>
    <w:rsid w:val="009B298A"/>
    <w:rsid w:val="009B3109"/>
    <w:rsid w:val="009B3A42"/>
    <w:rsid w:val="009B3A8B"/>
    <w:rsid w:val="009B44C3"/>
    <w:rsid w:val="009B4963"/>
    <w:rsid w:val="009B4C9E"/>
    <w:rsid w:val="009B4DA1"/>
    <w:rsid w:val="009B57F9"/>
    <w:rsid w:val="009B623F"/>
    <w:rsid w:val="009B665C"/>
    <w:rsid w:val="009B689D"/>
    <w:rsid w:val="009B6DB6"/>
    <w:rsid w:val="009B7019"/>
    <w:rsid w:val="009B73DC"/>
    <w:rsid w:val="009B7A95"/>
    <w:rsid w:val="009C0A75"/>
    <w:rsid w:val="009C0B41"/>
    <w:rsid w:val="009C0DDE"/>
    <w:rsid w:val="009C100D"/>
    <w:rsid w:val="009C1799"/>
    <w:rsid w:val="009C1AF8"/>
    <w:rsid w:val="009C1FD1"/>
    <w:rsid w:val="009C2660"/>
    <w:rsid w:val="009C272F"/>
    <w:rsid w:val="009C30AA"/>
    <w:rsid w:val="009C334F"/>
    <w:rsid w:val="009C411A"/>
    <w:rsid w:val="009C520B"/>
    <w:rsid w:val="009C55E9"/>
    <w:rsid w:val="009C58B8"/>
    <w:rsid w:val="009C5D1C"/>
    <w:rsid w:val="009C61C8"/>
    <w:rsid w:val="009C66A3"/>
    <w:rsid w:val="009C67E5"/>
    <w:rsid w:val="009C67F9"/>
    <w:rsid w:val="009C6FBD"/>
    <w:rsid w:val="009C7264"/>
    <w:rsid w:val="009C72D7"/>
    <w:rsid w:val="009C7F5A"/>
    <w:rsid w:val="009D0BB1"/>
    <w:rsid w:val="009D0DFF"/>
    <w:rsid w:val="009D0E27"/>
    <w:rsid w:val="009D1632"/>
    <w:rsid w:val="009D17F3"/>
    <w:rsid w:val="009D1853"/>
    <w:rsid w:val="009D255B"/>
    <w:rsid w:val="009D2A5C"/>
    <w:rsid w:val="009D2CDB"/>
    <w:rsid w:val="009D309E"/>
    <w:rsid w:val="009D3DC4"/>
    <w:rsid w:val="009D4B0F"/>
    <w:rsid w:val="009D5658"/>
    <w:rsid w:val="009D56E8"/>
    <w:rsid w:val="009D5C4C"/>
    <w:rsid w:val="009D6E0B"/>
    <w:rsid w:val="009D6E23"/>
    <w:rsid w:val="009D71FA"/>
    <w:rsid w:val="009D727E"/>
    <w:rsid w:val="009D7335"/>
    <w:rsid w:val="009D7A52"/>
    <w:rsid w:val="009D7BD1"/>
    <w:rsid w:val="009D7D04"/>
    <w:rsid w:val="009D7E29"/>
    <w:rsid w:val="009E016B"/>
    <w:rsid w:val="009E028B"/>
    <w:rsid w:val="009E0625"/>
    <w:rsid w:val="009E06A6"/>
    <w:rsid w:val="009E2939"/>
    <w:rsid w:val="009E2BF8"/>
    <w:rsid w:val="009E2DDC"/>
    <w:rsid w:val="009E35D2"/>
    <w:rsid w:val="009E38F5"/>
    <w:rsid w:val="009E3C2E"/>
    <w:rsid w:val="009E446C"/>
    <w:rsid w:val="009E52BF"/>
    <w:rsid w:val="009E5836"/>
    <w:rsid w:val="009E59D7"/>
    <w:rsid w:val="009E5BD7"/>
    <w:rsid w:val="009E5E66"/>
    <w:rsid w:val="009E6323"/>
    <w:rsid w:val="009E64A4"/>
    <w:rsid w:val="009E6985"/>
    <w:rsid w:val="009E6A91"/>
    <w:rsid w:val="009E6E2C"/>
    <w:rsid w:val="009E74E6"/>
    <w:rsid w:val="009E750A"/>
    <w:rsid w:val="009E77E1"/>
    <w:rsid w:val="009E785F"/>
    <w:rsid w:val="009F015C"/>
    <w:rsid w:val="009F039D"/>
    <w:rsid w:val="009F1D34"/>
    <w:rsid w:val="009F1F7F"/>
    <w:rsid w:val="009F2EB8"/>
    <w:rsid w:val="009F3D66"/>
    <w:rsid w:val="009F4EFD"/>
    <w:rsid w:val="009F4FD3"/>
    <w:rsid w:val="009F5BAD"/>
    <w:rsid w:val="009F5FB4"/>
    <w:rsid w:val="009F6259"/>
    <w:rsid w:val="009F63C7"/>
    <w:rsid w:val="009F6B01"/>
    <w:rsid w:val="009F6C34"/>
    <w:rsid w:val="009F743B"/>
    <w:rsid w:val="00A00143"/>
    <w:rsid w:val="00A010D3"/>
    <w:rsid w:val="00A01723"/>
    <w:rsid w:val="00A0265E"/>
    <w:rsid w:val="00A028EE"/>
    <w:rsid w:val="00A0292D"/>
    <w:rsid w:val="00A033BC"/>
    <w:rsid w:val="00A041CA"/>
    <w:rsid w:val="00A0436E"/>
    <w:rsid w:val="00A046BA"/>
    <w:rsid w:val="00A04D09"/>
    <w:rsid w:val="00A04EA3"/>
    <w:rsid w:val="00A0514B"/>
    <w:rsid w:val="00A051BB"/>
    <w:rsid w:val="00A05AFE"/>
    <w:rsid w:val="00A05ECA"/>
    <w:rsid w:val="00A06831"/>
    <w:rsid w:val="00A06DC3"/>
    <w:rsid w:val="00A06FEF"/>
    <w:rsid w:val="00A070C0"/>
    <w:rsid w:val="00A073DF"/>
    <w:rsid w:val="00A0752F"/>
    <w:rsid w:val="00A075F6"/>
    <w:rsid w:val="00A1094A"/>
    <w:rsid w:val="00A10BEF"/>
    <w:rsid w:val="00A10D4D"/>
    <w:rsid w:val="00A1119E"/>
    <w:rsid w:val="00A11609"/>
    <w:rsid w:val="00A118D3"/>
    <w:rsid w:val="00A11EE8"/>
    <w:rsid w:val="00A120E2"/>
    <w:rsid w:val="00A12146"/>
    <w:rsid w:val="00A12A21"/>
    <w:rsid w:val="00A12C3B"/>
    <w:rsid w:val="00A12E49"/>
    <w:rsid w:val="00A13070"/>
    <w:rsid w:val="00A13443"/>
    <w:rsid w:val="00A1360C"/>
    <w:rsid w:val="00A146C2"/>
    <w:rsid w:val="00A14703"/>
    <w:rsid w:val="00A14D2F"/>
    <w:rsid w:val="00A15BD4"/>
    <w:rsid w:val="00A15E30"/>
    <w:rsid w:val="00A16926"/>
    <w:rsid w:val="00A16A3A"/>
    <w:rsid w:val="00A171F8"/>
    <w:rsid w:val="00A175E1"/>
    <w:rsid w:val="00A17668"/>
    <w:rsid w:val="00A17D3A"/>
    <w:rsid w:val="00A2013E"/>
    <w:rsid w:val="00A20161"/>
    <w:rsid w:val="00A2076E"/>
    <w:rsid w:val="00A20819"/>
    <w:rsid w:val="00A20A2E"/>
    <w:rsid w:val="00A20C98"/>
    <w:rsid w:val="00A20DC7"/>
    <w:rsid w:val="00A2179C"/>
    <w:rsid w:val="00A21DD5"/>
    <w:rsid w:val="00A22438"/>
    <w:rsid w:val="00A224B5"/>
    <w:rsid w:val="00A225AF"/>
    <w:rsid w:val="00A2278D"/>
    <w:rsid w:val="00A23565"/>
    <w:rsid w:val="00A238CC"/>
    <w:rsid w:val="00A23944"/>
    <w:rsid w:val="00A2406E"/>
    <w:rsid w:val="00A241A5"/>
    <w:rsid w:val="00A245AC"/>
    <w:rsid w:val="00A24A47"/>
    <w:rsid w:val="00A250FC"/>
    <w:rsid w:val="00A258CE"/>
    <w:rsid w:val="00A262D1"/>
    <w:rsid w:val="00A277BE"/>
    <w:rsid w:val="00A279AA"/>
    <w:rsid w:val="00A27E5B"/>
    <w:rsid w:val="00A304B7"/>
    <w:rsid w:val="00A3091E"/>
    <w:rsid w:val="00A30EFB"/>
    <w:rsid w:val="00A31D45"/>
    <w:rsid w:val="00A31E43"/>
    <w:rsid w:val="00A31E9B"/>
    <w:rsid w:val="00A32170"/>
    <w:rsid w:val="00A324B6"/>
    <w:rsid w:val="00A32857"/>
    <w:rsid w:val="00A3315E"/>
    <w:rsid w:val="00A33338"/>
    <w:rsid w:val="00A33577"/>
    <w:rsid w:val="00A33D47"/>
    <w:rsid w:val="00A3478A"/>
    <w:rsid w:val="00A34EEA"/>
    <w:rsid w:val="00A362E4"/>
    <w:rsid w:val="00A36DCC"/>
    <w:rsid w:val="00A378E7"/>
    <w:rsid w:val="00A37D7B"/>
    <w:rsid w:val="00A37D9E"/>
    <w:rsid w:val="00A40261"/>
    <w:rsid w:val="00A40C24"/>
    <w:rsid w:val="00A41544"/>
    <w:rsid w:val="00A41B86"/>
    <w:rsid w:val="00A41DEF"/>
    <w:rsid w:val="00A41FA2"/>
    <w:rsid w:val="00A4212E"/>
    <w:rsid w:val="00A4299C"/>
    <w:rsid w:val="00A42CC6"/>
    <w:rsid w:val="00A431A9"/>
    <w:rsid w:val="00A43318"/>
    <w:rsid w:val="00A43609"/>
    <w:rsid w:val="00A43C6F"/>
    <w:rsid w:val="00A4440E"/>
    <w:rsid w:val="00A4446F"/>
    <w:rsid w:val="00A44562"/>
    <w:rsid w:val="00A45186"/>
    <w:rsid w:val="00A463B0"/>
    <w:rsid w:val="00A46903"/>
    <w:rsid w:val="00A46AD1"/>
    <w:rsid w:val="00A46C5A"/>
    <w:rsid w:val="00A46E9D"/>
    <w:rsid w:val="00A477D8"/>
    <w:rsid w:val="00A478B0"/>
    <w:rsid w:val="00A50AB6"/>
    <w:rsid w:val="00A51825"/>
    <w:rsid w:val="00A51B2E"/>
    <w:rsid w:val="00A52005"/>
    <w:rsid w:val="00A52A1A"/>
    <w:rsid w:val="00A52EED"/>
    <w:rsid w:val="00A52FB2"/>
    <w:rsid w:val="00A53350"/>
    <w:rsid w:val="00A533E2"/>
    <w:rsid w:val="00A53A77"/>
    <w:rsid w:val="00A5482F"/>
    <w:rsid w:val="00A55058"/>
    <w:rsid w:val="00A5554C"/>
    <w:rsid w:val="00A558E0"/>
    <w:rsid w:val="00A55D07"/>
    <w:rsid w:val="00A56003"/>
    <w:rsid w:val="00A5713D"/>
    <w:rsid w:val="00A57279"/>
    <w:rsid w:val="00A57295"/>
    <w:rsid w:val="00A577D0"/>
    <w:rsid w:val="00A5785F"/>
    <w:rsid w:val="00A609C5"/>
    <w:rsid w:val="00A60EFC"/>
    <w:rsid w:val="00A6104C"/>
    <w:rsid w:val="00A61DEF"/>
    <w:rsid w:val="00A62211"/>
    <w:rsid w:val="00A6386F"/>
    <w:rsid w:val="00A63D73"/>
    <w:rsid w:val="00A63F2E"/>
    <w:rsid w:val="00A640C8"/>
    <w:rsid w:val="00A641E5"/>
    <w:rsid w:val="00A65211"/>
    <w:rsid w:val="00A65678"/>
    <w:rsid w:val="00A65D8C"/>
    <w:rsid w:val="00A66B1E"/>
    <w:rsid w:val="00A66E1F"/>
    <w:rsid w:val="00A67B2D"/>
    <w:rsid w:val="00A67E12"/>
    <w:rsid w:val="00A700EA"/>
    <w:rsid w:val="00A70174"/>
    <w:rsid w:val="00A7055B"/>
    <w:rsid w:val="00A70EC9"/>
    <w:rsid w:val="00A71A1A"/>
    <w:rsid w:val="00A71D9F"/>
    <w:rsid w:val="00A7289B"/>
    <w:rsid w:val="00A72900"/>
    <w:rsid w:val="00A72908"/>
    <w:rsid w:val="00A72D55"/>
    <w:rsid w:val="00A73BAA"/>
    <w:rsid w:val="00A74464"/>
    <w:rsid w:val="00A7468E"/>
    <w:rsid w:val="00A74CE7"/>
    <w:rsid w:val="00A75638"/>
    <w:rsid w:val="00A75A14"/>
    <w:rsid w:val="00A75E04"/>
    <w:rsid w:val="00A7637C"/>
    <w:rsid w:val="00A76C58"/>
    <w:rsid w:val="00A76FED"/>
    <w:rsid w:val="00A7790B"/>
    <w:rsid w:val="00A803E7"/>
    <w:rsid w:val="00A80624"/>
    <w:rsid w:val="00A8077A"/>
    <w:rsid w:val="00A8085A"/>
    <w:rsid w:val="00A8182F"/>
    <w:rsid w:val="00A8211F"/>
    <w:rsid w:val="00A82C24"/>
    <w:rsid w:val="00A82C9F"/>
    <w:rsid w:val="00A82E7A"/>
    <w:rsid w:val="00A830A9"/>
    <w:rsid w:val="00A83A7A"/>
    <w:rsid w:val="00A83EC2"/>
    <w:rsid w:val="00A84070"/>
    <w:rsid w:val="00A84308"/>
    <w:rsid w:val="00A848E1"/>
    <w:rsid w:val="00A849AE"/>
    <w:rsid w:val="00A8526D"/>
    <w:rsid w:val="00A85EF7"/>
    <w:rsid w:val="00A86652"/>
    <w:rsid w:val="00A86E00"/>
    <w:rsid w:val="00A87447"/>
    <w:rsid w:val="00A875D7"/>
    <w:rsid w:val="00A87ABD"/>
    <w:rsid w:val="00A908A9"/>
    <w:rsid w:val="00A90985"/>
    <w:rsid w:val="00A90C87"/>
    <w:rsid w:val="00A90D06"/>
    <w:rsid w:val="00A90E03"/>
    <w:rsid w:val="00A9145F"/>
    <w:rsid w:val="00A91C5F"/>
    <w:rsid w:val="00A923DF"/>
    <w:rsid w:val="00A9241C"/>
    <w:rsid w:val="00A925AC"/>
    <w:rsid w:val="00A92743"/>
    <w:rsid w:val="00A92F09"/>
    <w:rsid w:val="00A932F9"/>
    <w:rsid w:val="00A9458B"/>
    <w:rsid w:val="00A9485A"/>
    <w:rsid w:val="00A94CF6"/>
    <w:rsid w:val="00A94E2B"/>
    <w:rsid w:val="00A95484"/>
    <w:rsid w:val="00A95566"/>
    <w:rsid w:val="00A95752"/>
    <w:rsid w:val="00A9629E"/>
    <w:rsid w:val="00A96A35"/>
    <w:rsid w:val="00A96CFB"/>
    <w:rsid w:val="00A97831"/>
    <w:rsid w:val="00AA033E"/>
    <w:rsid w:val="00AA0844"/>
    <w:rsid w:val="00AA1CD4"/>
    <w:rsid w:val="00AA1DE3"/>
    <w:rsid w:val="00AA20C5"/>
    <w:rsid w:val="00AA2641"/>
    <w:rsid w:val="00AA2851"/>
    <w:rsid w:val="00AA2ABC"/>
    <w:rsid w:val="00AA30DF"/>
    <w:rsid w:val="00AA3422"/>
    <w:rsid w:val="00AA3738"/>
    <w:rsid w:val="00AA3BC5"/>
    <w:rsid w:val="00AA3BC6"/>
    <w:rsid w:val="00AA4017"/>
    <w:rsid w:val="00AA4464"/>
    <w:rsid w:val="00AA4494"/>
    <w:rsid w:val="00AA4F17"/>
    <w:rsid w:val="00AA4FEF"/>
    <w:rsid w:val="00AA57D7"/>
    <w:rsid w:val="00AA6469"/>
    <w:rsid w:val="00AA6A0F"/>
    <w:rsid w:val="00AA715F"/>
    <w:rsid w:val="00AA7C81"/>
    <w:rsid w:val="00AA7FCA"/>
    <w:rsid w:val="00AB0790"/>
    <w:rsid w:val="00AB085B"/>
    <w:rsid w:val="00AB0986"/>
    <w:rsid w:val="00AB0995"/>
    <w:rsid w:val="00AB1069"/>
    <w:rsid w:val="00AB24DC"/>
    <w:rsid w:val="00AB290E"/>
    <w:rsid w:val="00AB2C50"/>
    <w:rsid w:val="00AB2C6C"/>
    <w:rsid w:val="00AB346C"/>
    <w:rsid w:val="00AB34B1"/>
    <w:rsid w:val="00AB3DBD"/>
    <w:rsid w:val="00AB40DB"/>
    <w:rsid w:val="00AB48C0"/>
    <w:rsid w:val="00AB4B33"/>
    <w:rsid w:val="00AB53FA"/>
    <w:rsid w:val="00AB65FE"/>
    <w:rsid w:val="00AB6AF9"/>
    <w:rsid w:val="00AB73B9"/>
    <w:rsid w:val="00AB792B"/>
    <w:rsid w:val="00AB796C"/>
    <w:rsid w:val="00AB7BE9"/>
    <w:rsid w:val="00AB7D95"/>
    <w:rsid w:val="00AC0059"/>
    <w:rsid w:val="00AC03B3"/>
    <w:rsid w:val="00AC04DC"/>
    <w:rsid w:val="00AC0B6E"/>
    <w:rsid w:val="00AC1394"/>
    <w:rsid w:val="00AC1752"/>
    <w:rsid w:val="00AC195C"/>
    <w:rsid w:val="00AC1CB0"/>
    <w:rsid w:val="00AC1CCA"/>
    <w:rsid w:val="00AC2272"/>
    <w:rsid w:val="00AC23C2"/>
    <w:rsid w:val="00AC2543"/>
    <w:rsid w:val="00AC2C03"/>
    <w:rsid w:val="00AC2E2A"/>
    <w:rsid w:val="00AC317B"/>
    <w:rsid w:val="00AC3323"/>
    <w:rsid w:val="00AC33AD"/>
    <w:rsid w:val="00AC353D"/>
    <w:rsid w:val="00AC3E6F"/>
    <w:rsid w:val="00AC40A5"/>
    <w:rsid w:val="00AC46ED"/>
    <w:rsid w:val="00AC4794"/>
    <w:rsid w:val="00AC4945"/>
    <w:rsid w:val="00AC4B62"/>
    <w:rsid w:val="00AC59AA"/>
    <w:rsid w:val="00AC6333"/>
    <w:rsid w:val="00AC669B"/>
    <w:rsid w:val="00AC67B8"/>
    <w:rsid w:val="00AC6B2E"/>
    <w:rsid w:val="00AC6BFA"/>
    <w:rsid w:val="00AC70B0"/>
    <w:rsid w:val="00AC71CC"/>
    <w:rsid w:val="00AC746D"/>
    <w:rsid w:val="00AC76CE"/>
    <w:rsid w:val="00AC7BE9"/>
    <w:rsid w:val="00AD0106"/>
    <w:rsid w:val="00AD0405"/>
    <w:rsid w:val="00AD0755"/>
    <w:rsid w:val="00AD0FE4"/>
    <w:rsid w:val="00AD1546"/>
    <w:rsid w:val="00AD1879"/>
    <w:rsid w:val="00AD1D3B"/>
    <w:rsid w:val="00AD2986"/>
    <w:rsid w:val="00AD2B53"/>
    <w:rsid w:val="00AD2D60"/>
    <w:rsid w:val="00AD2EF8"/>
    <w:rsid w:val="00AD2F0F"/>
    <w:rsid w:val="00AD329E"/>
    <w:rsid w:val="00AD379A"/>
    <w:rsid w:val="00AD417C"/>
    <w:rsid w:val="00AD4B20"/>
    <w:rsid w:val="00AD4DBE"/>
    <w:rsid w:val="00AD5CB4"/>
    <w:rsid w:val="00AD5E38"/>
    <w:rsid w:val="00AD5F54"/>
    <w:rsid w:val="00AD618C"/>
    <w:rsid w:val="00AD64E3"/>
    <w:rsid w:val="00AD6D8B"/>
    <w:rsid w:val="00AD6FE5"/>
    <w:rsid w:val="00AD79AB"/>
    <w:rsid w:val="00AD7A53"/>
    <w:rsid w:val="00AE0957"/>
    <w:rsid w:val="00AE1F66"/>
    <w:rsid w:val="00AE201E"/>
    <w:rsid w:val="00AE2D05"/>
    <w:rsid w:val="00AE2F15"/>
    <w:rsid w:val="00AE32CB"/>
    <w:rsid w:val="00AE4081"/>
    <w:rsid w:val="00AE40E7"/>
    <w:rsid w:val="00AE44AD"/>
    <w:rsid w:val="00AE4C4C"/>
    <w:rsid w:val="00AE54DB"/>
    <w:rsid w:val="00AE59AB"/>
    <w:rsid w:val="00AE5C80"/>
    <w:rsid w:val="00AE5D10"/>
    <w:rsid w:val="00AE5ED8"/>
    <w:rsid w:val="00AE6CB9"/>
    <w:rsid w:val="00AE6E1B"/>
    <w:rsid w:val="00AE6EB2"/>
    <w:rsid w:val="00AE735B"/>
    <w:rsid w:val="00AE97E1"/>
    <w:rsid w:val="00AF1005"/>
    <w:rsid w:val="00AF190D"/>
    <w:rsid w:val="00AF1A78"/>
    <w:rsid w:val="00AF1AAA"/>
    <w:rsid w:val="00AF4398"/>
    <w:rsid w:val="00AF4A42"/>
    <w:rsid w:val="00AF4CEA"/>
    <w:rsid w:val="00AF52EE"/>
    <w:rsid w:val="00AF5BF2"/>
    <w:rsid w:val="00AF5CBD"/>
    <w:rsid w:val="00AF66A1"/>
    <w:rsid w:val="00AF680A"/>
    <w:rsid w:val="00AF77EE"/>
    <w:rsid w:val="00AF7C99"/>
    <w:rsid w:val="00B0014D"/>
    <w:rsid w:val="00B006DD"/>
    <w:rsid w:val="00B00DBB"/>
    <w:rsid w:val="00B00F42"/>
    <w:rsid w:val="00B01C1D"/>
    <w:rsid w:val="00B01E62"/>
    <w:rsid w:val="00B01FB4"/>
    <w:rsid w:val="00B02CCD"/>
    <w:rsid w:val="00B02F96"/>
    <w:rsid w:val="00B0453A"/>
    <w:rsid w:val="00B04A16"/>
    <w:rsid w:val="00B05085"/>
    <w:rsid w:val="00B059CD"/>
    <w:rsid w:val="00B06FEE"/>
    <w:rsid w:val="00B0762B"/>
    <w:rsid w:val="00B07BEE"/>
    <w:rsid w:val="00B10EFA"/>
    <w:rsid w:val="00B1131B"/>
    <w:rsid w:val="00B117BA"/>
    <w:rsid w:val="00B11F91"/>
    <w:rsid w:val="00B12979"/>
    <w:rsid w:val="00B12BC5"/>
    <w:rsid w:val="00B12D7E"/>
    <w:rsid w:val="00B13294"/>
    <w:rsid w:val="00B143CE"/>
    <w:rsid w:val="00B149EF"/>
    <w:rsid w:val="00B14BBA"/>
    <w:rsid w:val="00B14F7D"/>
    <w:rsid w:val="00B15389"/>
    <w:rsid w:val="00B15538"/>
    <w:rsid w:val="00B1566E"/>
    <w:rsid w:val="00B15E52"/>
    <w:rsid w:val="00B163D2"/>
    <w:rsid w:val="00B1648B"/>
    <w:rsid w:val="00B166C0"/>
    <w:rsid w:val="00B16C1F"/>
    <w:rsid w:val="00B1738F"/>
    <w:rsid w:val="00B17A58"/>
    <w:rsid w:val="00B17C2E"/>
    <w:rsid w:val="00B17F2F"/>
    <w:rsid w:val="00B219F8"/>
    <w:rsid w:val="00B21A67"/>
    <w:rsid w:val="00B22604"/>
    <w:rsid w:val="00B23804"/>
    <w:rsid w:val="00B23FBC"/>
    <w:rsid w:val="00B24124"/>
    <w:rsid w:val="00B241EF"/>
    <w:rsid w:val="00B24F90"/>
    <w:rsid w:val="00B25404"/>
    <w:rsid w:val="00B25F08"/>
    <w:rsid w:val="00B261F6"/>
    <w:rsid w:val="00B267B1"/>
    <w:rsid w:val="00B268EA"/>
    <w:rsid w:val="00B26BA4"/>
    <w:rsid w:val="00B272FA"/>
    <w:rsid w:val="00B279F0"/>
    <w:rsid w:val="00B3081A"/>
    <w:rsid w:val="00B30C7D"/>
    <w:rsid w:val="00B311AD"/>
    <w:rsid w:val="00B3144B"/>
    <w:rsid w:val="00B3172F"/>
    <w:rsid w:val="00B3193D"/>
    <w:rsid w:val="00B32376"/>
    <w:rsid w:val="00B32748"/>
    <w:rsid w:val="00B329BC"/>
    <w:rsid w:val="00B3374D"/>
    <w:rsid w:val="00B33EF4"/>
    <w:rsid w:val="00B34E59"/>
    <w:rsid w:val="00B3597F"/>
    <w:rsid w:val="00B35AA4"/>
    <w:rsid w:val="00B35B58"/>
    <w:rsid w:val="00B35B81"/>
    <w:rsid w:val="00B365EE"/>
    <w:rsid w:val="00B3667F"/>
    <w:rsid w:val="00B366D6"/>
    <w:rsid w:val="00B36FED"/>
    <w:rsid w:val="00B37790"/>
    <w:rsid w:val="00B37E3C"/>
    <w:rsid w:val="00B404B5"/>
    <w:rsid w:val="00B40819"/>
    <w:rsid w:val="00B40841"/>
    <w:rsid w:val="00B41BFF"/>
    <w:rsid w:val="00B425F9"/>
    <w:rsid w:val="00B42C06"/>
    <w:rsid w:val="00B43074"/>
    <w:rsid w:val="00B4337B"/>
    <w:rsid w:val="00B43C18"/>
    <w:rsid w:val="00B440F8"/>
    <w:rsid w:val="00B4560E"/>
    <w:rsid w:val="00B45808"/>
    <w:rsid w:val="00B46AD6"/>
    <w:rsid w:val="00B46DE7"/>
    <w:rsid w:val="00B46E92"/>
    <w:rsid w:val="00B4750A"/>
    <w:rsid w:val="00B47CA3"/>
    <w:rsid w:val="00B47FF9"/>
    <w:rsid w:val="00B50459"/>
    <w:rsid w:val="00B50C5E"/>
    <w:rsid w:val="00B513A6"/>
    <w:rsid w:val="00B51B52"/>
    <w:rsid w:val="00B52A0C"/>
    <w:rsid w:val="00B53478"/>
    <w:rsid w:val="00B53E9F"/>
    <w:rsid w:val="00B54444"/>
    <w:rsid w:val="00B54A83"/>
    <w:rsid w:val="00B550EC"/>
    <w:rsid w:val="00B55327"/>
    <w:rsid w:val="00B55DA8"/>
    <w:rsid w:val="00B5675B"/>
    <w:rsid w:val="00B56B7E"/>
    <w:rsid w:val="00B56CF2"/>
    <w:rsid w:val="00B56E21"/>
    <w:rsid w:val="00B57425"/>
    <w:rsid w:val="00B5755B"/>
    <w:rsid w:val="00B57BAD"/>
    <w:rsid w:val="00B61B28"/>
    <w:rsid w:val="00B61FD8"/>
    <w:rsid w:val="00B62555"/>
    <w:rsid w:val="00B62A8A"/>
    <w:rsid w:val="00B62A9D"/>
    <w:rsid w:val="00B6359D"/>
    <w:rsid w:val="00B63D83"/>
    <w:rsid w:val="00B67293"/>
    <w:rsid w:val="00B6763D"/>
    <w:rsid w:val="00B67918"/>
    <w:rsid w:val="00B67ED4"/>
    <w:rsid w:val="00B717EA"/>
    <w:rsid w:val="00B7185F"/>
    <w:rsid w:val="00B71D5F"/>
    <w:rsid w:val="00B7201D"/>
    <w:rsid w:val="00B723DA"/>
    <w:rsid w:val="00B7352C"/>
    <w:rsid w:val="00B73551"/>
    <w:rsid w:val="00B73869"/>
    <w:rsid w:val="00B7396C"/>
    <w:rsid w:val="00B73D38"/>
    <w:rsid w:val="00B74041"/>
    <w:rsid w:val="00B74205"/>
    <w:rsid w:val="00B75652"/>
    <w:rsid w:val="00B757A8"/>
    <w:rsid w:val="00B75B71"/>
    <w:rsid w:val="00B75EC7"/>
    <w:rsid w:val="00B76722"/>
    <w:rsid w:val="00B76D78"/>
    <w:rsid w:val="00B7700B"/>
    <w:rsid w:val="00B77197"/>
    <w:rsid w:val="00B772EC"/>
    <w:rsid w:val="00B77C12"/>
    <w:rsid w:val="00B806A5"/>
    <w:rsid w:val="00B8138A"/>
    <w:rsid w:val="00B8165F"/>
    <w:rsid w:val="00B81D73"/>
    <w:rsid w:val="00B81DDF"/>
    <w:rsid w:val="00B83BE0"/>
    <w:rsid w:val="00B842A7"/>
    <w:rsid w:val="00B846FE"/>
    <w:rsid w:val="00B852D9"/>
    <w:rsid w:val="00B855A4"/>
    <w:rsid w:val="00B85A74"/>
    <w:rsid w:val="00B8605B"/>
    <w:rsid w:val="00B864A1"/>
    <w:rsid w:val="00B86A6F"/>
    <w:rsid w:val="00B86A75"/>
    <w:rsid w:val="00B86DE6"/>
    <w:rsid w:val="00B86F16"/>
    <w:rsid w:val="00B8703F"/>
    <w:rsid w:val="00B87958"/>
    <w:rsid w:val="00B879B9"/>
    <w:rsid w:val="00B87BFA"/>
    <w:rsid w:val="00B87E18"/>
    <w:rsid w:val="00B87FBF"/>
    <w:rsid w:val="00B90019"/>
    <w:rsid w:val="00B904D6"/>
    <w:rsid w:val="00B9069A"/>
    <w:rsid w:val="00B906F0"/>
    <w:rsid w:val="00B907FD"/>
    <w:rsid w:val="00B9091E"/>
    <w:rsid w:val="00B916CF"/>
    <w:rsid w:val="00B916D4"/>
    <w:rsid w:val="00B916F6"/>
    <w:rsid w:val="00B91C3E"/>
    <w:rsid w:val="00B91FF6"/>
    <w:rsid w:val="00B9212E"/>
    <w:rsid w:val="00B924A0"/>
    <w:rsid w:val="00B92988"/>
    <w:rsid w:val="00B92E17"/>
    <w:rsid w:val="00B933D2"/>
    <w:rsid w:val="00B940BD"/>
    <w:rsid w:val="00B94349"/>
    <w:rsid w:val="00B94BE9"/>
    <w:rsid w:val="00B9573A"/>
    <w:rsid w:val="00B95B29"/>
    <w:rsid w:val="00B96400"/>
    <w:rsid w:val="00B96CF1"/>
    <w:rsid w:val="00B97CDC"/>
    <w:rsid w:val="00B97EF7"/>
    <w:rsid w:val="00BA092A"/>
    <w:rsid w:val="00BA0A94"/>
    <w:rsid w:val="00BA12CC"/>
    <w:rsid w:val="00BA1480"/>
    <w:rsid w:val="00BA1A22"/>
    <w:rsid w:val="00BA1ECA"/>
    <w:rsid w:val="00BA1F8A"/>
    <w:rsid w:val="00BA2B76"/>
    <w:rsid w:val="00BA3549"/>
    <w:rsid w:val="00BA3BBF"/>
    <w:rsid w:val="00BA461B"/>
    <w:rsid w:val="00BA4B61"/>
    <w:rsid w:val="00BA4CC6"/>
    <w:rsid w:val="00BA4D30"/>
    <w:rsid w:val="00BA4FFD"/>
    <w:rsid w:val="00BA53AD"/>
    <w:rsid w:val="00BA53F5"/>
    <w:rsid w:val="00BA5C14"/>
    <w:rsid w:val="00BA5D8C"/>
    <w:rsid w:val="00BA5F84"/>
    <w:rsid w:val="00BA6712"/>
    <w:rsid w:val="00BA68C3"/>
    <w:rsid w:val="00BA6C0D"/>
    <w:rsid w:val="00BA7C56"/>
    <w:rsid w:val="00BB0165"/>
    <w:rsid w:val="00BB0194"/>
    <w:rsid w:val="00BB0D92"/>
    <w:rsid w:val="00BB0DFE"/>
    <w:rsid w:val="00BB116C"/>
    <w:rsid w:val="00BB14D2"/>
    <w:rsid w:val="00BB15C3"/>
    <w:rsid w:val="00BB1B97"/>
    <w:rsid w:val="00BB2031"/>
    <w:rsid w:val="00BB230A"/>
    <w:rsid w:val="00BB23FF"/>
    <w:rsid w:val="00BB258A"/>
    <w:rsid w:val="00BB2F07"/>
    <w:rsid w:val="00BB2F63"/>
    <w:rsid w:val="00BB313C"/>
    <w:rsid w:val="00BB39D3"/>
    <w:rsid w:val="00BB3A47"/>
    <w:rsid w:val="00BB3BA5"/>
    <w:rsid w:val="00BB451B"/>
    <w:rsid w:val="00BB4593"/>
    <w:rsid w:val="00BB4D90"/>
    <w:rsid w:val="00BB5430"/>
    <w:rsid w:val="00BB5576"/>
    <w:rsid w:val="00BB5E79"/>
    <w:rsid w:val="00BB65D8"/>
    <w:rsid w:val="00BB6EC5"/>
    <w:rsid w:val="00BB6FFF"/>
    <w:rsid w:val="00BB7226"/>
    <w:rsid w:val="00BB7269"/>
    <w:rsid w:val="00BC0572"/>
    <w:rsid w:val="00BC078F"/>
    <w:rsid w:val="00BC15C2"/>
    <w:rsid w:val="00BC2204"/>
    <w:rsid w:val="00BC224D"/>
    <w:rsid w:val="00BC2774"/>
    <w:rsid w:val="00BC3554"/>
    <w:rsid w:val="00BC40AB"/>
    <w:rsid w:val="00BC4121"/>
    <w:rsid w:val="00BC41CD"/>
    <w:rsid w:val="00BC4391"/>
    <w:rsid w:val="00BC4470"/>
    <w:rsid w:val="00BC4B1D"/>
    <w:rsid w:val="00BC4E16"/>
    <w:rsid w:val="00BC5350"/>
    <w:rsid w:val="00BC6A4D"/>
    <w:rsid w:val="00BD0267"/>
    <w:rsid w:val="00BD0314"/>
    <w:rsid w:val="00BD05E8"/>
    <w:rsid w:val="00BD0B27"/>
    <w:rsid w:val="00BD0B3B"/>
    <w:rsid w:val="00BD15AE"/>
    <w:rsid w:val="00BD15CD"/>
    <w:rsid w:val="00BD1617"/>
    <w:rsid w:val="00BD1C9D"/>
    <w:rsid w:val="00BD2024"/>
    <w:rsid w:val="00BD23AD"/>
    <w:rsid w:val="00BD24A9"/>
    <w:rsid w:val="00BD27BC"/>
    <w:rsid w:val="00BD31C1"/>
    <w:rsid w:val="00BD391D"/>
    <w:rsid w:val="00BD3958"/>
    <w:rsid w:val="00BD42BF"/>
    <w:rsid w:val="00BD45B0"/>
    <w:rsid w:val="00BD4804"/>
    <w:rsid w:val="00BD4EF0"/>
    <w:rsid w:val="00BD5778"/>
    <w:rsid w:val="00BD5F39"/>
    <w:rsid w:val="00BD61D3"/>
    <w:rsid w:val="00BD6341"/>
    <w:rsid w:val="00BD66BA"/>
    <w:rsid w:val="00BD6BB3"/>
    <w:rsid w:val="00BD6C6C"/>
    <w:rsid w:val="00BD73F0"/>
    <w:rsid w:val="00BD7483"/>
    <w:rsid w:val="00BD7BDA"/>
    <w:rsid w:val="00BE0C1B"/>
    <w:rsid w:val="00BE1785"/>
    <w:rsid w:val="00BE2092"/>
    <w:rsid w:val="00BE21ED"/>
    <w:rsid w:val="00BE2333"/>
    <w:rsid w:val="00BE2DF6"/>
    <w:rsid w:val="00BE329E"/>
    <w:rsid w:val="00BE3534"/>
    <w:rsid w:val="00BE36A8"/>
    <w:rsid w:val="00BE373D"/>
    <w:rsid w:val="00BE4148"/>
    <w:rsid w:val="00BE42B2"/>
    <w:rsid w:val="00BE42E3"/>
    <w:rsid w:val="00BE4674"/>
    <w:rsid w:val="00BE51E5"/>
    <w:rsid w:val="00BE5BB6"/>
    <w:rsid w:val="00BE626D"/>
    <w:rsid w:val="00BE67A6"/>
    <w:rsid w:val="00BE6F9A"/>
    <w:rsid w:val="00BF0237"/>
    <w:rsid w:val="00BF05A5"/>
    <w:rsid w:val="00BF0A5A"/>
    <w:rsid w:val="00BF1059"/>
    <w:rsid w:val="00BF120E"/>
    <w:rsid w:val="00BF17F5"/>
    <w:rsid w:val="00BF1C16"/>
    <w:rsid w:val="00BF204C"/>
    <w:rsid w:val="00BF369E"/>
    <w:rsid w:val="00BF38A9"/>
    <w:rsid w:val="00BF3D48"/>
    <w:rsid w:val="00BF4F03"/>
    <w:rsid w:val="00BF6C84"/>
    <w:rsid w:val="00BF74BA"/>
    <w:rsid w:val="00BF7E5D"/>
    <w:rsid w:val="00C008EB"/>
    <w:rsid w:val="00C00E8A"/>
    <w:rsid w:val="00C01243"/>
    <w:rsid w:val="00C015C5"/>
    <w:rsid w:val="00C01DDC"/>
    <w:rsid w:val="00C02337"/>
    <w:rsid w:val="00C026B5"/>
    <w:rsid w:val="00C02B49"/>
    <w:rsid w:val="00C02D0E"/>
    <w:rsid w:val="00C0391E"/>
    <w:rsid w:val="00C03996"/>
    <w:rsid w:val="00C03B47"/>
    <w:rsid w:val="00C03DCD"/>
    <w:rsid w:val="00C04064"/>
    <w:rsid w:val="00C0445A"/>
    <w:rsid w:val="00C0452F"/>
    <w:rsid w:val="00C045C9"/>
    <w:rsid w:val="00C053AE"/>
    <w:rsid w:val="00C05D90"/>
    <w:rsid w:val="00C05FFC"/>
    <w:rsid w:val="00C06DD1"/>
    <w:rsid w:val="00C06DFA"/>
    <w:rsid w:val="00C06E14"/>
    <w:rsid w:val="00C10996"/>
    <w:rsid w:val="00C113F0"/>
    <w:rsid w:val="00C12475"/>
    <w:rsid w:val="00C128D1"/>
    <w:rsid w:val="00C12982"/>
    <w:rsid w:val="00C13588"/>
    <w:rsid w:val="00C13FD7"/>
    <w:rsid w:val="00C145A6"/>
    <w:rsid w:val="00C1489D"/>
    <w:rsid w:val="00C14BDF"/>
    <w:rsid w:val="00C14C25"/>
    <w:rsid w:val="00C14EED"/>
    <w:rsid w:val="00C14F96"/>
    <w:rsid w:val="00C153DE"/>
    <w:rsid w:val="00C156EE"/>
    <w:rsid w:val="00C15A7E"/>
    <w:rsid w:val="00C15AE3"/>
    <w:rsid w:val="00C15CAA"/>
    <w:rsid w:val="00C160F9"/>
    <w:rsid w:val="00C1628E"/>
    <w:rsid w:val="00C16C39"/>
    <w:rsid w:val="00C16F10"/>
    <w:rsid w:val="00C1743C"/>
    <w:rsid w:val="00C176D7"/>
    <w:rsid w:val="00C17FFE"/>
    <w:rsid w:val="00C20509"/>
    <w:rsid w:val="00C2051F"/>
    <w:rsid w:val="00C20F32"/>
    <w:rsid w:val="00C212ED"/>
    <w:rsid w:val="00C217E2"/>
    <w:rsid w:val="00C2221B"/>
    <w:rsid w:val="00C226CD"/>
    <w:rsid w:val="00C22C5A"/>
    <w:rsid w:val="00C2339D"/>
    <w:rsid w:val="00C23F5F"/>
    <w:rsid w:val="00C242AD"/>
    <w:rsid w:val="00C24355"/>
    <w:rsid w:val="00C24B12"/>
    <w:rsid w:val="00C24D3E"/>
    <w:rsid w:val="00C2535D"/>
    <w:rsid w:val="00C254EB"/>
    <w:rsid w:val="00C25582"/>
    <w:rsid w:val="00C259C9"/>
    <w:rsid w:val="00C25B72"/>
    <w:rsid w:val="00C26DEF"/>
    <w:rsid w:val="00C270E1"/>
    <w:rsid w:val="00C27254"/>
    <w:rsid w:val="00C2750A"/>
    <w:rsid w:val="00C2762E"/>
    <w:rsid w:val="00C27806"/>
    <w:rsid w:val="00C3081D"/>
    <w:rsid w:val="00C309A6"/>
    <w:rsid w:val="00C30FE9"/>
    <w:rsid w:val="00C3109B"/>
    <w:rsid w:val="00C32158"/>
    <w:rsid w:val="00C32990"/>
    <w:rsid w:val="00C32D4E"/>
    <w:rsid w:val="00C3320F"/>
    <w:rsid w:val="00C33252"/>
    <w:rsid w:val="00C33483"/>
    <w:rsid w:val="00C347C0"/>
    <w:rsid w:val="00C34BA2"/>
    <w:rsid w:val="00C3585D"/>
    <w:rsid w:val="00C359C6"/>
    <w:rsid w:val="00C35E2E"/>
    <w:rsid w:val="00C401F4"/>
    <w:rsid w:val="00C40643"/>
    <w:rsid w:val="00C40B55"/>
    <w:rsid w:val="00C41010"/>
    <w:rsid w:val="00C4131A"/>
    <w:rsid w:val="00C41571"/>
    <w:rsid w:val="00C41C63"/>
    <w:rsid w:val="00C41C7D"/>
    <w:rsid w:val="00C429DC"/>
    <w:rsid w:val="00C42AFB"/>
    <w:rsid w:val="00C4423E"/>
    <w:rsid w:val="00C4494C"/>
    <w:rsid w:val="00C44958"/>
    <w:rsid w:val="00C44A1D"/>
    <w:rsid w:val="00C44E36"/>
    <w:rsid w:val="00C45194"/>
    <w:rsid w:val="00C45324"/>
    <w:rsid w:val="00C45487"/>
    <w:rsid w:val="00C45A16"/>
    <w:rsid w:val="00C45AC5"/>
    <w:rsid w:val="00C45D77"/>
    <w:rsid w:val="00C46683"/>
    <w:rsid w:val="00C46B73"/>
    <w:rsid w:val="00C500A0"/>
    <w:rsid w:val="00C50558"/>
    <w:rsid w:val="00C505CA"/>
    <w:rsid w:val="00C50ECA"/>
    <w:rsid w:val="00C512DB"/>
    <w:rsid w:val="00C517BA"/>
    <w:rsid w:val="00C52143"/>
    <w:rsid w:val="00C537C1"/>
    <w:rsid w:val="00C53FCE"/>
    <w:rsid w:val="00C5485E"/>
    <w:rsid w:val="00C5516D"/>
    <w:rsid w:val="00C55795"/>
    <w:rsid w:val="00C56837"/>
    <w:rsid w:val="00C56BED"/>
    <w:rsid w:val="00C56C3F"/>
    <w:rsid w:val="00C56D4C"/>
    <w:rsid w:val="00C57A1B"/>
    <w:rsid w:val="00C6010C"/>
    <w:rsid w:val="00C604BE"/>
    <w:rsid w:val="00C6061F"/>
    <w:rsid w:val="00C608CA"/>
    <w:rsid w:val="00C60E50"/>
    <w:rsid w:val="00C61077"/>
    <w:rsid w:val="00C6175B"/>
    <w:rsid w:val="00C62135"/>
    <w:rsid w:val="00C62510"/>
    <w:rsid w:val="00C6270D"/>
    <w:rsid w:val="00C62BB2"/>
    <w:rsid w:val="00C6490D"/>
    <w:rsid w:val="00C64C25"/>
    <w:rsid w:val="00C65B96"/>
    <w:rsid w:val="00C66294"/>
    <w:rsid w:val="00C6669E"/>
    <w:rsid w:val="00C66BD4"/>
    <w:rsid w:val="00C66DE4"/>
    <w:rsid w:val="00C67150"/>
    <w:rsid w:val="00C676F3"/>
    <w:rsid w:val="00C67991"/>
    <w:rsid w:val="00C67EBE"/>
    <w:rsid w:val="00C70B27"/>
    <w:rsid w:val="00C70D6C"/>
    <w:rsid w:val="00C71187"/>
    <w:rsid w:val="00C71B37"/>
    <w:rsid w:val="00C71FE1"/>
    <w:rsid w:val="00C725BB"/>
    <w:rsid w:val="00C739E0"/>
    <w:rsid w:val="00C73EC7"/>
    <w:rsid w:val="00C73ED9"/>
    <w:rsid w:val="00C74481"/>
    <w:rsid w:val="00C75AB6"/>
    <w:rsid w:val="00C75B1A"/>
    <w:rsid w:val="00C75C27"/>
    <w:rsid w:val="00C75FB6"/>
    <w:rsid w:val="00C75FDF"/>
    <w:rsid w:val="00C76212"/>
    <w:rsid w:val="00C76330"/>
    <w:rsid w:val="00C771C6"/>
    <w:rsid w:val="00C775DC"/>
    <w:rsid w:val="00C7783E"/>
    <w:rsid w:val="00C778BD"/>
    <w:rsid w:val="00C77EFD"/>
    <w:rsid w:val="00C805B5"/>
    <w:rsid w:val="00C81430"/>
    <w:rsid w:val="00C81677"/>
    <w:rsid w:val="00C822E0"/>
    <w:rsid w:val="00C827F8"/>
    <w:rsid w:val="00C82E47"/>
    <w:rsid w:val="00C83AA3"/>
    <w:rsid w:val="00C848B4"/>
    <w:rsid w:val="00C853EC"/>
    <w:rsid w:val="00C857F9"/>
    <w:rsid w:val="00C85845"/>
    <w:rsid w:val="00C85965"/>
    <w:rsid w:val="00C85C80"/>
    <w:rsid w:val="00C85D11"/>
    <w:rsid w:val="00C85E41"/>
    <w:rsid w:val="00C86041"/>
    <w:rsid w:val="00C861AB"/>
    <w:rsid w:val="00C86342"/>
    <w:rsid w:val="00C86E5C"/>
    <w:rsid w:val="00C86F36"/>
    <w:rsid w:val="00C870A0"/>
    <w:rsid w:val="00C87191"/>
    <w:rsid w:val="00C87B49"/>
    <w:rsid w:val="00C901E1"/>
    <w:rsid w:val="00C9078F"/>
    <w:rsid w:val="00C9129A"/>
    <w:rsid w:val="00C9146C"/>
    <w:rsid w:val="00C916A3"/>
    <w:rsid w:val="00C91DAA"/>
    <w:rsid w:val="00C9212C"/>
    <w:rsid w:val="00C92669"/>
    <w:rsid w:val="00C92785"/>
    <w:rsid w:val="00C929DC"/>
    <w:rsid w:val="00C92BCF"/>
    <w:rsid w:val="00C93691"/>
    <w:rsid w:val="00C93848"/>
    <w:rsid w:val="00C93DBC"/>
    <w:rsid w:val="00C9442B"/>
    <w:rsid w:val="00C9451C"/>
    <w:rsid w:val="00C94A9C"/>
    <w:rsid w:val="00C94CA6"/>
    <w:rsid w:val="00C95346"/>
    <w:rsid w:val="00C958D5"/>
    <w:rsid w:val="00C9591C"/>
    <w:rsid w:val="00C95BA9"/>
    <w:rsid w:val="00C9735B"/>
    <w:rsid w:val="00C976DB"/>
    <w:rsid w:val="00C97B92"/>
    <w:rsid w:val="00C97DD4"/>
    <w:rsid w:val="00CA0107"/>
    <w:rsid w:val="00CA1187"/>
    <w:rsid w:val="00CA128E"/>
    <w:rsid w:val="00CA12A8"/>
    <w:rsid w:val="00CA1A6D"/>
    <w:rsid w:val="00CA1FFC"/>
    <w:rsid w:val="00CA2C9F"/>
    <w:rsid w:val="00CA364A"/>
    <w:rsid w:val="00CA3BCF"/>
    <w:rsid w:val="00CA4196"/>
    <w:rsid w:val="00CA44A9"/>
    <w:rsid w:val="00CA4F47"/>
    <w:rsid w:val="00CA5980"/>
    <w:rsid w:val="00CA61C6"/>
    <w:rsid w:val="00CA6376"/>
    <w:rsid w:val="00CA65CE"/>
    <w:rsid w:val="00CA7472"/>
    <w:rsid w:val="00CA75E8"/>
    <w:rsid w:val="00CB012A"/>
    <w:rsid w:val="00CB1650"/>
    <w:rsid w:val="00CB16D2"/>
    <w:rsid w:val="00CB16EB"/>
    <w:rsid w:val="00CB1902"/>
    <w:rsid w:val="00CB1B12"/>
    <w:rsid w:val="00CB1DA1"/>
    <w:rsid w:val="00CB202D"/>
    <w:rsid w:val="00CB21BA"/>
    <w:rsid w:val="00CB280C"/>
    <w:rsid w:val="00CB3C14"/>
    <w:rsid w:val="00CB44DF"/>
    <w:rsid w:val="00CB5256"/>
    <w:rsid w:val="00CB5509"/>
    <w:rsid w:val="00CB5C72"/>
    <w:rsid w:val="00CB6590"/>
    <w:rsid w:val="00CB66CA"/>
    <w:rsid w:val="00CB680F"/>
    <w:rsid w:val="00CB6838"/>
    <w:rsid w:val="00CB7395"/>
    <w:rsid w:val="00CB7E2E"/>
    <w:rsid w:val="00CC0C3F"/>
    <w:rsid w:val="00CC1027"/>
    <w:rsid w:val="00CC12A0"/>
    <w:rsid w:val="00CC16B7"/>
    <w:rsid w:val="00CC18AA"/>
    <w:rsid w:val="00CC1A9E"/>
    <w:rsid w:val="00CC2A4C"/>
    <w:rsid w:val="00CC2A65"/>
    <w:rsid w:val="00CC2C88"/>
    <w:rsid w:val="00CC2D79"/>
    <w:rsid w:val="00CC2EA1"/>
    <w:rsid w:val="00CC30C1"/>
    <w:rsid w:val="00CC3D67"/>
    <w:rsid w:val="00CC48F1"/>
    <w:rsid w:val="00CC4CBC"/>
    <w:rsid w:val="00CC52D3"/>
    <w:rsid w:val="00CC5676"/>
    <w:rsid w:val="00CC5C90"/>
    <w:rsid w:val="00CC5F5F"/>
    <w:rsid w:val="00CC6B52"/>
    <w:rsid w:val="00CC724E"/>
    <w:rsid w:val="00CC7276"/>
    <w:rsid w:val="00CC7C97"/>
    <w:rsid w:val="00CC7DB9"/>
    <w:rsid w:val="00CD024D"/>
    <w:rsid w:val="00CD04C2"/>
    <w:rsid w:val="00CD08E6"/>
    <w:rsid w:val="00CD1992"/>
    <w:rsid w:val="00CD19CF"/>
    <w:rsid w:val="00CD2627"/>
    <w:rsid w:val="00CD2A56"/>
    <w:rsid w:val="00CD2DC2"/>
    <w:rsid w:val="00CD2F8F"/>
    <w:rsid w:val="00CD3695"/>
    <w:rsid w:val="00CD3A65"/>
    <w:rsid w:val="00CD3E76"/>
    <w:rsid w:val="00CD4434"/>
    <w:rsid w:val="00CD44F5"/>
    <w:rsid w:val="00CD491D"/>
    <w:rsid w:val="00CD68CC"/>
    <w:rsid w:val="00CD69F8"/>
    <w:rsid w:val="00CD6D7C"/>
    <w:rsid w:val="00CD798E"/>
    <w:rsid w:val="00CD79DC"/>
    <w:rsid w:val="00CD7F17"/>
    <w:rsid w:val="00CE052C"/>
    <w:rsid w:val="00CE10A8"/>
    <w:rsid w:val="00CE1C1F"/>
    <w:rsid w:val="00CE239F"/>
    <w:rsid w:val="00CE23E7"/>
    <w:rsid w:val="00CE2485"/>
    <w:rsid w:val="00CE25C4"/>
    <w:rsid w:val="00CE275E"/>
    <w:rsid w:val="00CE3167"/>
    <w:rsid w:val="00CE32B0"/>
    <w:rsid w:val="00CE362B"/>
    <w:rsid w:val="00CE4C4D"/>
    <w:rsid w:val="00CE5097"/>
    <w:rsid w:val="00CE5276"/>
    <w:rsid w:val="00CE542F"/>
    <w:rsid w:val="00CE5DCC"/>
    <w:rsid w:val="00CE6B18"/>
    <w:rsid w:val="00CE77F0"/>
    <w:rsid w:val="00CE7BA9"/>
    <w:rsid w:val="00CF04C3"/>
    <w:rsid w:val="00CF1877"/>
    <w:rsid w:val="00CF1DD8"/>
    <w:rsid w:val="00CF248A"/>
    <w:rsid w:val="00CF2779"/>
    <w:rsid w:val="00CF2A9E"/>
    <w:rsid w:val="00CF2D91"/>
    <w:rsid w:val="00CF2ED6"/>
    <w:rsid w:val="00CF2F0D"/>
    <w:rsid w:val="00CF43D4"/>
    <w:rsid w:val="00CF444E"/>
    <w:rsid w:val="00CF4647"/>
    <w:rsid w:val="00CF4CD8"/>
    <w:rsid w:val="00CF50BD"/>
    <w:rsid w:val="00CF5199"/>
    <w:rsid w:val="00CF5C9C"/>
    <w:rsid w:val="00CF5D9F"/>
    <w:rsid w:val="00CF5EBA"/>
    <w:rsid w:val="00CF607D"/>
    <w:rsid w:val="00CF62C7"/>
    <w:rsid w:val="00CF68E8"/>
    <w:rsid w:val="00CF6C3E"/>
    <w:rsid w:val="00CF6D8E"/>
    <w:rsid w:val="00CF6FFC"/>
    <w:rsid w:val="00D00310"/>
    <w:rsid w:val="00D00A5C"/>
    <w:rsid w:val="00D017F4"/>
    <w:rsid w:val="00D01B34"/>
    <w:rsid w:val="00D01D9E"/>
    <w:rsid w:val="00D02300"/>
    <w:rsid w:val="00D02465"/>
    <w:rsid w:val="00D02A76"/>
    <w:rsid w:val="00D02E6A"/>
    <w:rsid w:val="00D0365A"/>
    <w:rsid w:val="00D04062"/>
    <w:rsid w:val="00D0407E"/>
    <w:rsid w:val="00D0437E"/>
    <w:rsid w:val="00D04AB8"/>
    <w:rsid w:val="00D04EB0"/>
    <w:rsid w:val="00D05751"/>
    <w:rsid w:val="00D05F89"/>
    <w:rsid w:val="00D06550"/>
    <w:rsid w:val="00D06775"/>
    <w:rsid w:val="00D06CB5"/>
    <w:rsid w:val="00D06CDA"/>
    <w:rsid w:val="00D06EAF"/>
    <w:rsid w:val="00D07044"/>
    <w:rsid w:val="00D0747E"/>
    <w:rsid w:val="00D07848"/>
    <w:rsid w:val="00D07948"/>
    <w:rsid w:val="00D07AF2"/>
    <w:rsid w:val="00D07BA9"/>
    <w:rsid w:val="00D1039E"/>
    <w:rsid w:val="00D10C03"/>
    <w:rsid w:val="00D10F0C"/>
    <w:rsid w:val="00D110DF"/>
    <w:rsid w:val="00D113A3"/>
    <w:rsid w:val="00D11B48"/>
    <w:rsid w:val="00D12421"/>
    <w:rsid w:val="00D12446"/>
    <w:rsid w:val="00D127A7"/>
    <w:rsid w:val="00D131B9"/>
    <w:rsid w:val="00D133A4"/>
    <w:rsid w:val="00D1379B"/>
    <w:rsid w:val="00D13A05"/>
    <w:rsid w:val="00D13FA9"/>
    <w:rsid w:val="00D1408D"/>
    <w:rsid w:val="00D140C1"/>
    <w:rsid w:val="00D1471E"/>
    <w:rsid w:val="00D14E87"/>
    <w:rsid w:val="00D153E2"/>
    <w:rsid w:val="00D1666A"/>
    <w:rsid w:val="00D16F4E"/>
    <w:rsid w:val="00D170F1"/>
    <w:rsid w:val="00D2012C"/>
    <w:rsid w:val="00D20267"/>
    <w:rsid w:val="00D205D6"/>
    <w:rsid w:val="00D2061D"/>
    <w:rsid w:val="00D20F03"/>
    <w:rsid w:val="00D211A5"/>
    <w:rsid w:val="00D217D8"/>
    <w:rsid w:val="00D219B7"/>
    <w:rsid w:val="00D21F94"/>
    <w:rsid w:val="00D2234B"/>
    <w:rsid w:val="00D2274D"/>
    <w:rsid w:val="00D23EE1"/>
    <w:rsid w:val="00D24697"/>
    <w:rsid w:val="00D246C8"/>
    <w:rsid w:val="00D25A31"/>
    <w:rsid w:val="00D265DA"/>
    <w:rsid w:val="00D2667E"/>
    <w:rsid w:val="00D2679D"/>
    <w:rsid w:val="00D268AB"/>
    <w:rsid w:val="00D26FDC"/>
    <w:rsid w:val="00D274F6"/>
    <w:rsid w:val="00D30466"/>
    <w:rsid w:val="00D30647"/>
    <w:rsid w:val="00D30D3D"/>
    <w:rsid w:val="00D310AF"/>
    <w:rsid w:val="00D322CD"/>
    <w:rsid w:val="00D32DB7"/>
    <w:rsid w:val="00D3438C"/>
    <w:rsid w:val="00D343AC"/>
    <w:rsid w:val="00D343DE"/>
    <w:rsid w:val="00D354E1"/>
    <w:rsid w:val="00D35554"/>
    <w:rsid w:val="00D37119"/>
    <w:rsid w:val="00D37126"/>
    <w:rsid w:val="00D372D7"/>
    <w:rsid w:val="00D37616"/>
    <w:rsid w:val="00D37D64"/>
    <w:rsid w:val="00D37DD9"/>
    <w:rsid w:val="00D40700"/>
    <w:rsid w:val="00D40D7A"/>
    <w:rsid w:val="00D40F21"/>
    <w:rsid w:val="00D417A8"/>
    <w:rsid w:val="00D41C9E"/>
    <w:rsid w:val="00D42050"/>
    <w:rsid w:val="00D420D7"/>
    <w:rsid w:val="00D423D4"/>
    <w:rsid w:val="00D42629"/>
    <w:rsid w:val="00D43146"/>
    <w:rsid w:val="00D431D1"/>
    <w:rsid w:val="00D4334A"/>
    <w:rsid w:val="00D439E3"/>
    <w:rsid w:val="00D43CF0"/>
    <w:rsid w:val="00D43DD4"/>
    <w:rsid w:val="00D44665"/>
    <w:rsid w:val="00D447C2"/>
    <w:rsid w:val="00D450DE"/>
    <w:rsid w:val="00D452B7"/>
    <w:rsid w:val="00D45760"/>
    <w:rsid w:val="00D46BC5"/>
    <w:rsid w:val="00D46D13"/>
    <w:rsid w:val="00D46E4B"/>
    <w:rsid w:val="00D474AF"/>
    <w:rsid w:val="00D47E57"/>
    <w:rsid w:val="00D502F1"/>
    <w:rsid w:val="00D50370"/>
    <w:rsid w:val="00D507D3"/>
    <w:rsid w:val="00D50959"/>
    <w:rsid w:val="00D511AE"/>
    <w:rsid w:val="00D51475"/>
    <w:rsid w:val="00D51CD2"/>
    <w:rsid w:val="00D51E7D"/>
    <w:rsid w:val="00D526CA"/>
    <w:rsid w:val="00D52941"/>
    <w:rsid w:val="00D52CE3"/>
    <w:rsid w:val="00D52CF1"/>
    <w:rsid w:val="00D53386"/>
    <w:rsid w:val="00D53475"/>
    <w:rsid w:val="00D53524"/>
    <w:rsid w:val="00D53A67"/>
    <w:rsid w:val="00D544AE"/>
    <w:rsid w:val="00D548C4"/>
    <w:rsid w:val="00D5590F"/>
    <w:rsid w:val="00D56923"/>
    <w:rsid w:val="00D56C78"/>
    <w:rsid w:val="00D60051"/>
    <w:rsid w:val="00D60857"/>
    <w:rsid w:val="00D61E36"/>
    <w:rsid w:val="00D61EE2"/>
    <w:rsid w:val="00D61FFF"/>
    <w:rsid w:val="00D6229E"/>
    <w:rsid w:val="00D624C9"/>
    <w:rsid w:val="00D62C40"/>
    <w:rsid w:val="00D62F3A"/>
    <w:rsid w:val="00D649EE"/>
    <w:rsid w:val="00D64B2E"/>
    <w:rsid w:val="00D64F37"/>
    <w:rsid w:val="00D651E8"/>
    <w:rsid w:val="00D65717"/>
    <w:rsid w:val="00D65A30"/>
    <w:rsid w:val="00D6650A"/>
    <w:rsid w:val="00D6668A"/>
    <w:rsid w:val="00D667B5"/>
    <w:rsid w:val="00D66EAB"/>
    <w:rsid w:val="00D66F82"/>
    <w:rsid w:val="00D67910"/>
    <w:rsid w:val="00D67980"/>
    <w:rsid w:val="00D70C40"/>
    <w:rsid w:val="00D70CCC"/>
    <w:rsid w:val="00D71BA9"/>
    <w:rsid w:val="00D734A7"/>
    <w:rsid w:val="00D73519"/>
    <w:rsid w:val="00D736F9"/>
    <w:rsid w:val="00D73B83"/>
    <w:rsid w:val="00D73D32"/>
    <w:rsid w:val="00D744F4"/>
    <w:rsid w:val="00D74A9B"/>
    <w:rsid w:val="00D750A0"/>
    <w:rsid w:val="00D75350"/>
    <w:rsid w:val="00D76500"/>
    <w:rsid w:val="00D76710"/>
    <w:rsid w:val="00D76FB8"/>
    <w:rsid w:val="00D774A8"/>
    <w:rsid w:val="00D77D93"/>
    <w:rsid w:val="00D806EE"/>
    <w:rsid w:val="00D80965"/>
    <w:rsid w:val="00D82338"/>
    <w:rsid w:val="00D8244B"/>
    <w:rsid w:val="00D8277C"/>
    <w:rsid w:val="00D828E2"/>
    <w:rsid w:val="00D83358"/>
    <w:rsid w:val="00D83DBE"/>
    <w:rsid w:val="00D84684"/>
    <w:rsid w:val="00D8492A"/>
    <w:rsid w:val="00D84D29"/>
    <w:rsid w:val="00D85342"/>
    <w:rsid w:val="00D85623"/>
    <w:rsid w:val="00D86625"/>
    <w:rsid w:val="00D879E3"/>
    <w:rsid w:val="00D87D28"/>
    <w:rsid w:val="00D87E56"/>
    <w:rsid w:val="00D90323"/>
    <w:rsid w:val="00D90860"/>
    <w:rsid w:val="00D90AB4"/>
    <w:rsid w:val="00D917C3"/>
    <w:rsid w:val="00D91D19"/>
    <w:rsid w:val="00D91DB2"/>
    <w:rsid w:val="00D920C4"/>
    <w:rsid w:val="00D92187"/>
    <w:rsid w:val="00D92261"/>
    <w:rsid w:val="00D924E2"/>
    <w:rsid w:val="00D9277F"/>
    <w:rsid w:val="00D93A45"/>
    <w:rsid w:val="00D941A8"/>
    <w:rsid w:val="00D94625"/>
    <w:rsid w:val="00D94A39"/>
    <w:rsid w:val="00D9627A"/>
    <w:rsid w:val="00D966DC"/>
    <w:rsid w:val="00D96914"/>
    <w:rsid w:val="00D96ED2"/>
    <w:rsid w:val="00D9748B"/>
    <w:rsid w:val="00D97B4F"/>
    <w:rsid w:val="00D97E4C"/>
    <w:rsid w:val="00DA069C"/>
    <w:rsid w:val="00DA09F7"/>
    <w:rsid w:val="00DA1028"/>
    <w:rsid w:val="00DA1368"/>
    <w:rsid w:val="00DA14AE"/>
    <w:rsid w:val="00DA1849"/>
    <w:rsid w:val="00DA21C3"/>
    <w:rsid w:val="00DA34E7"/>
    <w:rsid w:val="00DA419E"/>
    <w:rsid w:val="00DA438D"/>
    <w:rsid w:val="00DA4787"/>
    <w:rsid w:val="00DA4E2B"/>
    <w:rsid w:val="00DA4E9C"/>
    <w:rsid w:val="00DA5305"/>
    <w:rsid w:val="00DA554B"/>
    <w:rsid w:val="00DA5675"/>
    <w:rsid w:val="00DA66AF"/>
    <w:rsid w:val="00DA6DFE"/>
    <w:rsid w:val="00DA7910"/>
    <w:rsid w:val="00DB04D0"/>
    <w:rsid w:val="00DB08CA"/>
    <w:rsid w:val="00DB10A4"/>
    <w:rsid w:val="00DB19BC"/>
    <w:rsid w:val="00DB1A84"/>
    <w:rsid w:val="00DB1BD0"/>
    <w:rsid w:val="00DB236C"/>
    <w:rsid w:val="00DB2415"/>
    <w:rsid w:val="00DB29B5"/>
    <w:rsid w:val="00DB2A43"/>
    <w:rsid w:val="00DB3089"/>
    <w:rsid w:val="00DB32A1"/>
    <w:rsid w:val="00DB43AF"/>
    <w:rsid w:val="00DB522F"/>
    <w:rsid w:val="00DB5924"/>
    <w:rsid w:val="00DB6341"/>
    <w:rsid w:val="00DB7498"/>
    <w:rsid w:val="00DB74CA"/>
    <w:rsid w:val="00DB77E6"/>
    <w:rsid w:val="00DB7D4F"/>
    <w:rsid w:val="00DB7D6A"/>
    <w:rsid w:val="00DC0579"/>
    <w:rsid w:val="00DC061E"/>
    <w:rsid w:val="00DC06BD"/>
    <w:rsid w:val="00DC06C5"/>
    <w:rsid w:val="00DC0C59"/>
    <w:rsid w:val="00DC0E2D"/>
    <w:rsid w:val="00DC12A5"/>
    <w:rsid w:val="00DC135A"/>
    <w:rsid w:val="00DC13CD"/>
    <w:rsid w:val="00DC15F1"/>
    <w:rsid w:val="00DC1C7A"/>
    <w:rsid w:val="00DC1E4F"/>
    <w:rsid w:val="00DC2013"/>
    <w:rsid w:val="00DC208F"/>
    <w:rsid w:val="00DC2307"/>
    <w:rsid w:val="00DC2F75"/>
    <w:rsid w:val="00DC325A"/>
    <w:rsid w:val="00DC3559"/>
    <w:rsid w:val="00DC3989"/>
    <w:rsid w:val="00DC4336"/>
    <w:rsid w:val="00DC4E4A"/>
    <w:rsid w:val="00DC571D"/>
    <w:rsid w:val="00DC5898"/>
    <w:rsid w:val="00DC5A47"/>
    <w:rsid w:val="00DC5E20"/>
    <w:rsid w:val="00DC6822"/>
    <w:rsid w:val="00DC6831"/>
    <w:rsid w:val="00DC68A2"/>
    <w:rsid w:val="00DC704D"/>
    <w:rsid w:val="00DC724B"/>
    <w:rsid w:val="00DC76D7"/>
    <w:rsid w:val="00DC76E7"/>
    <w:rsid w:val="00DD0540"/>
    <w:rsid w:val="00DD0E38"/>
    <w:rsid w:val="00DD20F4"/>
    <w:rsid w:val="00DD212E"/>
    <w:rsid w:val="00DD24CD"/>
    <w:rsid w:val="00DD31C5"/>
    <w:rsid w:val="00DD321E"/>
    <w:rsid w:val="00DD3441"/>
    <w:rsid w:val="00DD38DE"/>
    <w:rsid w:val="00DD3E55"/>
    <w:rsid w:val="00DD470B"/>
    <w:rsid w:val="00DD51ED"/>
    <w:rsid w:val="00DD53EB"/>
    <w:rsid w:val="00DD5E04"/>
    <w:rsid w:val="00DD5EC3"/>
    <w:rsid w:val="00DD657E"/>
    <w:rsid w:val="00DD6A72"/>
    <w:rsid w:val="00DD6BB9"/>
    <w:rsid w:val="00DD7202"/>
    <w:rsid w:val="00DD741E"/>
    <w:rsid w:val="00DD7631"/>
    <w:rsid w:val="00DD76EF"/>
    <w:rsid w:val="00DD78EC"/>
    <w:rsid w:val="00DD7941"/>
    <w:rsid w:val="00DD7BB5"/>
    <w:rsid w:val="00DE1576"/>
    <w:rsid w:val="00DE1C23"/>
    <w:rsid w:val="00DE1ED8"/>
    <w:rsid w:val="00DE217E"/>
    <w:rsid w:val="00DE2467"/>
    <w:rsid w:val="00DE33B3"/>
    <w:rsid w:val="00DE3FF2"/>
    <w:rsid w:val="00DE464F"/>
    <w:rsid w:val="00DE52A0"/>
    <w:rsid w:val="00DE59BB"/>
    <w:rsid w:val="00DE5C6C"/>
    <w:rsid w:val="00DE5FEA"/>
    <w:rsid w:val="00DE6010"/>
    <w:rsid w:val="00DE6038"/>
    <w:rsid w:val="00DE6E07"/>
    <w:rsid w:val="00DE7137"/>
    <w:rsid w:val="00DE774F"/>
    <w:rsid w:val="00DE7A90"/>
    <w:rsid w:val="00DF0A94"/>
    <w:rsid w:val="00DF0F3A"/>
    <w:rsid w:val="00DF105E"/>
    <w:rsid w:val="00DF15ED"/>
    <w:rsid w:val="00DF2339"/>
    <w:rsid w:val="00DF2796"/>
    <w:rsid w:val="00DF2924"/>
    <w:rsid w:val="00DF2CB3"/>
    <w:rsid w:val="00DF2FA0"/>
    <w:rsid w:val="00DF335A"/>
    <w:rsid w:val="00DF3888"/>
    <w:rsid w:val="00DF3BA7"/>
    <w:rsid w:val="00DF47F5"/>
    <w:rsid w:val="00DF4C58"/>
    <w:rsid w:val="00DF4F76"/>
    <w:rsid w:val="00DF5450"/>
    <w:rsid w:val="00DF5DE1"/>
    <w:rsid w:val="00DF66E6"/>
    <w:rsid w:val="00DF69AE"/>
    <w:rsid w:val="00DF6E0B"/>
    <w:rsid w:val="00DF79CB"/>
    <w:rsid w:val="00E0000C"/>
    <w:rsid w:val="00E0056D"/>
    <w:rsid w:val="00E013AF"/>
    <w:rsid w:val="00E01D88"/>
    <w:rsid w:val="00E02084"/>
    <w:rsid w:val="00E02D87"/>
    <w:rsid w:val="00E02DD1"/>
    <w:rsid w:val="00E03412"/>
    <w:rsid w:val="00E03502"/>
    <w:rsid w:val="00E035A8"/>
    <w:rsid w:val="00E03AB3"/>
    <w:rsid w:val="00E04639"/>
    <w:rsid w:val="00E05E73"/>
    <w:rsid w:val="00E06966"/>
    <w:rsid w:val="00E0702A"/>
    <w:rsid w:val="00E07120"/>
    <w:rsid w:val="00E07509"/>
    <w:rsid w:val="00E07CD8"/>
    <w:rsid w:val="00E10D8C"/>
    <w:rsid w:val="00E110F0"/>
    <w:rsid w:val="00E11254"/>
    <w:rsid w:val="00E11317"/>
    <w:rsid w:val="00E12CD7"/>
    <w:rsid w:val="00E1325B"/>
    <w:rsid w:val="00E14150"/>
    <w:rsid w:val="00E142DD"/>
    <w:rsid w:val="00E14CF9"/>
    <w:rsid w:val="00E153A1"/>
    <w:rsid w:val="00E15C6E"/>
    <w:rsid w:val="00E16049"/>
    <w:rsid w:val="00E164D3"/>
    <w:rsid w:val="00E16BC6"/>
    <w:rsid w:val="00E17038"/>
    <w:rsid w:val="00E17518"/>
    <w:rsid w:val="00E175F2"/>
    <w:rsid w:val="00E17A79"/>
    <w:rsid w:val="00E20183"/>
    <w:rsid w:val="00E20C90"/>
    <w:rsid w:val="00E21B0C"/>
    <w:rsid w:val="00E21E9B"/>
    <w:rsid w:val="00E21EA6"/>
    <w:rsid w:val="00E2224B"/>
    <w:rsid w:val="00E22377"/>
    <w:rsid w:val="00E22597"/>
    <w:rsid w:val="00E23161"/>
    <w:rsid w:val="00E23268"/>
    <w:rsid w:val="00E23498"/>
    <w:rsid w:val="00E23BED"/>
    <w:rsid w:val="00E24338"/>
    <w:rsid w:val="00E245AD"/>
    <w:rsid w:val="00E24A78"/>
    <w:rsid w:val="00E2511A"/>
    <w:rsid w:val="00E256A7"/>
    <w:rsid w:val="00E25946"/>
    <w:rsid w:val="00E25E85"/>
    <w:rsid w:val="00E260D8"/>
    <w:rsid w:val="00E26364"/>
    <w:rsid w:val="00E26470"/>
    <w:rsid w:val="00E26902"/>
    <w:rsid w:val="00E26A30"/>
    <w:rsid w:val="00E27146"/>
    <w:rsid w:val="00E271F0"/>
    <w:rsid w:val="00E272BF"/>
    <w:rsid w:val="00E27584"/>
    <w:rsid w:val="00E27A56"/>
    <w:rsid w:val="00E27BE8"/>
    <w:rsid w:val="00E30060"/>
    <w:rsid w:val="00E3098E"/>
    <w:rsid w:val="00E30AF8"/>
    <w:rsid w:val="00E31137"/>
    <w:rsid w:val="00E31809"/>
    <w:rsid w:val="00E31D3A"/>
    <w:rsid w:val="00E32826"/>
    <w:rsid w:val="00E32D3D"/>
    <w:rsid w:val="00E334B1"/>
    <w:rsid w:val="00E3361E"/>
    <w:rsid w:val="00E33BDC"/>
    <w:rsid w:val="00E3401E"/>
    <w:rsid w:val="00E34CC9"/>
    <w:rsid w:val="00E34CEE"/>
    <w:rsid w:val="00E35C7E"/>
    <w:rsid w:val="00E3675C"/>
    <w:rsid w:val="00E36CEE"/>
    <w:rsid w:val="00E3718C"/>
    <w:rsid w:val="00E37395"/>
    <w:rsid w:val="00E37F83"/>
    <w:rsid w:val="00E41340"/>
    <w:rsid w:val="00E417F3"/>
    <w:rsid w:val="00E4183F"/>
    <w:rsid w:val="00E41E55"/>
    <w:rsid w:val="00E41F2B"/>
    <w:rsid w:val="00E41F6F"/>
    <w:rsid w:val="00E428B4"/>
    <w:rsid w:val="00E429D5"/>
    <w:rsid w:val="00E42DCA"/>
    <w:rsid w:val="00E42F38"/>
    <w:rsid w:val="00E431FF"/>
    <w:rsid w:val="00E43296"/>
    <w:rsid w:val="00E445CE"/>
    <w:rsid w:val="00E44E09"/>
    <w:rsid w:val="00E45396"/>
    <w:rsid w:val="00E4539D"/>
    <w:rsid w:val="00E45F74"/>
    <w:rsid w:val="00E4672C"/>
    <w:rsid w:val="00E46859"/>
    <w:rsid w:val="00E46874"/>
    <w:rsid w:val="00E46887"/>
    <w:rsid w:val="00E47B14"/>
    <w:rsid w:val="00E47C41"/>
    <w:rsid w:val="00E50712"/>
    <w:rsid w:val="00E50757"/>
    <w:rsid w:val="00E50D77"/>
    <w:rsid w:val="00E50DB0"/>
    <w:rsid w:val="00E51F82"/>
    <w:rsid w:val="00E52A4D"/>
    <w:rsid w:val="00E53078"/>
    <w:rsid w:val="00E53559"/>
    <w:rsid w:val="00E53838"/>
    <w:rsid w:val="00E54218"/>
    <w:rsid w:val="00E5453C"/>
    <w:rsid w:val="00E54D2B"/>
    <w:rsid w:val="00E55070"/>
    <w:rsid w:val="00E5528A"/>
    <w:rsid w:val="00E5530F"/>
    <w:rsid w:val="00E55471"/>
    <w:rsid w:val="00E55CE7"/>
    <w:rsid w:val="00E573C6"/>
    <w:rsid w:val="00E57DA2"/>
    <w:rsid w:val="00E60A30"/>
    <w:rsid w:val="00E60BD4"/>
    <w:rsid w:val="00E60C8B"/>
    <w:rsid w:val="00E61154"/>
    <w:rsid w:val="00E611B7"/>
    <w:rsid w:val="00E61442"/>
    <w:rsid w:val="00E61465"/>
    <w:rsid w:val="00E6191E"/>
    <w:rsid w:val="00E61A41"/>
    <w:rsid w:val="00E6361B"/>
    <w:rsid w:val="00E64301"/>
    <w:rsid w:val="00E6455D"/>
    <w:rsid w:val="00E65048"/>
    <w:rsid w:val="00E65237"/>
    <w:rsid w:val="00E655BA"/>
    <w:rsid w:val="00E66286"/>
    <w:rsid w:val="00E666ED"/>
    <w:rsid w:val="00E6715B"/>
    <w:rsid w:val="00E7099F"/>
    <w:rsid w:val="00E71034"/>
    <w:rsid w:val="00E710F7"/>
    <w:rsid w:val="00E71B3D"/>
    <w:rsid w:val="00E71DD7"/>
    <w:rsid w:val="00E72388"/>
    <w:rsid w:val="00E725E3"/>
    <w:rsid w:val="00E726A9"/>
    <w:rsid w:val="00E72896"/>
    <w:rsid w:val="00E72A2F"/>
    <w:rsid w:val="00E72CD2"/>
    <w:rsid w:val="00E72E09"/>
    <w:rsid w:val="00E72F28"/>
    <w:rsid w:val="00E73129"/>
    <w:rsid w:val="00E73739"/>
    <w:rsid w:val="00E74DFC"/>
    <w:rsid w:val="00E75A2A"/>
    <w:rsid w:val="00E7655A"/>
    <w:rsid w:val="00E76E58"/>
    <w:rsid w:val="00E76F0C"/>
    <w:rsid w:val="00E77353"/>
    <w:rsid w:val="00E77A9C"/>
    <w:rsid w:val="00E8020B"/>
    <w:rsid w:val="00E80828"/>
    <w:rsid w:val="00E80940"/>
    <w:rsid w:val="00E80A46"/>
    <w:rsid w:val="00E80BF2"/>
    <w:rsid w:val="00E811E9"/>
    <w:rsid w:val="00E8338E"/>
    <w:rsid w:val="00E83941"/>
    <w:rsid w:val="00E840D6"/>
    <w:rsid w:val="00E8419A"/>
    <w:rsid w:val="00E84DD1"/>
    <w:rsid w:val="00E85365"/>
    <w:rsid w:val="00E85E67"/>
    <w:rsid w:val="00E8676A"/>
    <w:rsid w:val="00E87333"/>
    <w:rsid w:val="00E907AF"/>
    <w:rsid w:val="00E90C67"/>
    <w:rsid w:val="00E90D24"/>
    <w:rsid w:val="00E90D36"/>
    <w:rsid w:val="00E90D87"/>
    <w:rsid w:val="00E9291D"/>
    <w:rsid w:val="00E92AF9"/>
    <w:rsid w:val="00E92BD8"/>
    <w:rsid w:val="00E931BD"/>
    <w:rsid w:val="00E93207"/>
    <w:rsid w:val="00E937E0"/>
    <w:rsid w:val="00E9393C"/>
    <w:rsid w:val="00E944A0"/>
    <w:rsid w:val="00E94697"/>
    <w:rsid w:val="00E946DD"/>
    <w:rsid w:val="00E94AD5"/>
    <w:rsid w:val="00E94B57"/>
    <w:rsid w:val="00E9542A"/>
    <w:rsid w:val="00E95571"/>
    <w:rsid w:val="00E96597"/>
    <w:rsid w:val="00E971B2"/>
    <w:rsid w:val="00E97740"/>
    <w:rsid w:val="00E97F35"/>
    <w:rsid w:val="00EA0323"/>
    <w:rsid w:val="00EA0D94"/>
    <w:rsid w:val="00EA12BF"/>
    <w:rsid w:val="00EA15E7"/>
    <w:rsid w:val="00EA17E8"/>
    <w:rsid w:val="00EA2675"/>
    <w:rsid w:val="00EA3A42"/>
    <w:rsid w:val="00EA421A"/>
    <w:rsid w:val="00EA47B9"/>
    <w:rsid w:val="00EA48ED"/>
    <w:rsid w:val="00EA4C0F"/>
    <w:rsid w:val="00EA4DD2"/>
    <w:rsid w:val="00EA4EB8"/>
    <w:rsid w:val="00EA52A4"/>
    <w:rsid w:val="00EA53E4"/>
    <w:rsid w:val="00EA55C0"/>
    <w:rsid w:val="00EA5692"/>
    <w:rsid w:val="00EA6428"/>
    <w:rsid w:val="00EA735F"/>
    <w:rsid w:val="00EA77A5"/>
    <w:rsid w:val="00EA7DFD"/>
    <w:rsid w:val="00EA7E72"/>
    <w:rsid w:val="00EB009F"/>
    <w:rsid w:val="00EB01BE"/>
    <w:rsid w:val="00EB0286"/>
    <w:rsid w:val="00EB0915"/>
    <w:rsid w:val="00EB0EDF"/>
    <w:rsid w:val="00EB0F5B"/>
    <w:rsid w:val="00EB1DD3"/>
    <w:rsid w:val="00EB228A"/>
    <w:rsid w:val="00EB27E9"/>
    <w:rsid w:val="00EB3192"/>
    <w:rsid w:val="00EB4054"/>
    <w:rsid w:val="00EB44FD"/>
    <w:rsid w:val="00EB45B6"/>
    <w:rsid w:val="00EB4C8F"/>
    <w:rsid w:val="00EB4F70"/>
    <w:rsid w:val="00EB70AF"/>
    <w:rsid w:val="00EB74EA"/>
    <w:rsid w:val="00EB7559"/>
    <w:rsid w:val="00EB77DF"/>
    <w:rsid w:val="00EB78F4"/>
    <w:rsid w:val="00EB7B49"/>
    <w:rsid w:val="00EB7E95"/>
    <w:rsid w:val="00EC124F"/>
    <w:rsid w:val="00EC2333"/>
    <w:rsid w:val="00EC277B"/>
    <w:rsid w:val="00EC2DEE"/>
    <w:rsid w:val="00EC3CC1"/>
    <w:rsid w:val="00EC3D3C"/>
    <w:rsid w:val="00EC44DB"/>
    <w:rsid w:val="00EC5457"/>
    <w:rsid w:val="00EC5BFE"/>
    <w:rsid w:val="00EC5EC0"/>
    <w:rsid w:val="00EC5F6D"/>
    <w:rsid w:val="00EC62EC"/>
    <w:rsid w:val="00EC687A"/>
    <w:rsid w:val="00EC69C6"/>
    <w:rsid w:val="00EC6B44"/>
    <w:rsid w:val="00EC7670"/>
    <w:rsid w:val="00EC7998"/>
    <w:rsid w:val="00EC7AF8"/>
    <w:rsid w:val="00ED030F"/>
    <w:rsid w:val="00ED05D6"/>
    <w:rsid w:val="00ED07E4"/>
    <w:rsid w:val="00ED0D10"/>
    <w:rsid w:val="00ED12F9"/>
    <w:rsid w:val="00ED1573"/>
    <w:rsid w:val="00ED1819"/>
    <w:rsid w:val="00ED280F"/>
    <w:rsid w:val="00ED4F13"/>
    <w:rsid w:val="00ED4FC0"/>
    <w:rsid w:val="00ED57AC"/>
    <w:rsid w:val="00ED5D86"/>
    <w:rsid w:val="00ED6053"/>
    <w:rsid w:val="00ED62AA"/>
    <w:rsid w:val="00ED62AB"/>
    <w:rsid w:val="00ED6F54"/>
    <w:rsid w:val="00ED6F69"/>
    <w:rsid w:val="00EE0E0F"/>
    <w:rsid w:val="00EE136C"/>
    <w:rsid w:val="00EE1EDC"/>
    <w:rsid w:val="00EE2DB7"/>
    <w:rsid w:val="00EE30A6"/>
    <w:rsid w:val="00EE37A7"/>
    <w:rsid w:val="00EE3BA3"/>
    <w:rsid w:val="00EE3C50"/>
    <w:rsid w:val="00EE46FB"/>
    <w:rsid w:val="00EE50A6"/>
    <w:rsid w:val="00EE58CF"/>
    <w:rsid w:val="00EE5964"/>
    <w:rsid w:val="00EE670E"/>
    <w:rsid w:val="00EE6956"/>
    <w:rsid w:val="00EE696C"/>
    <w:rsid w:val="00EE6A0E"/>
    <w:rsid w:val="00EE6C42"/>
    <w:rsid w:val="00EE77B2"/>
    <w:rsid w:val="00EE78A4"/>
    <w:rsid w:val="00EE7AC9"/>
    <w:rsid w:val="00EE7CDA"/>
    <w:rsid w:val="00EE7E05"/>
    <w:rsid w:val="00EF03CE"/>
    <w:rsid w:val="00EF0CD3"/>
    <w:rsid w:val="00EF1ACD"/>
    <w:rsid w:val="00EF23D0"/>
    <w:rsid w:val="00EF2729"/>
    <w:rsid w:val="00EF2B38"/>
    <w:rsid w:val="00EF2B4A"/>
    <w:rsid w:val="00EF2FBF"/>
    <w:rsid w:val="00EF327A"/>
    <w:rsid w:val="00EF330D"/>
    <w:rsid w:val="00EF350E"/>
    <w:rsid w:val="00EF3568"/>
    <w:rsid w:val="00EF3635"/>
    <w:rsid w:val="00EF37FA"/>
    <w:rsid w:val="00EF423C"/>
    <w:rsid w:val="00EF4306"/>
    <w:rsid w:val="00EF45C7"/>
    <w:rsid w:val="00EF475E"/>
    <w:rsid w:val="00EF4A3C"/>
    <w:rsid w:val="00EF4CED"/>
    <w:rsid w:val="00EF5BC7"/>
    <w:rsid w:val="00EF66E6"/>
    <w:rsid w:val="00EF7063"/>
    <w:rsid w:val="00EF7512"/>
    <w:rsid w:val="00EF7688"/>
    <w:rsid w:val="00EF78A2"/>
    <w:rsid w:val="00EF7D59"/>
    <w:rsid w:val="00F000BE"/>
    <w:rsid w:val="00F00270"/>
    <w:rsid w:val="00F00B8F"/>
    <w:rsid w:val="00F00E72"/>
    <w:rsid w:val="00F014B0"/>
    <w:rsid w:val="00F01FC0"/>
    <w:rsid w:val="00F0205B"/>
    <w:rsid w:val="00F02957"/>
    <w:rsid w:val="00F0301F"/>
    <w:rsid w:val="00F03ADE"/>
    <w:rsid w:val="00F044B4"/>
    <w:rsid w:val="00F047E2"/>
    <w:rsid w:val="00F04DFC"/>
    <w:rsid w:val="00F04E07"/>
    <w:rsid w:val="00F05123"/>
    <w:rsid w:val="00F05B34"/>
    <w:rsid w:val="00F06F76"/>
    <w:rsid w:val="00F07831"/>
    <w:rsid w:val="00F078E2"/>
    <w:rsid w:val="00F07D20"/>
    <w:rsid w:val="00F07D4A"/>
    <w:rsid w:val="00F107DE"/>
    <w:rsid w:val="00F10E85"/>
    <w:rsid w:val="00F11435"/>
    <w:rsid w:val="00F11B03"/>
    <w:rsid w:val="00F11BAD"/>
    <w:rsid w:val="00F11F94"/>
    <w:rsid w:val="00F125F5"/>
    <w:rsid w:val="00F129D5"/>
    <w:rsid w:val="00F13167"/>
    <w:rsid w:val="00F1342A"/>
    <w:rsid w:val="00F1347C"/>
    <w:rsid w:val="00F13800"/>
    <w:rsid w:val="00F1392A"/>
    <w:rsid w:val="00F13E49"/>
    <w:rsid w:val="00F1447A"/>
    <w:rsid w:val="00F145D2"/>
    <w:rsid w:val="00F14867"/>
    <w:rsid w:val="00F148E5"/>
    <w:rsid w:val="00F14CB5"/>
    <w:rsid w:val="00F151B8"/>
    <w:rsid w:val="00F15244"/>
    <w:rsid w:val="00F15658"/>
    <w:rsid w:val="00F16E33"/>
    <w:rsid w:val="00F173FB"/>
    <w:rsid w:val="00F202A9"/>
    <w:rsid w:val="00F204AB"/>
    <w:rsid w:val="00F2083B"/>
    <w:rsid w:val="00F20B39"/>
    <w:rsid w:val="00F20D9B"/>
    <w:rsid w:val="00F20F5E"/>
    <w:rsid w:val="00F212AE"/>
    <w:rsid w:val="00F21CC3"/>
    <w:rsid w:val="00F21D76"/>
    <w:rsid w:val="00F22470"/>
    <w:rsid w:val="00F22AAB"/>
    <w:rsid w:val="00F2327C"/>
    <w:rsid w:val="00F2406B"/>
    <w:rsid w:val="00F243F5"/>
    <w:rsid w:val="00F244A9"/>
    <w:rsid w:val="00F246D7"/>
    <w:rsid w:val="00F248A4"/>
    <w:rsid w:val="00F24AFB"/>
    <w:rsid w:val="00F24EB0"/>
    <w:rsid w:val="00F251B3"/>
    <w:rsid w:val="00F25A35"/>
    <w:rsid w:val="00F263CC"/>
    <w:rsid w:val="00F2692A"/>
    <w:rsid w:val="00F26934"/>
    <w:rsid w:val="00F26CD1"/>
    <w:rsid w:val="00F27BD9"/>
    <w:rsid w:val="00F30167"/>
    <w:rsid w:val="00F304CC"/>
    <w:rsid w:val="00F30C39"/>
    <w:rsid w:val="00F312A0"/>
    <w:rsid w:val="00F31B71"/>
    <w:rsid w:val="00F32044"/>
    <w:rsid w:val="00F32287"/>
    <w:rsid w:val="00F32647"/>
    <w:rsid w:val="00F33172"/>
    <w:rsid w:val="00F33267"/>
    <w:rsid w:val="00F33510"/>
    <w:rsid w:val="00F33F24"/>
    <w:rsid w:val="00F344FC"/>
    <w:rsid w:val="00F34774"/>
    <w:rsid w:val="00F34B63"/>
    <w:rsid w:val="00F35A71"/>
    <w:rsid w:val="00F35A96"/>
    <w:rsid w:val="00F36888"/>
    <w:rsid w:val="00F37410"/>
    <w:rsid w:val="00F37D0D"/>
    <w:rsid w:val="00F37E27"/>
    <w:rsid w:val="00F37F23"/>
    <w:rsid w:val="00F40394"/>
    <w:rsid w:val="00F404F1"/>
    <w:rsid w:val="00F4072A"/>
    <w:rsid w:val="00F40D8F"/>
    <w:rsid w:val="00F41B6A"/>
    <w:rsid w:val="00F42729"/>
    <w:rsid w:val="00F428F9"/>
    <w:rsid w:val="00F42BD4"/>
    <w:rsid w:val="00F42D1D"/>
    <w:rsid w:val="00F42F5F"/>
    <w:rsid w:val="00F43286"/>
    <w:rsid w:val="00F44227"/>
    <w:rsid w:val="00F444B3"/>
    <w:rsid w:val="00F448C8"/>
    <w:rsid w:val="00F44F5D"/>
    <w:rsid w:val="00F454C8"/>
    <w:rsid w:val="00F460D4"/>
    <w:rsid w:val="00F467DF"/>
    <w:rsid w:val="00F46B89"/>
    <w:rsid w:val="00F47140"/>
    <w:rsid w:val="00F47550"/>
    <w:rsid w:val="00F47708"/>
    <w:rsid w:val="00F47CB0"/>
    <w:rsid w:val="00F47EE6"/>
    <w:rsid w:val="00F50009"/>
    <w:rsid w:val="00F50291"/>
    <w:rsid w:val="00F506CD"/>
    <w:rsid w:val="00F506D1"/>
    <w:rsid w:val="00F50B12"/>
    <w:rsid w:val="00F51450"/>
    <w:rsid w:val="00F51B73"/>
    <w:rsid w:val="00F51F0C"/>
    <w:rsid w:val="00F52040"/>
    <w:rsid w:val="00F529C6"/>
    <w:rsid w:val="00F52E12"/>
    <w:rsid w:val="00F530B1"/>
    <w:rsid w:val="00F53EF0"/>
    <w:rsid w:val="00F53FAD"/>
    <w:rsid w:val="00F53FBD"/>
    <w:rsid w:val="00F54312"/>
    <w:rsid w:val="00F55712"/>
    <w:rsid w:val="00F55DEA"/>
    <w:rsid w:val="00F564EB"/>
    <w:rsid w:val="00F5658E"/>
    <w:rsid w:val="00F56718"/>
    <w:rsid w:val="00F567D4"/>
    <w:rsid w:val="00F56F82"/>
    <w:rsid w:val="00F56FC8"/>
    <w:rsid w:val="00F5761D"/>
    <w:rsid w:val="00F576E5"/>
    <w:rsid w:val="00F602DE"/>
    <w:rsid w:val="00F60AB6"/>
    <w:rsid w:val="00F60B03"/>
    <w:rsid w:val="00F61115"/>
    <w:rsid w:val="00F614B5"/>
    <w:rsid w:val="00F62028"/>
    <w:rsid w:val="00F62766"/>
    <w:rsid w:val="00F62C77"/>
    <w:rsid w:val="00F62C9E"/>
    <w:rsid w:val="00F62EF2"/>
    <w:rsid w:val="00F63573"/>
    <w:rsid w:val="00F6397F"/>
    <w:rsid w:val="00F639A7"/>
    <w:rsid w:val="00F63E12"/>
    <w:rsid w:val="00F64AEA"/>
    <w:rsid w:val="00F653FE"/>
    <w:rsid w:val="00F65E47"/>
    <w:rsid w:val="00F66549"/>
    <w:rsid w:val="00F6674E"/>
    <w:rsid w:val="00F66A2B"/>
    <w:rsid w:val="00F6745E"/>
    <w:rsid w:val="00F676E8"/>
    <w:rsid w:val="00F7002C"/>
    <w:rsid w:val="00F707FE"/>
    <w:rsid w:val="00F70A91"/>
    <w:rsid w:val="00F70DC9"/>
    <w:rsid w:val="00F7112C"/>
    <w:rsid w:val="00F715CC"/>
    <w:rsid w:val="00F717A6"/>
    <w:rsid w:val="00F718F4"/>
    <w:rsid w:val="00F727FE"/>
    <w:rsid w:val="00F72BD5"/>
    <w:rsid w:val="00F72DB1"/>
    <w:rsid w:val="00F73A7C"/>
    <w:rsid w:val="00F73F30"/>
    <w:rsid w:val="00F74FE2"/>
    <w:rsid w:val="00F75018"/>
    <w:rsid w:val="00F753AC"/>
    <w:rsid w:val="00F7541E"/>
    <w:rsid w:val="00F755E9"/>
    <w:rsid w:val="00F7592E"/>
    <w:rsid w:val="00F76682"/>
    <w:rsid w:val="00F7675F"/>
    <w:rsid w:val="00F76D85"/>
    <w:rsid w:val="00F77177"/>
    <w:rsid w:val="00F77E4A"/>
    <w:rsid w:val="00F8044F"/>
    <w:rsid w:val="00F80E99"/>
    <w:rsid w:val="00F816A0"/>
    <w:rsid w:val="00F81BFF"/>
    <w:rsid w:val="00F82465"/>
    <w:rsid w:val="00F8281A"/>
    <w:rsid w:val="00F82BD0"/>
    <w:rsid w:val="00F83488"/>
    <w:rsid w:val="00F83C14"/>
    <w:rsid w:val="00F841DA"/>
    <w:rsid w:val="00F84F4B"/>
    <w:rsid w:val="00F85B25"/>
    <w:rsid w:val="00F85C5E"/>
    <w:rsid w:val="00F8608D"/>
    <w:rsid w:val="00F8654D"/>
    <w:rsid w:val="00F868F1"/>
    <w:rsid w:val="00F8696B"/>
    <w:rsid w:val="00F86A15"/>
    <w:rsid w:val="00F86D79"/>
    <w:rsid w:val="00F875EA"/>
    <w:rsid w:val="00F91073"/>
    <w:rsid w:val="00F91724"/>
    <w:rsid w:val="00F92101"/>
    <w:rsid w:val="00F929CE"/>
    <w:rsid w:val="00F92DA2"/>
    <w:rsid w:val="00F93AE1"/>
    <w:rsid w:val="00F93D53"/>
    <w:rsid w:val="00F94106"/>
    <w:rsid w:val="00F94199"/>
    <w:rsid w:val="00F945E6"/>
    <w:rsid w:val="00F946DC"/>
    <w:rsid w:val="00F94BC9"/>
    <w:rsid w:val="00F95029"/>
    <w:rsid w:val="00F95301"/>
    <w:rsid w:val="00F95D52"/>
    <w:rsid w:val="00F96325"/>
    <w:rsid w:val="00F96B2F"/>
    <w:rsid w:val="00F96C27"/>
    <w:rsid w:val="00F96CE4"/>
    <w:rsid w:val="00F974BB"/>
    <w:rsid w:val="00F97E78"/>
    <w:rsid w:val="00FA066E"/>
    <w:rsid w:val="00FA0915"/>
    <w:rsid w:val="00FA0E68"/>
    <w:rsid w:val="00FA2B19"/>
    <w:rsid w:val="00FA30A8"/>
    <w:rsid w:val="00FA3C8F"/>
    <w:rsid w:val="00FA3E9B"/>
    <w:rsid w:val="00FA4333"/>
    <w:rsid w:val="00FA4598"/>
    <w:rsid w:val="00FA4793"/>
    <w:rsid w:val="00FA4AE1"/>
    <w:rsid w:val="00FA4F50"/>
    <w:rsid w:val="00FA528F"/>
    <w:rsid w:val="00FA541C"/>
    <w:rsid w:val="00FA559C"/>
    <w:rsid w:val="00FA5936"/>
    <w:rsid w:val="00FA59F1"/>
    <w:rsid w:val="00FA5E48"/>
    <w:rsid w:val="00FA5EC0"/>
    <w:rsid w:val="00FA6133"/>
    <w:rsid w:val="00FA65C5"/>
    <w:rsid w:val="00FA72D2"/>
    <w:rsid w:val="00FA7569"/>
    <w:rsid w:val="00FA76EE"/>
    <w:rsid w:val="00FB0013"/>
    <w:rsid w:val="00FB0EDB"/>
    <w:rsid w:val="00FB1C80"/>
    <w:rsid w:val="00FB1CDF"/>
    <w:rsid w:val="00FB21EF"/>
    <w:rsid w:val="00FB323E"/>
    <w:rsid w:val="00FB4C24"/>
    <w:rsid w:val="00FB4CBC"/>
    <w:rsid w:val="00FB58A0"/>
    <w:rsid w:val="00FB5B22"/>
    <w:rsid w:val="00FB5B6A"/>
    <w:rsid w:val="00FB6BFF"/>
    <w:rsid w:val="00FB7162"/>
    <w:rsid w:val="00FB7413"/>
    <w:rsid w:val="00FB7550"/>
    <w:rsid w:val="00FC031E"/>
    <w:rsid w:val="00FC0E7E"/>
    <w:rsid w:val="00FC228C"/>
    <w:rsid w:val="00FC23FF"/>
    <w:rsid w:val="00FC27B4"/>
    <w:rsid w:val="00FC27F2"/>
    <w:rsid w:val="00FC31E1"/>
    <w:rsid w:val="00FC3598"/>
    <w:rsid w:val="00FC3CD9"/>
    <w:rsid w:val="00FC3FCB"/>
    <w:rsid w:val="00FC41DA"/>
    <w:rsid w:val="00FC4277"/>
    <w:rsid w:val="00FC4C48"/>
    <w:rsid w:val="00FC5640"/>
    <w:rsid w:val="00FC5B7E"/>
    <w:rsid w:val="00FC5F33"/>
    <w:rsid w:val="00FC63BD"/>
    <w:rsid w:val="00FC67EF"/>
    <w:rsid w:val="00FC7C76"/>
    <w:rsid w:val="00FC7FC4"/>
    <w:rsid w:val="00FD0014"/>
    <w:rsid w:val="00FD0534"/>
    <w:rsid w:val="00FD14DE"/>
    <w:rsid w:val="00FD1C56"/>
    <w:rsid w:val="00FD3063"/>
    <w:rsid w:val="00FD45B4"/>
    <w:rsid w:val="00FD46A7"/>
    <w:rsid w:val="00FD46C5"/>
    <w:rsid w:val="00FD4ABD"/>
    <w:rsid w:val="00FD4D88"/>
    <w:rsid w:val="00FD54DA"/>
    <w:rsid w:val="00FD57F7"/>
    <w:rsid w:val="00FD598A"/>
    <w:rsid w:val="00FD5D4A"/>
    <w:rsid w:val="00FD5DCB"/>
    <w:rsid w:val="00FD5E8D"/>
    <w:rsid w:val="00FD6616"/>
    <w:rsid w:val="00FD6FFE"/>
    <w:rsid w:val="00FD7059"/>
    <w:rsid w:val="00FD7260"/>
    <w:rsid w:val="00FD75D3"/>
    <w:rsid w:val="00FD75F5"/>
    <w:rsid w:val="00FD7618"/>
    <w:rsid w:val="00FD784B"/>
    <w:rsid w:val="00FD7912"/>
    <w:rsid w:val="00FD7C74"/>
    <w:rsid w:val="00FE0E7B"/>
    <w:rsid w:val="00FE190F"/>
    <w:rsid w:val="00FE22F4"/>
    <w:rsid w:val="00FE2592"/>
    <w:rsid w:val="00FE2788"/>
    <w:rsid w:val="00FE2B5E"/>
    <w:rsid w:val="00FE4188"/>
    <w:rsid w:val="00FE41B1"/>
    <w:rsid w:val="00FE4C76"/>
    <w:rsid w:val="00FE5B9D"/>
    <w:rsid w:val="00FE6CAE"/>
    <w:rsid w:val="00FE6F8C"/>
    <w:rsid w:val="00FE7AC8"/>
    <w:rsid w:val="00FE7D1D"/>
    <w:rsid w:val="00FE7E9A"/>
    <w:rsid w:val="00FF05D4"/>
    <w:rsid w:val="00FF0CB8"/>
    <w:rsid w:val="00FF1099"/>
    <w:rsid w:val="00FF20D6"/>
    <w:rsid w:val="00FF2B0F"/>
    <w:rsid w:val="00FF3366"/>
    <w:rsid w:val="00FF368B"/>
    <w:rsid w:val="00FF4D2A"/>
    <w:rsid w:val="00FF4DE2"/>
    <w:rsid w:val="00FF5751"/>
    <w:rsid w:val="00FF6378"/>
    <w:rsid w:val="00FF6D21"/>
    <w:rsid w:val="00FF6D3B"/>
    <w:rsid w:val="00FF7342"/>
    <w:rsid w:val="015E660D"/>
    <w:rsid w:val="01788F48"/>
    <w:rsid w:val="01C1BAE7"/>
    <w:rsid w:val="01CDF4F5"/>
    <w:rsid w:val="01DCC075"/>
    <w:rsid w:val="02183ABE"/>
    <w:rsid w:val="02BC268F"/>
    <w:rsid w:val="02F95E0A"/>
    <w:rsid w:val="038D3E62"/>
    <w:rsid w:val="039660F4"/>
    <w:rsid w:val="03DFDBE4"/>
    <w:rsid w:val="040996A8"/>
    <w:rsid w:val="04812F95"/>
    <w:rsid w:val="05B61017"/>
    <w:rsid w:val="05C7D51E"/>
    <w:rsid w:val="0668360E"/>
    <w:rsid w:val="06B24F98"/>
    <w:rsid w:val="077FB9C7"/>
    <w:rsid w:val="07811D2B"/>
    <w:rsid w:val="080955F2"/>
    <w:rsid w:val="09F76342"/>
    <w:rsid w:val="0A146D1A"/>
    <w:rsid w:val="0A2B97B0"/>
    <w:rsid w:val="0B2DF81B"/>
    <w:rsid w:val="0C69E812"/>
    <w:rsid w:val="0C70EF71"/>
    <w:rsid w:val="0D8076DC"/>
    <w:rsid w:val="0E276854"/>
    <w:rsid w:val="0EF19E3C"/>
    <w:rsid w:val="0FB0861F"/>
    <w:rsid w:val="0FEBC6D4"/>
    <w:rsid w:val="10042877"/>
    <w:rsid w:val="1068E6D0"/>
    <w:rsid w:val="10E599CD"/>
    <w:rsid w:val="1133E161"/>
    <w:rsid w:val="119345B1"/>
    <w:rsid w:val="11C28414"/>
    <w:rsid w:val="11E3A1A6"/>
    <w:rsid w:val="11F62B80"/>
    <w:rsid w:val="124042D4"/>
    <w:rsid w:val="1265B0EA"/>
    <w:rsid w:val="12DAC9A0"/>
    <w:rsid w:val="13618D3C"/>
    <w:rsid w:val="13BE5347"/>
    <w:rsid w:val="13F0F078"/>
    <w:rsid w:val="13FAACF7"/>
    <w:rsid w:val="146F45EB"/>
    <w:rsid w:val="14B7DAF6"/>
    <w:rsid w:val="1537D96B"/>
    <w:rsid w:val="15B1DFBC"/>
    <w:rsid w:val="15B74A69"/>
    <w:rsid w:val="1686F4C0"/>
    <w:rsid w:val="17509CB0"/>
    <w:rsid w:val="1815361F"/>
    <w:rsid w:val="19A7F8C1"/>
    <w:rsid w:val="19EAE86B"/>
    <w:rsid w:val="1A421DC5"/>
    <w:rsid w:val="1AA758CD"/>
    <w:rsid w:val="1BC1824E"/>
    <w:rsid w:val="1BCEBA93"/>
    <w:rsid w:val="1C13E91E"/>
    <w:rsid w:val="1C1FA97A"/>
    <w:rsid w:val="1D858588"/>
    <w:rsid w:val="1E4A5040"/>
    <w:rsid w:val="1EB57376"/>
    <w:rsid w:val="201E1287"/>
    <w:rsid w:val="205BAE62"/>
    <w:rsid w:val="21FE06CB"/>
    <w:rsid w:val="225D28DB"/>
    <w:rsid w:val="22DFDB92"/>
    <w:rsid w:val="233F0E14"/>
    <w:rsid w:val="235A25C2"/>
    <w:rsid w:val="2605E95A"/>
    <w:rsid w:val="26319720"/>
    <w:rsid w:val="26BD6D81"/>
    <w:rsid w:val="26ECAC7C"/>
    <w:rsid w:val="26EE1478"/>
    <w:rsid w:val="27D51AEC"/>
    <w:rsid w:val="27E7406B"/>
    <w:rsid w:val="28B0069D"/>
    <w:rsid w:val="28B80C37"/>
    <w:rsid w:val="296F42BF"/>
    <w:rsid w:val="297405D1"/>
    <w:rsid w:val="2A3E5810"/>
    <w:rsid w:val="2A9272F9"/>
    <w:rsid w:val="2B22AAC7"/>
    <w:rsid w:val="2B2AF992"/>
    <w:rsid w:val="2B9B4A14"/>
    <w:rsid w:val="2BC94303"/>
    <w:rsid w:val="2DF920D6"/>
    <w:rsid w:val="2F437B5A"/>
    <w:rsid w:val="3022FF24"/>
    <w:rsid w:val="3035952E"/>
    <w:rsid w:val="306805E3"/>
    <w:rsid w:val="317C3254"/>
    <w:rsid w:val="31A8E481"/>
    <w:rsid w:val="3291FE44"/>
    <w:rsid w:val="32F3B3CF"/>
    <w:rsid w:val="336F20F5"/>
    <w:rsid w:val="340DBF4E"/>
    <w:rsid w:val="34F51967"/>
    <w:rsid w:val="35530C07"/>
    <w:rsid w:val="3598EA62"/>
    <w:rsid w:val="35B132B4"/>
    <w:rsid w:val="35C1AC42"/>
    <w:rsid w:val="35F85CFB"/>
    <w:rsid w:val="36C2CE7B"/>
    <w:rsid w:val="37189464"/>
    <w:rsid w:val="376E82A7"/>
    <w:rsid w:val="37CFB037"/>
    <w:rsid w:val="37E5AE99"/>
    <w:rsid w:val="380CFAFC"/>
    <w:rsid w:val="386A7BAC"/>
    <w:rsid w:val="387C939A"/>
    <w:rsid w:val="38A47F68"/>
    <w:rsid w:val="39C17BCF"/>
    <w:rsid w:val="3AB7D232"/>
    <w:rsid w:val="3B350AD3"/>
    <w:rsid w:val="3B6FE853"/>
    <w:rsid w:val="3D5443CE"/>
    <w:rsid w:val="3EA8EF56"/>
    <w:rsid w:val="3EB5D310"/>
    <w:rsid w:val="4046B9DA"/>
    <w:rsid w:val="40BDFE7B"/>
    <w:rsid w:val="4105A5A8"/>
    <w:rsid w:val="41642955"/>
    <w:rsid w:val="41DA35C6"/>
    <w:rsid w:val="42110226"/>
    <w:rsid w:val="435E1932"/>
    <w:rsid w:val="448DB9EF"/>
    <w:rsid w:val="44B29B98"/>
    <w:rsid w:val="44D3C60C"/>
    <w:rsid w:val="45674333"/>
    <w:rsid w:val="45883025"/>
    <w:rsid w:val="45D09209"/>
    <w:rsid w:val="45DF2A06"/>
    <w:rsid w:val="463F7082"/>
    <w:rsid w:val="4791224E"/>
    <w:rsid w:val="48004649"/>
    <w:rsid w:val="4816989D"/>
    <w:rsid w:val="48A90600"/>
    <w:rsid w:val="48D0A896"/>
    <w:rsid w:val="48F9DFD4"/>
    <w:rsid w:val="494C0046"/>
    <w:rsid w:val="495957E2"/>
    <w:rsid w:val="4977D754"/>
    <w:rsid w:val="49DB3D18"/>
    <w:rsid w:val="4A75BE44"/>
    <w:rsid w:val="4A8270BC"/>
    <w:rsid w:val="4ABE48D1"/>
    <w:rsid w:val="4B912CE2"/>
    <w:rsid w:val="4C41BB48"/>
    <w:rsid w:val="4C5D08FF"/>
    <w:rsid w:val="4DEB301B"/>
    <w:rsid w:val="4E0BE210"/>
    <w:rsid w:val="4F01E4FF"/>
    <w:rsid w:val="4F224E99"/>
    <w:rsid w:val="4FC3E70F"/>
    <w:rsid w:val="51F66C95"/>
    <w:rsid w:val="51F94D2D"/>
    <w:rsid w:val="5271CC6B"/>
    <w:rsid w:val="5307AFE2"/>
    <w:rsid w:val="531D0FAB"/>
    <w:rsid w:val="5379A3E3"/>
    <w:rsid w:val="5393E372"/>
    <w:rsid w:val="541240FF"/>
    <w:rsid w:val="54606935"/>
    <w:rsid w:val="54F4D3B3"/>
    <w:rsid w:val="55CF975C"/>
    <w:rsid w:val="56814B93"/>
    <w:rsid w:val="56CE1534"/>
    <w:rsid w:val="5810873E"/>
    <w:rsid w:val="5810DFC6"/>
    <w:rsid w:val="59E139E3"/>
    <w:rsid w:val="5A62DE90"/>
    <w:rsid w:val="5AB38150"/>
    <w:rsid w:val="5B2C1096"/>
    <w:rsid w:val="5B6D932A"/>
    <w:rsid w:val="5BC253AC"/>
    <w:rsid w:val="5BE84E46"/>
    <w:rsid w:val="5C85ED71"/>
    <w:rsid w:val="5CD78DD5"/>
    <w:rsid w:val="5CDBF406"/>
    <w:rsid w:val="5D0617EF"/>
    <w:rsid w:val="5D19B5D3"/>
    <w:rsid w:val="5D7DF36C"/>
    <w:rsid w:val="5DBE50EA"/>
    <w:rsid w:val="5DE57598"/>
    <w:rsid w:val="5E18F72B"/>
    <w:rsid w:val="5E37D2E6"/>
    <w:rsid w:val="5E6CBBC6"/>
    <w:rsid w:val="5E8BE66C"/>
    <w:rsid w:val="60A934F7"/>
    <w:rsid w:val="60CE37D2"/>
    <w:rsid w:val="6121605C"/>
    <w:rsid w:val="6275BEAE"/>
    <w:rsid w:val="639206F8"/>
    <w:rsid w:val="644110BF"/>
    <w:rsid w:val="646D02CB"/>
    <w:rsid w:val="65424628"/>
    <w:rsid w:val="6594E8CB"/>
    <w:rsid w:val="65FA3A14"/>
    <w:rsid w:val="66244A7D"/>
    <w:rsid w:val="66671838"/>
    <w:rsid w:val="66B16AEA"/>
    <w:rsid w:val="66C5B7C2"/>
    <w:rsid w:val="677718BB"/>
    <w:rsid w:val="684A19FE"/>
    <w:rsid w:val="68981BF5"/>
    <w:rsid w:val="6926EF40"/>
    <w:rsid w:val="6960FB86"/>
    <w:rsid w:val="6A0F500F"/>
    <w:rsid w:val="6ADD4448"/>
    <w:rsid w:val="6AF0D612"/>
    <w:rsid w:val="6AF61CEE"/>
    <w:rsid w:val="6B6D66E9"/>
    <w:rsid w:val="6B767D7F"/>
    <w:rsid w:val="6D662B57"/>
    <w:rsid w:val="6D6FE202"/>
    <w:rsid w:val="6E4FE804"/>
    <w:rsid w:val="6F73690E"/>
    <w:rsid w:val="6FC6D202"/>
    <w:rsid w:val="70972193"/>
    <w:rsid w:val="71830E1C"/>
    <w:rsid w:val="724C618C"/>
    <w:rsid w:val="733F5A5F"/>
    <w:rsid w:val="73ECBD49"/>
    <w:rsid w:val="744728F3"/>
    <w:rsid w:val="7480BD3B"/>
    <w:rsid w:val="7495FFB5"/>
    <w:rsid w:val="74CBCCFF"/>
    <w:rsid w:val="750BE422"/>
    <w:rsid w:val="754A2882"/>
    <w:rsid w:val="7741DC56"/>
    <w:rsid w:val="77D74969"/>
    <w:rsid w:val="7936C3C6"/>
    <w:rsid w:val="79644E15"/>
    <w:rsid w:val="798642B9"/>
    <w:rsid w:val="79C59D8F"/>
    <w:rsid w:val="79F340DE"/>
    <w:rsid w:val="7A0E0519"/>
    <w:rsid w:val="7A236C9B"/>
    <w:rsid w:val="7B479482"/>
    <w:rsid w:val="7BEDCB93"/>
    <w:rsid w:val="7C2CED21"/>
    <w:rsid w:val="7C484054"/>
    <w:rsid w:val="7CAD9DBF"/>
    <w:rsid w:val="7CFD8F04"/>
    <w:rsid w:val="7D7D36ED"/>
    <w:rsid w:val="7D96536F"/>
    <w:rsid w:val="7DEAA285"/>
    <w:rsid w:val="7ECF84F3"/>
    <w:rsid w:val="7FCE9B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6C013"/>
  <w15:chartTrackingRefBased/>
  <w15:docId w15:val="{90FAF014-618D-4417-9AED-E5AD2B1CB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90D24"/>
  </w:style>
  <w:style w:type="paragraph" w:styleId="Heading1">
    <w:name w:val="heading 1"/>
    <w:basedOn w:val="Normal"/>
    <w:next w:val="Normal"/>
    <w:link w:val="Heading1Char"/>
    <w:uiPriority w:val="9"/>
    <w:rsid w:val="00730885"/>
    <w:pPr>
      <w:keepNext/>
      <w:keepLines/>
      <w:numPr>
        <w:numId w:val="9"/>
      </w:numPr>
      <w:spacing w:before="240" w:after="0"/>
      <w:outlineLvl w:val="0"/>
    </w:pPr>
    <w:rPr>
      <w:rFonts w:asciiTheme="majorHAnsi" w:eastAsiaTheme="majorEastAsia" w:hAnsiTheme="majorHAnsi" w:cstheme="majorBidi"/>
      <w:color w:val="68825A" w:themeColor="accent1" w:themeShade="BF"/>
      <w:sz w:val="32"/>
      <w:szCs w:val="32"/>
    </w:rPr>
  </w:style>
  <w:style w:type="paragraph" w:styleId="Heading2">
    <w:name w:val="heading 2"/>
    <w:basedOn w:val="Normal"/>
    <w:next w:val="Normal"/>
    <w:link w:val="Heading2Char"/>
    <w:uiPriority w:val="9"/>
    <w:unhideWhenUsed/>
    <w:rsid w:val="00730885"/>
    <w:pPr>
      <w:keepNext/>
      <w:keepLines/>
      <w:numPr>
        <w:ilvl w:val="1"/>
        <w:numId w:val="9"/>
      </w:numPr>
      <w:spacing w:before="40" w:after="0"/>
      <w:outlineLvl w:val="1"/>
    </w:pPr>
    <w:rPr>
      <w:rFonts w:asciiTheme="majorHAnsi" w:eastAsiaTheme="majorEastAsia" w:hAnsiTheme="majorHAnsi" w:cstheme="majorBidi"/>
      <w:color w:val="68825A" w:themeColor="accent1" w:themeShade="BF"/>
      <w:sz w:val="26"/>
      <w:szCs w:val="26"/>
    </w:rPr>
  </w:style>
  <w:style w:type="paragraph" w:styleId="Heading3">
    <w:name w:val="heading 3"/>
    <w:basedOn w:val="Normal"/>
    <w:next w:val="Normal"/>
    <w:link w:val="Heading3Char"/>
    <w:uiPriority w:val="9"/>
    <w:unhideWhenUsed/>
    <w:qFormat/>
    <w:rsid w:val="00730885"/>
    <w:pPr>
      <w:keepNext/>
      <w:keepLines/>
      <w:numPr>
        <w:ilvl w:val="2"/>
        <w:numId w:val="9"/>
      </w:numPr>
      <w:spacing w:before="40" w:after="0"/>
      <w:outlineLvl w:val="2"/>
    </w:pPr>
    <w:rPr>
      <w:rFonts w:asciiTheme="majorHAnsi" w:eastAsiaTheme="majorEastAsia" w:hAnsiTheme="majorHAnsi" w:cstheme="majorBidi"/>
      <w:color w:val="45563C" w:themeColor="accent1" w:themeShade="7F"/>
      <w:sz w:val="24"/>
      <w:szCs w:val="24"/>
    </w:rPr>
  </w:style>
  <w:style w:type="paragraph" w:styleId="Heading4">
    <w:name w:val="heading 4"/>
    <w:basedOn w:val="Normal"/>
    <w:next w:val="Normal"/>
    <w:link w:val="Heading4Char"/>
    <w:uiPriority w:val="9"/>
    <w:semiHidden/>
    <w:unhideWhenUsed/>
    <w:qFormat/>
    <w:rsid w:val="00B3081A"/>
    <w:pPr>
      <w:keepNext/>
      <w:keepLines/>
      <w:numPr>
        <w:ilvl w:val="3"/>
        <w:numId w:val="9"/>
      </w:numPr>
      <w:spacing w:before="40" w:after="0"/>
      <w:outlineLvl w:val="3"/>
    </w:pPr>
    <w:rPr>
      <w:rFonts w:asciiTheme="majorHAnsi" w:eastAsiaTheme="majorEastAsia" w:hAnsiTheme="majorHAnsi" w:cstheme="majorBidi"/>
      <w:i/>
      <w:iCs/>
      <w:color w:val="68825A" w:themeColor="accent1" w:themeShade="BF"/>
    </w:rPr>
  </w:style>
  <w:style w:type="paragraph" w:styleId="Heading5">
    <w:name w:val="heading 5"/>
    <w:basedOn w:val="Normal"/>
    <w:next w:val="Normal"/>
    <w:link w:val="Heading5Char"/>
    <w:uiPriority w:val="9"/>
    <w:semiHidden/>
    <w:unhideWhenUsed/>
    <w:qFormat/>
    <w:rsid w:val="00B3081A"/>
    <w:pPr>
      <w:keepNext/>
      <w:keepLines/>
      <w:numPr>
        <w:ilvl w:val="4"/>
        <w:numId w:val="9"/>
      </w:numPr>
      <w:spacing w:before="40" w:after="0"/>
      <w:outlineLvl w:val="4"/>
    </w:pPr>
    <w:rPr>
      <w:rFonts w:asciiTheme="majorHAnsi" w:eastAsiaTheme="majorEastAsia" w:hAnsiTheme="majorHAnsi" w:cstheme="majorBidi"/>
      <w:color w:val="68825A" w:themeColor="accent1" w:themeShade="BF"/>
    </w:rPr>
  </w:style>
  <w:style w:type="paragraph" w:styleId="Heading6">
    <w:name w:val="heading 6"/>
    <w:basedOn w:val="Normal"/>
    <w:next w:val="Normal"/>
    <w:link w:val="Heading6Char"/>
    <w:uiPriority w:val="9"/>
    <w:semiHidden/>
    <w:unhideWhenUsed/>
    <w:qFormat/>
    <w:rsid w:val="00B3081A"/>
    <w:pPr>
      <w:keepNext/>
      <w:keepLines/>
      <w:numPr>
        <w:ilvl w:val="5"/>
        <w:numId w:val="9"/>
      </w:numPr>
      <w:spacing w:before="40" w:after="0"/>
      <w:outlineLvl w:val="5"/>
    </w:pPr>
    <w:rPr>
      <w:rFonts w:asciiTheme="majorHAnsi" w:eastAsiaTheme="majorEastAsia" w:hAnsiTheme="majorHAnsi" w:cstheme="majorBidi"/>
      <w:color w:val="45563C" w:themeColor="accent1" w:themeShade="7F"/>
    </w:rPr>
  </w:style>
  <w:style w:type="paragraph" w:styleId="Heading7">
    <w:name w:val="heading 7"/>
    <w:basedOn w:val="Normal"/>
    <w:next w:val="Normal"/>
    <w:link w:val="Heading7Char"/>
    <w:uiPriority w:val="9"/>
    <w:semiHidden/>
    <w:unhideWhenUsed/>
    <w:qFormat/>
    <w:rsid w:val="00B3081A"/>
    <w:pPr>
      <w:keepNext/>
      <w:keepLines/>
      <w:numPr>
        <w:ilvl w:val="6"/>
        <w:numId w:val="9"/>
      </w:numPr>
      <w:spacing w:before="40" w:after="0"/>
      <w:outlineLvl w:val="6"/>
    </w:pPr>
    <w:rPr>
      <w:rFonts w:asciiTheme="majorHAnsi" w:eastAsiaTheme="majorEastAsia" w:hAnsiTheme="majorHAnsi" w:cstheme="majorBidi"/>
      <w:i/>
      <w:iCs/>
      <w:color w:val="45563C" w:themeColor="accent1" w:themeShade="7F"/>
    </w:rPr>
  </w:style>
  <w:style w:type="paragraph" w:styleId="Heading8">
    <w:name w:val="heading 8"/>
    <w:basedOn w:val="Normal"/>
    <w:next w:val="Normal"/>
    <w:link w:val="Heading8Char"/>
    <w:uiPriority w:val="9"/>
    <w:semiHidden/>
    <w:unhideWhenUsed/>
    <w:qFormat/>
    <w:rsid w:val="00B3081A"/>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3081A"/>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RCoverResearchReport">
    <w:name w:val="RR Cover Research Report"/>
    <w:basedOn w:val="Normal"/>
    <w:qFormat/>
    <w:rsid w:val="003C07FB"/>
    <w:pPr>
      <w:spacing w:after="0" w:line="276" w:lineRule="auto"/>
    </w:pPr>
    <w:rPr>
      <w:rFonts w:asciiTheme="majorHAnsi" w:hAnsiTheme="majorHAnsi"/>
      <w:caps/>
      <w:color w:val="727A7D" w:themeColor="accent3"/>
      <w:sz w:val="18"/>
    </w:rPr>
  </w:style>
  <w:style w:type="paragraph" w:customStyle="1" w:styleId="RRCoverTitle">
    <w:name w:val="RR Cover Title"/>
    <w:basedOn w:val="Normal"/>
    <w:qFormat/>
    <w:rsid w:val="007504D3"/>
    <w:pPr>
      <w:spacing w:after="120" w:line="276" w:lineRule="auto"/>
      <w:ind w:right="2520"/>
    </w:pPr>
    <w:rPr>
      <w:rFonts w:asciiTheme="majorHAnsi" w:hAnsiTheme="majorHAnsi"/>
      <w:color w:val="0081E3" w:themeColor="accent4"/>
      <w:sz w:val="60"/>
    </w:rPr>
  </w:style>
  <w:style w:type="paragraph" w:customStyle="1" w:styleId="RRCoverSubtitle">
    <w:name w:val="RR Cover Subtitle"/>
    <w:basedOn w:val="Normal"/>
    <w:qFormat/>
    <w:rsid w:val="007504D3"/>
    <w:pPr>
      <w:spacing w:before="120" w:after="120" w:line="276" w:lineRule="auto"/>
    </w:pPr>
    <w:rPr>
      <w:rFonts w:asciiTheme="majorHAnsi" w:hAnsiTheme="majorHAnsi"/>
      <w:color w:val="727A7D" w:themeColor="accent3"/>
      <w:sz w:val="32"/>
    </w:rPr>
  </w:style>
  <w:style w:type="paragraph" w:customStyle="1" w:styleId="RRCoverDate">
    <w:name w:val="RR Cover Date"/>
    <w:basedOn w:val="Normal"/>
    <w:qFormat/>
    <w:rsid w:val="007504D3"/>
    <w:pPr>
      <w:spacing w:before="240" w:after="360" w:line="276" w:lineRule="auto"/>
    </w:pPr>
    <w:rPr>
      <w:color w:val="727A7D" w:themeColor="accent3"/>
      <w:sz w:val="18"/>
    </w:rPr>
  </w:style>
  <w:style w:type="paragraph" w:customStyle="1" w:styleId="RRCoverAuthor">
    <w:name w:val="RR Cover Author"/>
    <w:basedOn w:val="Normal"/>
    <w:qFormat/>
    <w:rsid w:val="003C07FB"/>
    <w:pPr>
      <w:tabs>
        <w:tab w:val="left" w:pos="5040"/>
      </w:tabs>
      <w:spacing w:after="0" w:line="276" w:lineRule="auto"/>
    </w:pPr>
    <w:rPr>
      <w:color w:val="727A7D" w:themeColor="accent3"/>
      <w:sz w:val="18"/>
    </w:rPr>
  </w:style>
  <w:style w:type="paragraph" w:customStyle="1" w:styleId="RRObject">
    <w:name w:val="RR Object"/>
    <w:basedOn w:val="Normal"/>
    <w:qFormat/>
    <w:rsid w:val="00C7783E"/>
    <w:pPr>
      <w:spacing w:before="240" w:line="240" w:lineRule="auto"/>
    </w:pPr>
  </w:style>
  <w:style w:type="paragraph" w:styleId="Header">
    <w:name w:val="header"/>
    <w:basedOn w:val="Normal"/>
    <w:link w:val="HeaderChar"/>
    <w:uiPriority w:val="99"/>
    <w:unhideWhenUsed/>
    <w:rsid w:val="00610E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E90"/>
  </w:style>
  <w:style w:type="paragraph" w:styleId="Footer">
    <w:name w:val="footer"/>
    <w:basedOn w:val="Normal"/>
    <w:link w:val="FooterChar"/>
    <w:uiPriority w:val="99"/>
    <w:unhideWhenUsed/>
    <w:rsid w:val="00610E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E90"/>
  </w:style>
  <w:style w:type="paragraph" w:customStyle="1" w:styleId="RRHeader">
    <w:name w:val="RR Header"/>
    <w:basedOn w:val="Header"/>
    <w:qFormat/>
    <w:rsid w:val="00A925AC"/>
    <w:pPr>
      <w:spacing w:line="252" w:lineRule="auto"/>
    </w:pPr>
    <w:rPr>
      <w:caps/>
      <w:color w:val="C6C9CA" w:themeColor="accent2"/>
      <w:sz w:val="14"/>
    </w:rPr>
  </w:style>
  <w:style w:type="paragraph" w:customStyle="1" w:styleId="RRTOCHeader">
    <w:name w:val="RR TOC Header"/>
    <w:basedOn w:val="Normal"/>
    <w:qFormat/>
    <w:rsid w:val="00F4072A"/>
    <w:pPr>
      <w:spacing w:before="220" w:after="115" w:line="240" w:lineRule="auto"/>
    </w:pPr>
    <w:rPr>
      <w:color w:val="0081E3" w:themeColor="accent4"/>
      <w:sz w:val="28"/>
    </w:rPr>
  </w:style>
  <w:style w:type="paragraph" w:customStyle="1" w:styleId="RRHeader2">
    <w:name w:val="RR Header 2"/>
    <w:basedOn w:val="RRHeader"/>
    <w:qFormat/>
    <w:rsid w:val="004E09DD"/>
    <w:pPr>
      <w:tabs>
        <w:tab w:val="clear" w:pos="4680"/>
        <w:tab w:val="clear" w:pos="9360"/>
      </w:tabs>
      <w:ind w:left="-720" w:right="-513"/>
    </w:pPr>
  </w:style>
  <w:style w:type="paragraph" w:customStyle="1" w:styleId="RRFooter">
    <w:name w:val="RR Footer"/>
    <w:basedOn w:val="Footer"/>
    <w:qFormat/>
    <w:rsid w:val="002B1DAB"/>
    <w:pPr>
      <w:pBdr>
        <w:top w:val="single" w:sz="4" w:space="6" w:color="E8E9E9" w:themeColor="accent2" w:themeTint="66"/>
      </w:pBdr>
      <w:spacing w:line="276" w:lineRule="auto"/>
      <w:ind w:left="-720" w:right="-720"/>
    </w:pPr>
    <w:rPr>
      <w:color w:val="727A7D" w:themeColor="accent3"/>
      <w:sz w:val="14"/>
    </w:rPr>
  </w:style>
  <w:style w:type="paragraph" w:customStyle="1" w:styleId="RRBody">
    <w:name w:val="RR Body"/>
    <w:basedOn w:val="Normal"/>
    <w:qFormat/>
    <w:rsid w:val="007569C5"/>
    <w:pPr>
      <w:spacing w:before="60" w:after="120" w:line="288" w:lineRule="auto"/>
    </w:pPr>
    <w:rPr>
      <w:sz w:val="18"/>
    </w:rPr>
  </w:style>
  <w:style w:type="paragraph" w:customStyle="1" w:styleId="RRSubhead1">
    <w:name w:val="RR Subhead 1"/>
    <w:basedOn w:val="RRBody"/>
    <w:next w:val="RRBody"/>
    <w:qFormat/>
    <w:rsid w:val="007504D3"/>
    <w:pPr>
      <w:keepNext/>
      <w:spacing w:after="60" w:line="276" w:lineRule="auto"/>
    </w:pPr>
    <w:rPr>
      <w:color w:val="0081E3" w:themeColor="accent4"/>
      <w:sz w:val="30"/>
    </w:rPr>
  </w:style>
  <w:style w:type="paragraph" w:customStyle="1" w:styleId="RRSubhead2">
    <w:name w:val="RR Subhead 2"/>
    <w:basedOn w:val="Normal"/>
    <w:next w:val="RRBody"/>
    <w:qFormat/>
    <w:rsid w:val="00F4072A"/>
    <w:pPr>
      <w:keepNext/>
      <w:spacing w:before="120" w:after="0" w:line="276" w:lineRule="auto"/>
    </w:pPr>
    <w:rPr>
      <w:b/>
      <w:caps/>
      <w:color w:val="39414D"/>
      <w:sz w:val="18"/>
    </w:rPr>
  </w:style>
  <w:style w:type="paragraph" w:customStyle="1" w:styleId="RRSubhead3">
    <w:name w:val="RR Subhead 3"/>
    <w:basedOn w:val="Normal"/>
    <w:next w:val="RRBody"/>
    <w:qFormat/>
    <w:rsid w:val="00F4072A"/>
    <w:pPr>
      <w:keepNext/>
      <w:spacing w:after="0" w:line="276" w:lineRule="auto"/>
    </w:pPr>
    <w:rPr>
      <w:b/>
      <w:color w:val="0A4977" w:themeColor="text2"/>
      <w:sz w:val="18"/>
    </w:rPr>
  </w:style>
  <w:style w:type="paragraph" w:customStyle="1" w:styleId="RRIndent1">
    <w:name w:val="RR Indent 1"/>
    <w:basedOn w:val="RRBody"/>
    <w:qFormat/>
    <w:rsid w:val="007504D3"/>
    <w:pPr>
      <w:ind w:left="245"/>
    </w:pPr>
  </w:style>
  <w:style w:type="paragraph" w:customStyle="1" w:styleId="RRIndent2">
    <w:name w:val="RR Indent 2"/>
    <w:basedOn w:val="RRBody"/>
    <w:qFormat/>
    <w:rsid w:val="007504D3"/>
    <w:pPr>
      <w:ind w:left="360"/>
    </w:pPr>
  </w:style>
  <w:style w:type="paragraph" w:customStyle="1" w:styleId="RRBullet1">
    <w:name w:val="RR Bullet 1"/>
    <w:basedOn w:val="RRBody"/>
    <w:qFormat/>
    <w:rsid w:val="007504D3"/>
    <w:pPr>
      <w:numPr>
        <w:numId w:val="1"/>
      </w:numPr>
      <w:spacing w:after="60"/>
      <w:ind w:left="216" w:hanging="216"/>
    </w:pPr>
  </w:style>
  <w:style w:type="paragraph" w:customStyle="1" w:styleId="RRBullet2">
    <w:name w:val="RR Bullet 2"/>
    <w:basedOn w:val="RRBullet1"/>
    <w:qFormat/>
    <w:rsid w:val="007504D3"/>
    <w:pPr>
      <w:numPr>
        <w:numId w:val="2"/>
      </w:numPr>
    </w:pPr>
  </w:style>
  <w:style w:type="paragraph" w:customStyle="1" w:styleId="RRNumber">
    <w:name w:val="RR Number"/>
    <w:basedOn w:val="RRBody"/>
    <w:qFormat/>
    <w:rsid w:val="007504D3"/>
    <w:pPr>
      <w:numPr>
        <w:numId w:val="3"/>
      </w:numPr>
      <w:ind w:left="360"/>
    </w:pPr>
  </w:style>
  <w:style w:type="paragraph" w:customStyle="1" w:styleId="RRNumber2">
    <w:name w:val="RR Number 2"/>
    <w:basedOn w:val="RRNumber"/>
    <w:qFormat/>
    <w:rsid w:val="007504D3"/>
    <w:pPr>
      <w:numPr>
        <w:numId w:val="7"/>
      </w:numPr>
    </w:pPr>
  </w:style>
  <w:style w:type="paragraph" w:customStyle="1" w:styleId="RRNumberedSubhead1">
    <w:name w:val="RR Numbered Subhead 1"/>
    <w:basedOn w:val="RRSubhead1"/>
    <w:next w:val="RRNumberedBody"/>
    <w:qFormat/>
    <w:rsid w:val="007504D3"/>
    <w:pPr>
      <w:numPr>
        <w:numId w:val="4"/>
      </w:numPr>
    </w:pPr>
  </w:style>
  <w:style w:type="paragraph" w:customStyle="1" w:styleId="RRNumberedBody">
    <w:name w:val="RR Numbered Body"/>
    <w:basedOn w:val="RRBody"/>
    <w:qFormat/>
    <w:rsid w:val="007504D3"/>
    <w:pPr>
      <w:ind w:left="360"/>
    </w:pPr>
  </w:style>
  <w:style w:type="paragraph" w:customStyle="1" w:styleId="RRNumberedBullet1">
    <w:name w:val="RR Numbered Bullet 1"/>
    <w:basedOn w:val="RRBullet1"/>
    <w:qFormat/>
    <w:rsid w:val="009422F7"/>
    <w:pPr>
      <w:ind w:left="547" w:hanging="187"/>
    </w:pPr>
  </w:style>
  <w:style w:type="paragraph" w:customStyle="1" w:styleId="RRNumberedSubhead2">
    <w:name w:val="RR Numbered Subhead 2"/>
    <w:basedOn w:val="RRSubhead2"/>
    <w:next w:val="RRNumberedBody"/>
    <w:qFormat/>
    <w:rsid w:val="007504D3"/>
    <w:pPr>
      <w:numPr>
        <w:ilvl w:val="1"/>
        <w:numId w:val="8"/>
      </w:numPr>
    </w:pPr>
  </w:style>
  <w:style w:type="paragraph" w:customStyle="1" w:styleId="RRNumberedRoman1">
    <w:name w:val="RR Numbered Roman 1"/>
    <w:basedOn w:val="RRNumberedBody"/>
    <w:qFormat/>
    <w:rsid w:val="007504D3"/>
    <w:pPr>
      <w:numPr>
        <w:numId w:val="5"/>
      </w:numPr>
      <w:ind w:left="720"/>
    </w:pPr>
  </w:style>
  <w:style w:type="paragraph" w:customStyle="1" w:styleId="RRNumberedIndent2">
    <w:name w:val="RR Numbered Indent 2"/>
    <w:basedOn w:val="RRIndent2"/>
    <w:qFormat/>
    <w:rsid w:val="007504D3"/>
    <w:pPr>
      <w:ind w:left="1008"/>
    </w:pPr>
  </w:style>
  <w:style w:type="paragraph" w:customStyle="1" w:styleId="RRNumberedSubhead3">
    <w:name w:val="RR Numbered Subhead 3"/>
    <w:basedOn w:val="RRSubhead3"/>
    <w:next w:val="RRNumberedIndent2"/>
    <w:qFormat/>
    <w:rsid w:val="007504D3"/>
    <w:pPr>
      <w:numPr>
        <w:ilvl w:val="2"/>
        <w:numId w:val="8"/>
      </w:numPr>
    </w:pPr>
  </w:style>
  <w:style w:type="paragraph" w:styleId="FootnoteText">
    <w:name w:val="footnote text"/>
    <w:basedOn w:val="RRFootnote"/>
    <w:link w:val="FootnoteTextChar"/>
    <w:uiPriority w:val="99"/>
    <w:unhideWhenUsed/>
    <w:rsid w:val="006B610B"/>
    <w:pPr>
      <w:spacing w:after="0" w:line="240" w:lineRule="auto"/>
    </w:pPr>
    <w:rPr>
      <w:sz w:val="20"/>
      <w:szCs w:val="20"/>
    </w:rPr>
  </w:style>
  <w:style w:type="character" w:customStyle="1" w:styleId="FootnoteTextChar">
    <w:name w:val="Footnote Text Char"/>
    <w:basedOn w:val="DefaultParagraphFont"/>
    <w:link w:val="FootnoteText"/>
    <w:uiPriority w:val="99"/>
    <w:rsid w:val="00935457"/>
    <w:rPr>
      <w:color w:val="C6C9CA" w:themeColor="accent2"/>
      <w:sz w:val="20"/>
      <w:szCs w:val="20"/>
    </w:rPr>
  </w:style>
  <w:style w:type="character" w:styleId="FootnoteReference">
    <w:name w:val="footnote reference"/>
    <w:basedOn w:val="DefaultParagraphFont"/>
    <w:uiPriority w:val="99"/>
    <w:unhideWhenUsed/>
    <w:rsid w:val="006B610B"/>
    <w:rPr>
      <w:vertAlign w:val="superscript"/>
    </w:rPr>
  </w:style>
  <w:style w:type="paragraph" w:customStyle="1" w:styleId="RRFootnote">
    <w:name w:val="RR Footnote"/>
    <w:basedOn w:val="RRBody"/>
    <w:qFormat/>
    <w:rsid w:val="00EB1DD3"/>
    <w:pPr>
      <w:spacing w:after="20" w:line="276" w:lineRule="auto"/>
      <w:ind w:left="475" w:hanging="475"/>
    </w:pPr>
    <w:rPr>
      <w:color w:val="727A7D" w:themeColor="accent3"/>
      <w:sz w:val="14"/>
    </w:rPr>
  </w:style>
  <w:style w:type="paragraph" w:customStyle="1" w:styleId="RRTableHeading">
    <w:name w:val="RR Table Heading"/>
    <w:qFormat/>
    <w:rsid w:val="007504D3"/>
    <w:pPr>
      <w:spacing w:after="0" w:line="288" w:lineRule="auto"/>
    </w:pPr>
    <w:rPr>
      <w:rFonts w:asciiTheme="majorHAnsi" w:hAnsiTheme="majorHAnsi"/>
      <w:b/>
      <w:caps/>
      <w:color w:val="39414D" w:themeColor="background2"/>
      <w:sz w:val="14"/>
    </w:rPr>
  </w:style>
  <w:style w:type="table" w:styleId="TableGrid">
    <w:name w:val="Table Grid"/>
    <w:basedOn w:val="TableNormal"/>
    <w:rsid w:val="00A61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RTableBody">
    <w:name w:val="RR Table Body"/>
    <w:basedOn w:val="RRTableHeading"/>
    <w:qFormat/>
    <w:rsid w:val="00F4072A"/>
    <w:pPr>
      <w:spacing w:before="60" w:after="60" w:line="264" w:lineRule="auto"/>
    </w:pPr>
    <w:rPr>
      <w:b w:val="0"/>
      <w:caps w:val="0"/>
    </w:rPr>
  </w:style>
  <w:style w:type="paragraph" w:customStyle="1" w:styleId="RRExhibitHeading">
    <w:name w:val="RR Exhibit Heading"/>
    <w:next w:val="RRBody"/>
    <w:qFormat/>
    <w:rsid w:val="007504D3"/>
    <w:pPr>
      <w:keepNext/>
      <w:pBdr>
        <w:top w:val="single" w:sz="4" w:space="9" w:color="E8E9E9" w:themeColor="accent2" w:themeTint="66"/>
      </w:pBdr>
      <w:tabs>
        <w:tab w:val="left" w:pos="900"/>
      </w:tabs>
      <w:spacing w:before="240" w:after="60" w:line="276" w:lineRule="auto"/>
    </w:pPr>
    <w:rPr>
      <w:rFonts w:asciiTheme="majorHAnsi" w:hAnsiTheme="majorHAnsi"/>
      <w:b/>
      <w:caps/>
      <w:color w:val="0081E3" w:themeColor="accent4"/>
      <w:sz w:val="14"/>
    </w:rPr>
  </w:style>
  <w:style w:type="paragraph" w:customStyle="1" w:styleId="RRExhibitFootnote">
    <w:name w:val="RR Exhibit Footnote"/>
    <w:qFormat/>
    <w:rsid w:val="006749FC"/>
    <w:pPr>
      <w:spacing w:before="120" w:after="120" w:line="276" w:lineRule="auto"/>
    </w:pPr>
    <w:rPr>
      <w:color w:val="727A7D"/>
      <w:sz w:val="13"/>
    </w:rPr>
  </w:style>
  <w:style w:type="paragraph" w:customStyle="1" w:styleId="RRExhibitHeadingTopLine">
    <w:name w:val="RR Exhibit Heading Top Line"/>
    <w:basedOn w:val="Normal"/>
    <w:qFormat/>
    <w:rsid w:val="00BC0572"/>
    <w:pPr>
      <w:keepNext/>
      <w:pBdr>
        <w:top w:val="single" w:sz="4" w:space="9" w:color="E8E9E9" w:themeColor="accent2" w:themeTint="66"/>
      </w:pBdr>
      <w:tabs>
        <w:tab w:val="left" w:pos="900"/>
      </w:tabs>
      <w:spacing w:after="60" w:line="252" w:lineRule="auto"/>
    </w:pPr>
    <w:rPr>
      <w:rFonts w:asciiTheme="majorHAnsi" w:hAnsiTheme="majorHAnsi"/>
      <w:b/>
      <w:caps/>
      <w:color w:val="0081E3" w:themeColor="accent4"/>
      <w:sz w:val="14"/>
    </w:rPr>
  </w:style>
  <w:style w:type="paragraph" w:customStyle="1" w:styleId="RRNumberTable">
    <w:name w:val="RR Number Table"/>
    <w:basedOn w:val="Normal"/>
    <w:qFormat/>
    <w:rsid w:val="00BD15AE"/>
    <w:pPr>
      <w:numPr>
        <w:numId w:val="6"/>
      </w:numPr>
      <w:spacing w:line="288" w:lineRule="auto"/>
      <w:ind w:hanging="720"/>
    </w:pPr>
    <w:rPr>
      <w:color w:val="727A7D" w:themeColor="accent3"/>
      <w:sz w:val="18"/>
    </w:rPr>
  </w:style>
  <w:style w:type="paragraph" w:customStyle="1" w:styleId="RRCalloutBox">
    <w:name w:val="RR Callout Box"/>
    <w:basedOn w:val="Normal"/>
    <w:qFormat/>
    <w:rsid w:val="006749FC"/>
    <w:pPr>
      <w:spacing w:before="60" w:after="180" w:line="276" w:lineRule="auto"/>
      <w:ind w:left="360" w:right="720"/>
    </w:pPr>
    <w:rPr>
      <w:color w:val="FFFFFF" w:themeColor="background1"/>
      <w:sz w:val="28"/>
    </w:rPr>
  </w:style>
  <w:style w:type="paragraph" w:customStyle="1" w:styleId="RRCalloutBlue">
    <w:name w:val="RR Callout Blue"/>
    <w:qFormat/>
    <w:rsid w:val="006749FC"/>
    <w:pPr>
      <w:spacing w:before="60" w:after="180" w:line="276" w:lineRule="auto"/>
    </w:pPr>
    <w:rPr>
      <w:color w:val="0081E3" w:themeColor="accent4"/>
      <w:sz w:val="28"/>
    </w:rPr>
  </w:style>
  <w:style w:type="paragraph" w:customStyle="1" w:styleId="RRCalloutSlate">
    <w:name w:val="RR Callout Slate"/>
    <w:basedOn w:val="RRCalloutBlue"/>
    <w:qFormat/>
    <w:rsid w:val="006749FC"/>
    <w:rPr>
      <w:color w:val="727A7D" w:themeColor="accent3"/>
    </w:rPr>
  </w:style>
  <w:style w:type="paragraph" w:customStyle="1" w:styleId="RRCalloutSmall">
    <w:name w:val="RR Callout Small"/>
    <w:basedOn w:val="RRCalloutBlue"/>
    <w:qFormat/>
    <w:rsid w:val="00BD15AE"/>
    <w:pPr>
      <w:spacing w:after="120"/>
    </w:pPr>
    <w:rPr>
      <w:color w:val="727A7D" w:themeColor="accent3"/>
      <w:sz w:val="20"/>
    </w:rPr>
  </w:style>
  <w:style w:type="paragraph" w:customStyle="1" w:styleId="RRCalloutSmallMBlue">
    <w:name w:val="RR Callout Small MBlue"/>
    <w:basedOn w:val="RRCalloutSmall"/>
    <w:qFormat/>
    <w:rsid w:val="006749FC"/>
    <w:rPr>
      <w:color w:val="0A4977" w:themeColor="text2"/>
    </w:rPr>
  </w:style>
  <w:style w:type="paragraph" w:customStyle="1" w:styleId="RRCalloutSmallVibrantBlue">
    <w:name w:val="RR Callout Small Vibrant Blue"/>
    <w:basedOn w:val="RRCalloutSmall"/>
    <w:qFormat/>
    <w:rsid w:val="006749FC"/>
    <w:rPr>
      <w:color w:val="0081E3" w:themeColor="accent4"/>
    </w:rPr>
  </w:style>
  <w:style w:type="paragraph" w:customStyle="1" w:styleId="RRSidebar">
    <w:name w:val="RR Sidebar"/>
    <w:qFormat/>
    <w:rsid w:val="006749FC"/>
    <w:pPr>
      <w:pBdr>
        <w:top w:val="single" w:sz="4" w:space="6" w:color="E8E9E9" w:themeColor="accent2" w:themeTint="66"/>
      </w:pBdr>
      <w:spacing w:before="200" w:after="120" w:line="276" w:lineRule="auto"/>
    </w:pPr>
    <w:rPr>
      <w:color w:val="0A4977" w:themeColor="text2"/>
    </w:rPr>
  </w:style>
  <w:style w:type="paragraph" w:customStyle="1" w:styleId="RRLeftandRightSidebar">
    <w:name w:val="RR Left and Right Sidebar"/>
    <w:basedOn w:val="Normal"/>
    <w:qFormat/>
    <w:rsid w:val="00BD15AE"/>
    <w:pPr>
      <w:pBdr>
        <w:top w:val="single" w:sz="4" w:space="6" w:color="E8E9E9" w:themeColor="accent2" w:themeTint="66"/>
      </w:pBdr>
      <w:spacing w:before="60" w:after="120" w:line="276" w:lineRule="auto"/>
    </w:pPr>
    <w:rPr>
      <w:color w:val="0A4977" w:themeColor="text2"/>
    </w:rPr>
  </w:style>
  <w:style w:type="character" w:styleId="Hyperlink">
    <w:name w:val="Hyperlink"/>
    <w:basedOn w:val="DefaultParagraphFont"/>
    <w:uiPriority w:val="99"/>
    <w:unhideWhenUsed/>
    <w:rsid w:val="00755FC8"/>
    <w:rPr>
      <w:color w:val="0081E3" w:themeColor="hyperlink"/>
      <w:u w:val="none"/>
    </w:rPr>
  </w:style>
  <w:style w:type="character" w:customStyle="1" w:styleId="Heading1Char">
    <w:name w:val="Heading 1 Char"/>
    <w:basedOn w:val="DefaultParagraphFont"/>
    <w:link w:val="Heading1"/>
    <w:uiPriority w:val="9"/>
    <w:rsid w:val="00730885"/>
    <w:rPr>
      <w:rFonts w:asciiTheme="majorHAnsi" w:eastAsiaTheme="majorEastAsia" w:hAnsiTheme="majorHAnsi" w:cstheme="majorBidi"/>
      <w:color w:val="68825A" w:themeColor="accent1" w:themeShade="BF"/>
      <w:sz w:val="32"/>
      <w:szCs w:val="32"/>
    </w:rPr>
  </w:style>
  <w:style w:type="character" w:customStyle="1" w:styleId="Heading2Char">
    <w:name w:val="Heading 2 Char"/>
    <w:basedOn w:val="DefaultParagraphFont"/>
    <w:link w:val="Heading2"/>
    <w:uiPriority w:val="9"/>
    <w:rsid w:val="00730885"/>
    <w:rPr>
      <w:rFonts w:asciiTheme="majorHAnsi" w:eastAsiaTheme="majorEastAsia" w:hAnsiTheme="majorHAnsi" w:cstheme="majorBidi"/>
      <w:color w:val="68825A" w:themeColor="accent1" w:themeShade="BF"/>
      <w:sz w:val="26"/>
      <w:szCs w:val="26"/>
    </w:rPr>
  </w:style>
  <w:style w:type="character" w:customStyle="1" w:styleId="Heading3Char">
    <w:name w:val="Heading 3 Char"/>
    <w:basedOn w:val="DefaultParagraphFont"/>
    <w:link w:val="Heading3"/>
    <w:uiPriority w:val="9"/>
    <w:rsid w:val="00730885"/>
    <w:rPr>
      <w:rFonts w:asciiTheme="majorHAnsi" w:eastAsiaTheme="majorEastAsia" w:hAnsiTheme="majorHAnsi" w:cstheme="majorBidi"/>
      <w:color w:val="45563C" w:themeColor="accent1" w:themeShade="7F"/>
      <w:sz w:val="24"/>
      <w:szCs w:val="24"/>
    </w:rPr>
  </w:style>
  <w:style w:type="paragraph" w:customStyle="1" w:styleId="RRTOCDescription">
    <w:name w:val="RR TOC Description"/>
    <w:basedOn w:val="RRBody"/>
    <w:qFormat/>
    <w:rsid w:val="001F1784"/>
    <w:pPr>
      <w:spacing w:after="0"/>
      <w:ind w:left="240" w:right="720"/>
    </w:pPr>
    <w:rPr>
      <w:color w:val="727A7D" w:themeColor="accent3"/>
    </w:rPr>
  </w:style>
  <w:style w:type="paragraph" w:styleId="TOC1">
    <w:name w:val="toc 1"/>
    <w:basedOn w:val="Normal"/>
    <w:next w:val="Normal"/>
    <w:autoRedefine/>
    <w:uiPriority w:val="39"/>
    <w:unhideWhenUsed/>
    <w:rsid w:val="0063759A"/>
    <w:pPr>
      <w:tabs>
        <w:tab w:val="right" w:leader="dot" w:pos="9360"/>
      </w:tabs>
      <w:spacing w:before="115" w:after="0" w:line="254" w:lineRule="auto"/>
    </w:pPr>
    <w:rPr>
      <w:b/>
      <w:caps/>
      <w:sz w:val="18"/>
    </w:rPr>
  </w:style>
  <w:style w:type="paragraph" w:styleId="TOC2">
    <w:name w:val="toc 2"/>
    <w:basedOn w:val="TOC1"/>
    <w:next w:val="Normal"/>
    <w:autoRedefine/>
    <w:uiPriority w:val="39"/>
    <w:unhideWhenUsed/>
    <w:rsid w:val="00967481"/>
    <w:pPr>
      <w:spacing w:before="120" w:after="100" w:line="276" w:lineRule="auto"/>
      <w:ind w:left="245" w:right="43"/>
    </w:pPr>
    <w:rPr>
      <w:b w:val="0"/>
      <w:color w:val="727A7D" w:themeColor="accent3"/>
    </w:rPr>
  </w:style>
  <w:style w:type="paragraph" w:styleId="TOC3">
    <w:name w:val="toc 3"/>
    <w:basedOn w:val="TOC2"/>
    <w:next w:val="Normal"/>
    <w:autoRedefine/>
    <w:uiPriority w:val="39"/>
    <w:unhideWhenUsed/>
    <w:rsid w:val="003C07FB"/>
    <w:pPr>
      <w:ind w:left="720" w:right="0"/>
    </w:pPr>
    <w:rPr>
      <w:caps w:val="0"/>
    </w:rPr>
  </w:style>
  <w:style w:type="paragraph" w:customStyle="1" w:styleId="RRLastPageBottomText">
    <w:name w:val="RR Last Page Bottom Text"/>
    <w:basedOn w:val="Normal"/>
    <w:qFormat/>
    <w:rsid w:val="002B1DAB"/>
    <w:pPr>
      <w:spacing w:after="120" w:line="288" w:lineRule="auto"/>
    </w:pPr>
    <w:rPr>
      <w:color w:val="727A7D" w:themeColor="accent3"/>
      <w:sz w:val="16"/>
    </w:rPr>
  </w:style>
  <w:style w:type="paragraph" w:customStyle="1" w:styleId="RRCalloutSmallCharcoal">
    <w:name w:val="RR Callout Small Charcoal"/>
    <w:basedOn w:val="RRCalloutSmall"/>
    <w:qFormat/>
    <w:rsid w:val="00501DF8"/>
    <w:rPr>
      <w:color w:val="39414D"/>
    </w:rPr>
  </w:style>
  <w:style w:type="paragraph" w:styleId="BalloonText">
    <w:name w:val="Balloon Text"/>
    <w:basedOn w:val="Normal"/>
    <w:link w:val="BalloonTextChar"/>
    <w:uiPriority w:val="99"/>
    <w:semiHidden/>
    <w:unhideWhenUsed/>
    <w:rsid w:val="00F530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0B1"/>
    <w:rPr>
      <w:rFonts w:ascii="Segoe UI" w:hAnsi="Segoe UI" w:cs="Segoe UI"/>
      <w:sz w:val="18"/>
      <w:szCs w:val="18"/>
    </w:rPr>
  </w:style>
  <w:style w:type="paragraph" w:customStyle="1" w:styleId="RRCopyrightText">
    <w:name w:val="RR Copyright Text"/>
    <w:basedOn w:val="Normal"/>
    <w:qFormat/>
    <w:rsid w:val="005E674D"/>
    <w:pPr>
      <w:spacing w:after="0" w:line="288" w:lineRule="auto"/>
    </w:pPr>
    <w:rPr>
      <w:color w:val="727A7D" w:themeColor="accent3"/>
      <w:sz w:val="12"/>
      <w:szCs w:val="12"/>
    </w:rPr>
  </w:style>
  <w:style w:type="paragraph" w:customStyle="1" w:styleId="RRContactHeading">
    <w:name w:val="RR Contact Heading"/>
    <w:basedOn w:val="Normal"/>
    <w:qFormat/>
    <w:rsid w:val="005E674D"/>
    <w:pPr>
      <w:spacing w:before="115" w:after="0" w:line="250" w:lineRule="auto"/>
    </w:pPr>
    <w:rPr>
      <w:b/>
      <w:color w:val="727A7D" w:themeColor="accent3"/>
      <w:sz w:val="16"/>
      <w:szCs w:val="16"/>
    </w:rPr>
  </w:style>
  <w:style w:type="paragraph" w:customStyle="1" w:styleId="RRContactName">
    <w:name w:val="RR Contact Name"/>
    <w:basedOn w:val="Normal"/>
    <w:qFormat/>
    <w:rsid w:val="005E674D"/>
    <w:pPr>
      <w:spacing w:before="115" w:after="0" w:line="250" w:lineRule="auto"/>
    </w:pPr>
    <w:rPr>
      <w:b/>
      <w:color w:val="727A7D" w:themeColor="accent3"/>
      <w:sz w:val="16"/>
      <w:szCs w:val="16"/>
    </w:rPr>
  </w:style>
  <w:style w:type="paragraph" w:customStyle="1" w:styleId="CalloutSlate-Backpage">
    <w:name w:val="Callout Slate - Backpage"/>
    <w:basedOn w:val="RRCalloutSlate"/>
    <w:qFormat/>
    <w:rsid w:val="00547DB3"/>
    <w:pPr>
      <w:ind w:right="4230"/>
    </w:pPr>
  </w:style>
  <w:style w:type="character" w:styleId="IntenseEmphasis">
    <w:name w:val="Intense Emphasis"/>
    <w:basedOn w:val="DefaultParagraphFont"/>
    <w:uiPriority w:val="21"/>
    <w:qFormat/>
    <w:rsid w:val="00CF2ED6"/>
    <w:rPr>
      <w:i/>
      <w:iCs/>
      <w:color w:val="0081E3" w:themeColor="accent4"/>
    </w:rPr>
  </w:style>
  <w:style w:type="paragraph" w:styleId="ListParagraph">
    <w:name w:val="List Paragraph"/>
    <w:aliases w:val="Scope of Services,Bull2,Numbering,Figure_name,List Paragraph1,Bullet- First level,numbered,FooterText,Alpha List Paragraph,Style 2"/>
    <w:basedOn w:val="Normal"/>
    <w:link w:val="ListParagraphChar"/>
    <w:uiPriority w:val="34"/>
    <w:qFormat/>
    <w:rsid w:val="00F80E99"/>
    <w:pPr>
      <w:spacing w:after="0" w:line="240" w:lineRule="auto"/>
      <w:ind w:left="720"/>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B1715"/>
    <w:rPr>
      <w:color w:val="0081E3" w:themeColor="followedHyperlink"/>
      <w:u w:val="single"/>
    </w:rPr>
  </w:style>
  <w:style w:type="character" w:styleId="CommentReference">
    <w:name w:val="annotation reference"/>
    <w:basedOn w:val="DefaultParagraphFont"/>
    <w:uiPriority w:val="99"/>
    <w:unhideWhenUsed/>
    <w:rsid w:val="00374090"/>
    <w:rPr>
      <w:sz w:val="16"/>
      <w:szCs w:val="16"/>
    </w:rPr>
  </w:style>
  <w:style w:type="paragraph" w:styleId="CommentText">
    <w:name w:val="annotation text"/>
    <w:basedOn w:val="Normal"/>
    <w:link w:val="CommentTextChar"/>
    <w:uiPriority w:val="99"/>
    <w:unhideWhenUsed/>
    <w:rsid w:val="00374090"/>
    <w:pPr>
      <w:spacing w:line="240" w:lineRule="auto"/>
    </w:pPr>
    <w:rPr>
      <w:sz w:val="20"/>
      <w:szCs w:val="20"/>
    </w:rPr>
  </w:style>
  <w:style w:type="character" w:customStyle="1" w:styleId="CommentTextChar">
    <w:name w:val="Comment Text Char"/>
    <w:basedOn w:val="DefaultParagraphFont"/>
    <w:link w:val="CommentText"/>
    <w:uiPriority w:val="99"/>
    <w:rsid w:val="00374090"/>
    <w:rPr>
      <w:sz w:val="20"/>
      <w:szCs w:val="20"/>
    </w:rPr>
  </w:style>
  <w:style w:type="paragraph" w:styleId="CommentSubject">
    <w:name w:val="annotation subject"/>
    <w:basedOn w:val="CommentText"/>
    <w:next w:val="CommentText"/>
    <w:link w:val="CommentSubjectChar"/>
    <w:uiPriority w:val="99"/>
    <w:semiHidden/>
    <w:unhideWhenUsed/>
    <w:rsid w:val="00374090"/>
    <w:rPr>
      <w:b/>
      <w:bCs/>
    </w:rPr>
  </w:style>
  <w:style w:type="character" w:customStyle="1" w:styleId="CommentSubjectChar">
    <w:name w:val="Comment Subject Char"/>
    <w:basedOn w:val="CommentTextChar"/>
    <w:link w:val="CommentSubject"/>
    <w:uiPriority w:val="99"/>
    <w:semiHidden/>
    <w:rsid w:val="00374090"/>
    <w:rPr>
      <w:b/>
      <w:bCs/>
      <w:sz w:val="20"/>
      <w:szCs w:val="20"/>
    </w:rPr>
  </w:style>
  <w:style w:type="character" w:customStyle="1" w:styleId="Heading4Char">
    <w:name w:val="Heading 4 Char"/>
    <w:basedOn w:val="DefaultParagraphFont"/>
    <w:link w:val="Heading4"/>
    <w:uiPriority w:val="9"/>
    <w:semiHidden/>
    <w:rsid w:val="00B3081A"/>
    <w:rPr>
      <w:rFonts w:asciiTheme="majorHAnsi" w:eastAsiaTheme="majorEastAsia" w:hAnsiTheme="majorHAnsi" w:cstheme="majorBidi"/>
      <w:i/>
      <w:iCs/>
      <w:color w:val="68825A" w:themeColor="accent1" w:themeShade="BF"/>
    </w:rPr>
  </w:style>
  <w:style w:type="character" w:customStyle="1" w:styleId="Heading5Char">
    <w:name w:val="Heading 5 Char"/>
    <w:basedOn w:val="DefaultParagraphFont"/>
    <w:link w:val="Heading5"/>
    <w:uiPriority w:val="9"/>
    <w:semiHidden/>
    <w:rsid w:val="00B3081A"/>
    <w:rPr>
      <w:rFonts w:asciiTheme="majorHAnsi" w:eastAsiaTheme="majorEastAsia" w:hAnsiTheme="majorHAnsi" w:cstheme="majorBidi"/>
      <w:color w:val="68825A" w:themeColor="accent1" w:themeShade="BF"/>
    </w:rPr>
  </w:style>
  <w:style w:type="character" w:customStyle="1" w:styleId="Heading6Char">
    <w:name w:val="Heading 6 Char"/>
    <w:basedOn w:val="DefaultParagraphFont"/>
    <w:link w:val="Heading6"/>
    <w:uiPriority w:val="9"/>
    <w:semiHidden/>
    <w:rsid w:val="00B3081A"/>
    <w:rPr>
      <w:rFonts w:asciiTheme="majorHAnsi" w:eastAsiaTheme="majorEastAsia" w:hAnsiTheme="majorHAnsi" w:cstheme="majorBidi"/>
      <w:color w:val="45563C" w:themeColor="accent1" w:themeShade="7F"/>
    </w:rPr>
  </w:style>
  <w:style w:type="character" w:customStyle="1" w:styleId="Heading7Char">
    <w:name w:val="Heading 7 Char"/>
    <w:basedOn w:val="DefaultParagraphFont"/>
    <w:link w:val="Heading7"/>
    <w:uiPriority w:val="9"/>
    <w:semiHidden/>
    <w:rsid w:val="00B3081A"/>
    <w:rPr>
      <w:rFonts w:asciiTheme="majorHAnsi" w:eastAsiaTheme="majorEastAsia" w:hAnsiTheme="majorHAnsi" w:cstheme="majorBidi"/>
      <w:i/>
      <w:iCs/>
      <w:color w:val="45563C" w:themeColor="accent1" w:themeShade="7F"/>
    </w:rPr>
  </w:style>
  <w:style w:type="character" w:customStyle="1" w:styleId="Heading8Char">
    <w:name w:val="Heading 8 Char"/>
    <w:basedOn w:val="DefaultParagraphFont"/>
    <w:link w:val="Heading8"/>
    <w:uiPriority w:val="9"/>
    <w:semiHidden/>
    <w:rsid w:val="00B3081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3081A"/>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7B3500"/>
    <w:pPr>
      <w:spacing w:after="0" w:line="240" w:lineRule="auto"/>
    </w:pPr>
  </w:style>
  <w:style w:type="table" w:styleId="GridTable5Dark-Accent3">
    <w:name w:val="Grid Table 5 Dark Accent 3"/>
    <w:basedOn w:val="TableNormal"/>
    <w:uiPriority w:val="50"/>
    <w:rsid w:val="00337A5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4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27A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27A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27A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27A7D" w:themeFill="accent3"/>
      </w:tcPr>
    </w:tblStylePr>
    <w:tblStylePr w:type="band1Vert">
      <w:tblPr/>
      <w:tcPr>
        <w:shd w:val="clear" w:color="auto" w:fill="C6C9CB" w:themeFill="accent3" w:themeFillTint="66"/>
      </w:tcPr>
    </w:tblStylePr>
    <w:tblStylePr w:type="band1Horz">
      <w:tblPr/>
      <w:tcPr>
        <w:shd w:val="clear" w:color="auto" w:fill="C6C9CB" w:themeFill="accent3" w:themeFillTint="66"/>
      </w:tcPr>
    </w:tblStylePr>
  </w:style>
  <w:style w:type="table" w:styleId="ListTable1Light">
    <w:name w:val="List Table 1 Light"/>
    <w:basedOn w:val="TableNormal"/>
    <w:uiPriority w:val="46"/>
    <w:rsid w:val="00337A57"/>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3">
    <w:name w:val="List Table 3 Accent 3"/>
    <w:basedOn w:val="TableNormal"/>
    <w:uiPriority w:val="48"/>
    <w:rsid w:val="00337A57"/>
    <w:pPr>
      <w:spacing w:after="0" w:line="240" w:lineRule="auto"/>
    </w:pPr>
    <w:tblPr>
      <w:tblStyleRowBandSize w:val="1"/>
      <w:tblStyleColBandSize w:val="1"/>
      <w:tblBorders>
        <w:top w:val="single" w:sz="4" w:space="0" w:color="727A7D" w:themeColor="accent3"/>
        <w:left w:val="single" w:sz="4" w:space="0" w:color="727A7D" w:themeColor="accent3"/>
        <w:bottom w:val="single" w:sz="4" w:space="0" w:color="727A7D" w:themeColor="accent3"/>
        <w:right w:val="single" w:sz="4" w:space="0" w:color="727A7D" w:themeColor="accent3"/>
      </w:tblBorders>
    </w:tblPr>
    <w:tblStylePr w:type="firstRow">
      <w:rPr>
        <w:b/>
        <w:bCs/>
        <w:color w:val="FFFFFF" w:themeColor="background1"/>
      </w:rPr>
      <w:tblPr/>
      <w:tcPr>
        <w:shd w:val="clear" w:color="auto" w:fill="727A7D" w:themeFill="accent3"/>
      </w:tcPr>
    </w:tblStylePr>
    <w:tblStylePr w:type="lastRow">
      <w:rPr>
        <w:b/>
        <w:bCs/>
      </w:rPr>
      <w:tblPr/>
      <w:tcPr>
        <w:tcBorders>
          <w:top w:val="double" w:sz="4" w:space="0" w:color="727A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27A7D" w:themeColor="accent3"/>
          <w:right w:val="single" w:sz="4" w:space="0" w:color="727A7D" w:themeColor="accent3"/>
        </w:tcBorders>
      </w:tcPr>
    </w:tblStylePr>
    <w:tblStylePr w:type="band1Horz">
      <w:tblPr/>
      <w:tcPr>
        <w:tcBorders>
          <w:top w:val="single" w:sz="4" w:space="0" w:color="727A7D" w:themeColor="accent3"/>
          <w:bottom w:val="single" w:sz="4" w:space="0" w:color="727A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27A7D" w:themeColor="accent3"/>
          <w:left w:val="nil"/>
        </w:tcBorders>
      </w:tcPr>
    </w:tblStylePr>
    <w:tblStylePr w:type="swCell">
      <w:tblPr/>
      <w:tcPr>
        <w:tcBorders>
          <w:top w:val="double" w:sz="4" w:space="0" w:color="727A7D" w:themeColor="accent3"/>
          <w:right w:val="nil"/>
        </w:tcBorders>
      </w:tcPr>
    </w:tblStylePr>
  </w:style>
  <w:style w:type="table" w:styleId="ListTable4-Accent3">
    <w:name w:val="List Table 4 Accent 3"/>
    <w:basedOn w:val="TableNormal"/>
    <w:uiPriority w:val="49"/>
    <w:rsid w:val="00337A57"/>
    <w:pPr>
      <w:spacing w:after="0" w:line="240" w:lineRule="auto"/>
    </w:pPr>
    <w:tblPr>
      <w:tblStyleRowBandSize w:val="1"/>
      <w:tblStyleColBandSize w:val="1"/>
      <w:tblBorders>
        <w:top w:val="single" w:sz="4" w:space="0" w:color="A9AFB1" w:themeColor="accent3" w:themeTint="99"/>
        <w:left w:val="single" w:sz="4" w:space="0" w:color="A9AFB1" w:themeColor="accent3" w:themeTint="99"/>
        <w:bottom w:val="single" w:sz="4" w:space="0" w:color="A9AFB1" w:themeColor="accent3" w:themeTint="99"/>
        <w:right w:val="single" w:sz="4" w:space="0" w:color="A9AFB1" w:themeColor="accent3" w:themeTint="99"/>
        <w:insideH w:val="single" w:sz="4" w:space="0" w:color="A9AFB1" w:themeColor="accent3" w:themeTint="99"/>
      </w:tblBorders>
    </w:tblPr>
    <w:tblStylePr w:type="firstRow">
      <w:rPr>
        <w:b/>
        <w:bCs/>
        <w:color w:val="FFFFFF" w:themeColor="background1"/>
      </w:rPr>
      <w:tblPr/>
      <w:tcPr>
        <w:tcBorders>
          <w:top w:val="single" w:sz="4" w:space="0" w:color="727A7D" w:themeColor="accent3"/>
          <w:left w:val="single" w:sz="4" w:space="0" w:color="727A7D" w:themeColor="accent3"/>
          <w:bottom w:val="single" w:sz="4" w:space="0" w:color="727A7D" w:themeColor="accent3"/>
          <w:right w:val="single" w:sz="4" w:space="0" w:color="727A7D" w:themeColor="accent3"/>
          <w:insideH w:val="nil"/>
        </w:tcBorders>
        <w:shd w:val="clear" w:color="auto" w:fill="727A7D" w:themeFill="accent3"/>
      </w:tcPr>
    </w:tblStylePr>
    <w:tblStylePr w:type="lastRow">
      <w:rPr>
        <w:b/>
        <w:bCs/>
      </w:rPr>
      <w:tblPr/>
      <w:tcPr>
        <w:tcBorders>
          <w:top w:val="double" w:sz="4" w:space="0" w:color="A9AFB1" w:themeColor="accent3" w:themeTint="99"/>
        </w:tcBorders>
      </w:tcPr>
    </w:tblStylePr>
    <w:tblStylePr w:type="firstCol">
      <w:rPr>
        <w:b/>
        <w:bCs/>
      </w:rPr>
    </w:tblStylePr>
    <w:tblStylePr w:type="lastCol">
      <w:rPr>
        <w:b/>
        <w:bCs/>
      </w:rPr>
    </w:tblStylePr>
    <w:tblStylePr w:type="band1Vert">
      <w:tblPr/>
      <w:tcPr>
        <w:shd w:val="clear" w:color="auto" w:fill="E2E4E5" w:themeFill="accent3" w:themeFillTint="33"/>
      </w:tcPr>
    </w:tblStylePr>
    <w:tblStylePr w:type="band1Horz">
      <w:tblPr/>
      <w:tcPr>
        <w:shd w:val="clear" w:color="auto" w:fill="E2E4E5" w:themeFill="accent3" w:themeFillTint="33"/>
      </w:tcPr>
    </w:tblStylePr>
  </w:style>
  <w:style w:type="character" w:customStyle="1" w:styleId="UnresolvedMention1">
    <w:name w:val="Unresolved Mention1"/>
    <w:basedOn w:val="DefaultParagraphFont"/>
    <w:uiPriority w:val="99"/>
    <w:unhideWhenUsed/>
    <w:rsid w:val="00C44958"/>
    <w:rPr>
      <w:color w:val="605E5C"/>
      <w:shd w:val="clear" w:color="auto" w:fill="E1DFDD"/>
    </w:rPr>
  </w:style>
  <w:style w:type="character" w:customStyle="1" w:styleId="Mention1">
    <w:name w:val="Mention1"/>
    <w:basedOn w:val="DefaultParagraphFont"/>
    <w:uiPriority w:val="99"/>
    <w:unhideWhenUsed/>
    <w:rsid w:val="002A327D"/>
    <w:rPr>
      <w:color w:val="2B579A"/>
      <w:shd w:val="clear" w:color="auto" w:fill="E1DFDD"/>
    </w:rPr>
  </w:style>
  <w:style w:type="paragraph" w:styleId="Revision">
    <w:name w:val="Revision"/>
    <w:hidden/>
    <w:uiPriority w:val="99"/>
    <w:semiHidden/>
    <w:rsid w:val="005B3685"/>
    <w:pPr>
      <w:spacing w:after="0" w:line="240" w:lineRule="auto"/>
    </w:pPr>
  </w:style>
  <w:style w:type="paragraph" w:styleId="NormalWeb">
    <w:name w:val="Normal (Web)"/>
    <w:basedOn w:val="Normal"/>
    <w:uiPriority w:val="99"/>
    <w:semiHidden/>
    <w:unhideWhenUsed/>
    <w:rsid w:val="000C2C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5C41"/>
    <w:rPr>
      <w:b/>
      <w:bCs/>
    </w:rPr>
  </w:style>
  <w:style w:type="paragraph" w:styleId="Caption">
    <w:name w:val="caption"/>
    <w:basedOn w:val="Normal"/>
    <w:next w:val="Normal"/>
    <w:uiPriority w:val="35"/>
    <w:unhideWhenUsed/>
    <w:qFormat/>
    <w:rsid w:val="00691EF4"/>
    <w:pPr>
      <w:spacing w:after="200" w:line="240" w:lineRule="auto"/>
    </w:pPr>
    <w:rPr>
      <w:i/>
      <w:iCs/>
      <w:color w:val="0A4977" w:themeColor="text2"/>
      <w:sz w:val="18"/>
      <w:szCs w:val="18"/>
    </w:rPr>
  </w:style>
  <w:style w:type="character" w:customStyle="1" w:styleId="UnresolvedMention2">
    <w:name w:val="Unresolved Mention2"/>
    <w:basedOn w:val="DefaultParagraphFont"/>
    <w:uiPriority w:val="99"/>
    <w:semiHidden/>
    <w:unhideWhenUsed/>
    <w:rsid w:val="00691EF4"/>
    <w:rPr>
      <w:color w:val="605E5C"/>
      <w:shd w:val="clear" w:color="auto" w:fill="E1DFDD"/>
    </w:rPr>
  </w:style>
  <w:style w:type="character" w:customStyle="1" w:styleId="UnresolvedMention3">
    <w:name w:val="Unresolved Mention3"/>
    <w:basedOn w:val="DefaultParagraphFont"/>
    <w:uiPriority w:val="99"/>
    <w:unhideWhenUsed/>
    <w:rsid w:val="00CD44F5"/>
    <w:rPr>
      <w:color w:val="605E5C"/>
      <w:shd w:val="clear" w:color="auto" w:fill="E1DFDD"/>
    </w:rPr>
  </w:style>
  <w:style w:type="character" w:customStyle="1" w:styleId="Mention2">
    <w:name w:val="Mention2"/>
    <w:basedOn w:val="DefaultParagraphFont"/>
    <w:uiPriority w:val="99"/>
    <w:unhideWhenUsed/>
    <w:rsid w:val="00CD44F5"/>
    <w:rPr>
      <w:color w:val="2B579A"/>
      <w:shd w:val="clear" w:color="auto" w:fill="E1DFDD"/>
    </w:rPr>
  </w:style>
  <w:style w:type="character" w:customStyle="1" w:styleId="UnresolvedMention4">
    <w:name w:val="Unresolved Mention4"/>
    <w:basedOn w:val="DefaultParagraphFont"/>
    <w:uiPriority w:val="99"/>
    <w:semiHidden/>
    <w:unhideWhenUsed/>
    <w:rsid w:val="00B07BEE"/>
    <w:rPr>
      <w:color w:val="605E5C"/>
      <w:shd w:val="clear" w:color="auto" w:fill="E1DFDD"/>
    </w:rPr>
  </w:style>
  <w:style w:type="paragraph" w:styleId="BodyText">
    <w:name w:val="Body Text"/>
    <w:basedOn w:val="Normal"/>
    <w:link w:val="BodyTextChar1"/>
    <w:rsid w:val="002848FF"/>
    <w:pPr>
      <w:tabs>
        <w:tab w:val="left" w:pos="360"/>
        <w:tab w:val="left" w:pos="720"/>
        <w:tab w:val="left" w:pos="1080"/>
        <w:tab w:val="left" w:pos="1440"/>
        <w:tab w:val="left" w:pos="1800"/>
      </w:tabs>
      <w:spacing w:before="135" w:after="135" w:line="300" w:lineRule="auto"/>
    </w:pPr>
    <w:rPr>
      <w:rFonts w:ascii="Arial" w:eastAsia="Times New Roman" w:hAnsi="Arial" w:cs="Times New Roman"/>
      <w:sz w:val="18"/>
      <w:szCs w:val="18"/>
    </w:rPr>
  </w:style>
  <w:style w:type="character" w:customStyle="1" w:styleId="BodyTextChar">
    <w:name w:val="Body Text Char"/>
    <w:basedOn w:val="DefaultParagraphFont"/>
    <w:uiPriority w:val="99"/>
    <w:semiHidden/>
    <w:rsid w:val="002848FF"/>
  </w:style>
  <w:style w:type="character" w:customStyle="1" w:styleId="BodyTextChar1">
    <w:name w:val="Body Text Char1"/>
    <w:basedOn w:val="DefaultParagraphFont"/>
    <w:link w:val="BodyText"/>
    <w:locked/>
    <w:rsid w:val="002848FF"/>
    <w:rPr>
      <w:rFonts w:ascii="Arial" w:eastAsia="Times New Roman" w:hAnsi="Arial" w:cs="Times New Roman"/>
      <w:sz w:val="18"/>
      <w:szCs w:val="18"/>
    </w:rPr>
  </w:style>
  <w:style w:type="character" w:customStyle="1" w:styleId="ListParagraphChar">
    <w:name w:val="List Paragraph Char"/>
    <w:aliases w:val="Scope of Services Char,Bull2 Char,Numbering Char,Figure_name Char,List Paragraph1 Char,Bullet- First level Char,numbered Char,FooterText Char,Alpha List Paragraph Char,Style 2 Char"/>
    <w:link w:val="ListParagraph"/>
    <w:uiPriority w:val="34"/>
    <w:locked/>
    <w:rsid w:val="00EB4F70"/>
    <w:rPr>
      <w:rFonts w:ascii="Times New Roman" w:eastAsia="Times New Roman" w:hAnsi="Times New Roman" w:cs="Times New Roman"/>
      <w:sz w:val="24"/>
      <w:szCs w:val="24"/>
    </w:rPr>
  </w:style>
  <w:style w:type="character" w:customStyle="1" w:styleId="UnresolvedMention5">
    <w:name w:val="Unresolved Mention5"/>
    <w:basedOn w:val="DefaultParagraphFont"/>
    <w:uiPriority w:val="99"/>
    <w:unhideWhenUsed/>
    <w:rsid w:val="006007EE"/>
    <w:rPr>
      <w:color w:val="605E5C"/>
      <w:shd w:val="clear" w:color="auto" w:fill="E1DFDD"/>
    </w:rPr>
  </w:style>
  <w:style w:type="character" w:customStyle="1" w:styleId="Mention3">
    <w:name w:val="Mention3"/>
    <w:basedOn w:val="DefaultParagraphFont"/>
    <w:uiPriority w:val="99"/>
    <w:unhideWhenUsed/>
    <w:rsid w:val="006007EE"/>
    <w:rPr>
      <w:color w:val="2B579A"/>
      <w:shd w:val="clear" w:color="auto" w:fill="E1DFDD"/>
    </w:rPr>
  </w:style>
  <w:style w:type="character" w:customStyle="1" w:styleId="UnresolvedMention6">
    <w:name w:val="Unresolved Mention6"/>
    <w:basedOn w:val="DefaultParagraphFont"/>
    <w:uiPriority w:val="99"/>
    <w:semiHidden/>
    <w:unhideWhenUsed/>
    <w:rsid w:val="00756B35"/>
    <w:rPr>
      <w:color w:val="605E5C"/>
      <w:shd w:val="clear" w:color="auto" w:fill="E1DFDD"/>
    </w:rPr>
  </w:style>
  <w:style w:type="character" w:customStyle="1" w:styleId="Hyperlink1">
    <w:name w:val="Hyperlink1"/>
    <w:basedOn w:val="DefaultParagraphFont"/>
    <w:uiPriority w:val="99"/>
    <w:unhideWhenUsed/>
    <w:rsid w:val="00B62555"/>
    <w:rPr>
      <w:color w:val="0081E3"/>
      <w:u w:val="none"/>
    </w:rPr>
  </w:style>
  <w:style w:type="character" w:customStyle="1" w:styleId="UnresolvedMention7">
    <w:name w:val="Unresolved Mention7"/>
    <w:basedOn w:val="DefaultParagraphFont"/>
    <w:uiPriority w:val="99"/>
    <w:semiHidden/>
    <w:unhideWhenUsed/>
    <w:rsid w:val="002D1D6B"/>
    <w:rPr>
      <w:color w:val="605E5C"/>
      <w:shd w:val="clear" w:color="auto" w:fill="E1DFDD"/>
    </w:rPr>
  </w:style>
  <w:style w:type="paragraph" w:styleId="Title">
    <w:name w:val="Title"/>
    <w:basedOn w:val="Normal"/>
    <w:next w:val="Normal"/>
    <w:link w:val="TitleChar"/>
    <w:qFormat/>
    <w:rsid w:val="008040E2"/>
    <w:pPr>
      <w:spacing w:after="0" w:line="240" w:lineRule="auto"/>
      <w:contextualSpacing/>
    </w:pPr>
    <w:rPr>
      <w:rFonts w:asciiTheme="majorHAnsi" w:eastAsiaTheme="majorEastAsia" w:hAnsiTheme="majorHAnsi" w:cstheme="majorBidi"/>
      <w:color w:val="BF7900" w:themeColor="accent5" w:themeShade="BF"/>
      <w:spacing w:val="-10"/>
      <w:kern w:val="28"/>
      <w:sz w:val="56"/>
      <w:szCs w:val="56"/>
      <w:lang w:eastAsia="zh-CN"/>
    </w:rPr>
  </w:style>
  <w:style w:type="character" w:customStyle="1" w:styleId="TitleChar">
    <w:name w:val="Title Char"/>
    <w:basedOn w:val="DefaultParagraphFont"/>
    <w:link w:val="Title"/>
    <w:rsid w:val="008040E2"/>
    <w:rPr>
      <w:rFonts w:asciiTheme="majorHAnsi" w:eastAsiaTheme="majorEastAsia" w:hAnsiTheme="majorHAnsi" w:cstheme="majorBidi"/>
      <w:color w:val="BF7900" w:themeColor="accent5" w:themeShade="BF"/>
      <w:spacing w:val="-10"/>
      <w:kern w:val="28"/>
      <w:sz w:val="56"/>
      <w:szCs w:val="56"/>
      <w:lang w:eastAsia="zh-CN"/>
    </w:rPr>
  </w:style>
  <w:style w:type="character" w:customStyle="1" w:styleId="UnresolvedMention8">
    <w:name w:val="Unresolved Mention8"/>
    <w:basedOn w:val="DefaultParagraphFont"/>
    <w:uiPriority w:val="99"/>
    <w:semiHidden/>
    <w:unhideWhenUsed/>
    <w:rsid w:val="00A15BD4"/>
    <w:rPr>
      <w:color w:val="605E5C"/>
      <w:shd w:val="clear" w:color="auto" w:fill="E1DFDD"/>
    </w:rPr>
  </w:style>
  <w:style w:type="paragraph" w:styleId="EndnoteText">
    <w:name w:val="endnote text"/>
    <w:basedOn w:val="Normal"/>
    <w:link w:val="EndnoteTextChar"/>
    <w:uiPriority w:val="99"/>
    <w:semiHidden/>
    <w:unhideWhenUsed/>
    <w:rsid w:val="00E4539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4539D"/>
    <w:rPr>
      <w:sz w:val="20"/>
      <w:szCs w:val="20"/>
    </w:rPr>
  </w:style>
  <w:style w:type="character" w:styleId="EndnoteReference">
    <w:name w:val="endnote reference"/>
    <w:basedOn w:val="DefaultParagraphFont"/>
    <w:uiPriority w:val="99"/>
    <w:semiHidden/>
    <w:unhideWhenUsed/>
    <w:rsid w:val="00E4539D"/>
    <w:rPr>
      <w:vertAlign w:val="superscript"/>
    </w:rPr>
  </w:style>
  <w:style w:type="character" w:customStyle="1" w:styleId="UnresolvedMention9">
    <w:name w:val="Unresolved Mention9"/>
    <w:basedOn w:val="DefaultParagraphFont"/>
    <w:uiPriority w:val="99"/>
    <w:semiHidden/>
    <w:unhideWhenUsed/>
    <w:rsid w:val="00A43C6F"/>
    <w:rPr>
      <w:color w:val="605E5C"/>
      <w:shd w:val="clear" w:color="auto" w:fill="E1DFDD"/>
    </w:rPr>
  </w:style>
  <w:style w:type="character" w:styleId="PlaceholderText">
    <w:name w:val="Placeholder Text"/>
    <w:basedOn w:val="DefaultParagraphFont"/>
    <w:uiPriority w:val="99"/>
    <w:semiHidden/>
    <w:rsid w:val="005B125E"/>
    <w:rPr>
      <w:color w:val="808080"/>
    </w:rPr>
  </w:style>
  <w:style w:type="character" w:customStyle="1" w:styleId="Response">
    <w:name w:val="Response"/>
    <w:basedOn w:val="DefaultParagraphFont"/>
    <w:uiPriority w:val="1"/>
    <w:rsid w:val="005B125E"/>
    <w:rPr>
      <w:color w:val="0000FF"/>
    </w:rPr>
  </w:style>
  <w:style w:type="character" w:customStyle="1" w:styleId="UnresolvedMention10">
    <w:name w:val="Unresolved Mention10"/>
    <w:basedOn w:val="DefaultParagraphFont"/>
    <w:uiPriority w:val="99"/>
    <w:semiHidden/>
    <w:unhideWhenUsed/>
    <w:rsid w:val="0028642B"/>
    <w:rPr>
      <w:color w:val="605E5C"/>
      <w:shd w:val="clear" w:color="auto" w:fill="E1DFDD"/>
    </w:rPr>
  </w:style>
  <w:style w:type="paragraph" w:styleId="ListBullet">
    <w:name w:val="List Bullet"/>
    <w:basedOn w:val="Normal"/>
    <w:uiPriority w:val="99"/>
    <w:unhideWhenUsed/>
    <w:rsid w:val="004269D5"/>
    <w:pPr>
      <w:numPr>
        <w:numId w:val="56"/>
      </w:numPr>
      <w:contextualSpacing/>
    </w:pPr>
  </w:style>
  <w:style w:type="character" w:customStyle="1" w:styleId="cf01">
    <w:name w:val="cf01"/>
    <w:basedOn w:val="DefaultParagraphFont"/>
    <w:rsid w:val="00AB346C"/>
    <w:rPr>
      <w:rFonts w:ascii="Segoe UI" w:hAnsi="Segoe UI" w:cs="Segoe UI" w:hint="default"/>
      <w:sz w:val="18"/>
      <w:szCs w:val="18"/>
    </w:rPr>
  </w:style>
  <w:style w:type="character" w:styleId="UnresolvedMention">
    <w:name w:val="Unresolved Mention"/>
    <w:basedOn w:val="DefaultParagraphFont"/>
    <w:uiPriority w:val="99"/>
    <w:semiHidden/>
    <w:unhideWhenUsed/>
    <w:rsid w:val="00E90D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02395">
      <w:bodyDiv w:val="1"/>
      <w:marLeft w:val="0"/>
      <w:marRight w:val="0"/>
      <w:marTop w:val="0"/>
      <w:marBottom w:val="0"/>
      <w:divBdr>
        <w:top w:val="none" w:sz="0" w:space="0" w:color="auto"/>
        <w:left w:val="none" w:sz="0" w:space="0" w:color="auto"/>
        <w:bottom w:val="none" w:sz="0" w:space="0" w:color="auto"/>
        <w:right w:val="none" w:sz="0" w:space="0" w:color="auto"/>
      </w:divBdr>
    </w:div>
    <w:div w:id="59788188">
      <w:bodyDiv w:val="1"/>
      <w:marLeft w:val="0"/>
      <w:marRight w:val="0"/>
      <w:marTop w:val="0"/>
      <w:marBottom w:val="0"/>
      <w:divBdr>
        <w:top w:val="none" w:sz="0" w:space="0" w:color="auto"/>
        <w:left w:val="none" w:sz="0" w:space="0" w:color="auto"/>
        <w:bottom w:val="none" w:sz="0" w:space="0" w:color="auto"/>
        <w:right w:val="none" w:sz="0" w:space="0" w:color="auto"/>
      </w:divBdr>
    </w:div>
    <w:div w:id="61410044">
      <w:bodyDiv w:val="1"/>
      <w:marLeft w:val="0"/>
      <w:marRight w:val="0"/>
      <w:marTop w:val="0"/>
      <w:marBottom w:val="0"/>
      <w:divBdr>
        <w:top w:val="none" w:sz="0" w:space="0" w:color="auto"/>
        <w:left w:val="none" w:sz="0" w:space="0" w:color="auto"/>
        <w:bottom w:val="none" w:sz="0" w:space="0" w:color="auto"/>
        <w:right w:val="none" w:sz="0" w:space="0" w:color="auto"/>
      </w:divBdr>
    </w:div>
    <w:div w:id="72550817">
      <w:bodyDiv w:val="1"/>
      <w:marLeft w:val="0"/>
      <w:marRight w:val="0"/>
      <w:marTop w:val="0"/>
      <w:marBottom w:val="0"/>
      <w:divBdr>
        <w:top w:val="none" w:sz="0" w:space="0" w:color="auto"/>
        <w:left w:val="none" w:sz="0" w:space="0" w:color="auto"/>
        <w:bottom w:val="none" w:sz="0" w:space="0" w:color="auto"/>
        <w:right w:val="none" w:sz="0" w:space="0" w:color="auto"/>
      </w:divBdr>
    </w:div>
    <w:div w:id="79832430">
      <w:bodyDiv w:val="1"/>
      <w:marLeft w:val="0"/>
      <w:marRight w:val="0"/>
      <w:marTop w:val="0"/>
      <w:marBottom w:val="0"/>
      <w:divBdr>
        <w:top w:val="none" w:sz="0" w:space="0" w:color="auto"/>
        <w:left w:val="none" w:sz="0" w:space="0" w:color="auto"/>
        <w:bottom w:val="none" w:sz="0" w:space="0" w:color="auto"/>
        <w:right w:val="none" w:sz="0" w:space="0" w:color="auto"/>
      </w:divBdr>
    </w:div>
    <w:div w:id="96949890">
      <w:bodyDiv w:val="1"/>
      <w:marLeft w:val="0"/>
      <w:marRight w:val="0"/>
      <w:marTop w:val="0"/>
      <w:marBottom w:val="0"/>
      <w:divBdr>
        <w:top w:val="none" w:sz="0" w:space="0" w:color="auto"/>
        <w:left w:val="none" w:sz="0" w:space="0" w:color="auto"/>
        <w:bottom w:val="none" w:sz="0" w:space="0" w:color="auto"/>
        <w:right w:val="none" w:sz="0" w:space="0" w:color="auto"/>
      </w:divBdr>
    </w:div>
    <w:div w:id="99111269">
      <w:bodyDiv w:val="1"/>
      <w:marLeft w:val="0"/>
      <w:marRight w:val="0"/>
      <w:marTop w:val="0"/>
      <w:marBottom w:val="0"/>
      <w:divBdr>
        <w:top w:val="none" w:sz="0" w:space="0" w:color="auto"/>
        <w:left w:val="none" w:sz="0" w:space="0" w:color="auto"/>
        <w:bottom w:val="none" w:sz="0" w:space="0" w:color="auto"/>
        <w:right w:val="none" w:sz="0" w:space="0" w:color="auto"/>
      </w:divBdr>
    </w:div>
    <w:div w:id="110826153">
      <w:bodyDiv w:val="1"/>
      <w:marLeft w:val="0"/>
      <w:marRight w:val="0"/>
      <w:marTop w:val="0"/>
      <w:marBottom w:val="0"/>
      <w:divBdr>
        <w:top w:val="none" w:sz="0" w:space="0" w:color="auto"/>
        <w:left w:val="none" w:sz="0" w:space="0" w:color="auto"/>
        <w:bottom w:val="none" w:sz="0" w:space="0" w:color="auto"/>
        <w:right w:val="none" w:sz="0" w:space="0" w:color="auto"/>
      </w:divBdr>
    </w:div>
    <w:div w:id="115636169">
      <w:bodyDiv w:val="1"/>
      <w:marLeft w:val="0"/>
      <w:marRight w:val="0"/>
      <w:marTop w:val="0"/>
      <w:marBottom w:val="0"/>
      <w:divBdr>
        <w:top w:val="none" w:sz="0" w:space="0" w:color="auto"/>
        <w:left w:val="none" w:sz="0" w:space="0" w:color="auto"/>
        <w:bottom w:val="none" w:sz="0" w:space="0" w:color="auto"/>
        <w:right w:val="none" w:sz="0" w:space="0" w:color="auto"/>
      </w:divBdr>
    </w:div>
    <w:div w:id="128401850">
      <w:bodyDiv w:val="1"/>
      <w:marLeft w:val="0"/>
      <w:marRight w:val="0"/>
      <w:marTop w:val="0"/>
      <w:marBottom w:val="0"/>
      <w:divBdr>
        <w:top w:val="none" w:sz="0" w:space="0" w:color="auto"/>
        <w:left w:val="none" w:sz="0" w:space="0" w:color="auto"/>
        <w:bottom w:val="none" w:sz="0" w:space="0" w:color="auto"/>
        <w:right w:val="none" w:sz="0" w:space="0" w:color="auto"/>
      </w:divBdr>
    </w:div>
    <w:div w:id="136462619">
      <w:bodyDiv w:val="1"/>
      <w:marLeft w:val="0"/>
      <w:marRight w:val="0"/>
      <w:marTop w:val="0"/>
      <w:marBottom w:val="0"/>
      <w:divBdr>
        <w:top w:val="none" w:sz="0" w:space="0" w:color="auto"/>
        <w:left w:val="none" w:sz="0" w:space="0" w:color="auto"/>
        <w:bottom w:val="none" w:sz="0" w:space="0" w:color="auto"/>
        <w:right w:val="none" w:sz="0" w:space="0" w:color="auto"/>
      </w:divBdr>
    </w:div>
    <w:div w:id="141310185">
      <w:bodyDiv w:val="1"/>
      <w:marLeft w:val="0"/>
      <w:marRight w:val="0"/>
      <w:marTop w:val="0"/>
      <w:marBottom w:val="0"/>
      <w:divBdr>
        <w:top w:val="none" w:sz="0" w:space="0" w:color="auto"/>
        <w:left w:val="none" w:sz="0" w:space="0" w:color="auto"/>
        <w:bottom w:val="none" w:sz="0" w:space="0" w:color="auto"/>
        <w:right w:val="none" w:sz="0" w:space="0" w:color="auto"/>
      </w:divBdr>
    </w:div>
    <w:div w:id="145703828">
      <w:bodyDiv w:val="1"/>
      <w:marLeft w:val="0"/>
      <w:marRight w:val="0"/>
      <w:marTop w:val="0"/>
      <w:marBottom w:val="0"/>
      <w:divBdr>
        <w:top w:val="none" w:sz="0" w:space="0" w:color="auto"/>
        <w:left w:val="none" w:sz="0" w:space="0" w:color="auto"/>
        <w:bottom w:val="none" w:sz="0" w:space="0" w:color="auto"/>
        <w:right w:val="none" w:sz="0" w:space="0" w:color="auto"/>
      </w:divBdr>
    </w:div>
    <w:div w:id="194389421">
      <w:bodyDiv w:val="1"/>
      <w:marLeft w:val="0"/>
      <w:marRight w:val="0"/>
      <w:marTop w:val="0"/>
      <w:marBottom w:val="0"/>
      <w:divBdr>
        <w:top w:val="none" w:sz="0" w:space="0" w:color="auto"/>
        <w:left w:val="none" w:sz="0" w:space="0" w:color="auto"/>
        <w:bottom w:val="none" w:sz="0" w:space="0" w:color="auto"/>
        <w:right w:val="none" w:sz="0" w:space="0" w:color="auto"/>
      </w:divBdr>
    </w:div>
    <w:div w:id="224266032">
      <w:bodyDiv w:val="1"/>
      <w:marLeft w:val="0"/>
      <w:marRight w:val="0"/>
      <w:marTop w:val="0"/>
      <w:marBottom w:val="0"/>
      <w:divBdr>
        <w:top w:val="none" w:sz="0" w:space="0" w:color="auto"/>
        <w:left w:val="none" w:sz="0" w:space="0" w:color="auto"/>
        <w:bottom w:val="none" w:sz="0" w:space="0" w:color="auto"/>
        <w:right w:val="none" w:sz="0" w:space="0" w:color="auto"/>
      </w:divBdr>
    </w:div>
    <w:div w:id="227570498">
      <w:bodyDiv w:val="1"/>
      <w:marLeft w:val="0"/>
      <w:marRight w:val="0"/>
      <w:marTop w:val="0"/>
      <w:marBottom w:val="0"/>
      <w:divBdr>
        <w:top w:val="none" w:sz="0" w:space="0" w:color="auto"/>
        <w:left w:val="none" w:sz="0" w:space="0" w:color="auto"/>
        <w:bottom w:val="none" w:sz="0" w:space="0" w:color="auto"/>
        <w:right w:val="none" w:sz="0" w:space="0" w:color="auto"/>
      </w:divBdr>
    </w:div>
    <w:div w:id="234167328">
      <w:bodyDiv w:val="1"/>
      <w:marLeft w:val="0"/>
      <w:marRight w:val="0"/>
      <w:marTop w:val="0"/>
      <w:marBottom w:val="0"/>
      <w:divBdr>
        <w:top w:val="none" w:sz="0" w:space="0" w:color="auto"/>
        <w:left w:val="none" w:sz="0" w:space="0" w:color="auto"/>
        <w:bottom w:val="none" w:sz="0" w:space="0" w:color="auto"/>
        <w:right w:val="none" w:sz="0" w:space="0" w:color="auto"/>
      </w:divBdr>
    </w:div>
    <w:div w:id="237591563">
      <w:bodyDiv w:val="1"/>
      <w:marLeft w:val="0"/>
      <w:marRight w:val="0"/>
      <w:marTop w:val="0"/>
      <w:marBottom w:val="0"/>
      <w:divBdr>
        <w:top w:val="none" w:sz="0" w:space="0" w:color="auto"/>
        <w:left w:val="none" w:sz="0" w:space="0" w:color="auto"/>
        <w:bottom w:val="none" w:sz="0" w:space="0" w:color="auto"/>
        <w:right w:val="none" w:sz="0" w:space="0" w:color="auto"/>
      </w:divBdr>
    </w:div>
    <w:div w:id="266696241">
      <w:bodyDiv w:val="1"/>
      <w:marLeft w:val="0"/>
      <w:marRight w:val="0"/>
      <w:marTop w:val="0"/>
      <w:marBottom w:val="0"/>
      <w:divBdr>
        <w:top w:val="none" w:sz="0" w:space="0" w:color="auto"/>
        <w:left w:val="none" w:sz="0" w:space="0" w:color="auto"/>
        <w:bottom w:val="none" w:sz="0" w:space="0" w:color="auto"/>
        <w:right w:val="none" w:sz="0" w:space="0" w:color="auto"/>
      </w:divBdr>
    </w:div>
    <w:div w:id="281420779">
      <w:bodyDiv w:val="1"/>
      <w:marLeft w:val="0"/>
      <w:marRight w:val="0"/>
      <w:marTop w:val="0"/>
      <w:marBottom w:val="0"/>
      <w:divBdr>
        <w:top w:val="none" w:sz="0" w:space="0" w:color="auto"/>
        <w:left w:val="none" w:sz="0" w:space="0" w:color="auto"/>
        <w:bottom w:val="none" w:sz="0" w:space="0" w:color="auto"/>
        <w:right w:val="none" w:sz="0" w:space="0" w:color="auto"/>
      </w:divBdr>
    </w:div>
    <w:div w:id="283270961">
      <w:bodyDiv w:val="1"/>
      <w:marLeft w:val="0"/>
      <w:marRight w:val="0"/>
      <w:marTop w:val="0"/>
      <w:marBottom w:val="0"/>
      <w:divBdr>
        <w:top w:val="none" w:sz="0" w:space="0" w:color="auto"/>
        <w:left w:val="none" w:sz="0" w:space="0" w:color="auto"/>
        <w:bottom w:val="none" w:sz="0" w:space="0" w:color="auto"/>
        <w:right w:val="none" w:sz="0" w:space="0" w:color="auto"/>
      </w:divBdr>
    </w:div>
    <w:div w:id="289097254">
      <w:bodyDiv w:val="1"/>
      <w:marLeft w:val="0"/>
      <w:marRight w:val="0"/>
      <w:marTop w:val="0"/>
      <w:marBottom w:val="0"/>
      <w:divBdr>
        <w:top w:val="none" w:sz="0" w:space="0" w:color="auto"/>
        <w:left w:val="none" w:sz="0" w:space="0" w:color="auto"/>
        <w:bottom w:val="none" w:sz="0" w:space="0" w:color="auto"/>
        <w:right w:val="none" w:sz="0" w:space="0" w:color="auto"/>
      </w:divBdr>
    </w:div>
    <w:div w:id="307172196">
      <w:bodyDiv w:val="1"/>
      <w:marLeft w:val="0"/>
      <w:marRight w:val="0"/>
      <w:marTop w:val="0"/>
      <w:marBottom w:val="0"/>
      <w:divBdr>
        <w:top w:val="none" w:sz="0" w:space="0" w:color="auto"/>
        <w:left w:val="none" w:sz="0" w:space="0" w:color="auto"/>
        <w:bottom w:val="none" w:sz="0" w:space="0" w:color="auto"/>
        <w:right w:val="none" w:sz="0" w:space="0" w:color="auto"/>
      </w:divBdr>
    </w:div>
    <w:div w:id="313803152">
      <w:bodyDiv w:val="1"/>
      <w:marLeft w:val="0"/>
      <w:marRight w:val="0"/>
      <w:marTop w:val="0"/>
      <w:marBottom w:val="0"/>
      <w:divBdr>
        <w:top w:val="none" w:sz="0" w:space="0" w:color="auto"/>
        <w:left w:val="none" w:sz="0" w:space="0" w:color="auto"/>
        <w:bottom w:val="none" w:sz="0" w:space="0" w:color="auto"/>
        <w:right w:val="none" w:sz="0" w:space="0" w:color="auto"/>
      </w:divBdr>
    </w:div>
    <w:div w:id="344484721">
      <w:bodyDiv w:val="1"/>
      <w:marLeft w:val="0"/>
      <w:marRight w:val="0"/>
      <w:marTop w:val="0"/>
      <w:marBottom w:val="0"/>
      <w:divBdr>
        <w:top w:val="none" w:sz="0" w:space="0" w:color="auto"/>
        <w:left w:val="none" w:sz="0" w:space="0" w:color="auto"/>
        <w:bottom w:val="none" w:sz="0" w:space="0" w:color="auto"/>
        <w:right w:val="none" w:sz="0" w:space="0" w:color="auto"/>
      </w:divBdr>
    </w:div>
    <w:div w:id="356008594">
      <w:bodyDiv w:val="1"/>
      <w:marLeft w:val="0"/>
      <w:marRight w:val="0"/>
      <w:marTop w:val="0"/>
      <w:marBottom w:val="0"/>
      <w:divBdr>
        <w:top w:val="none" w:sz="0" w:space="0" w:color="auto"/>
        <w:left w:val="none" w:sz="0" w:space="0" w:color="auto"/>
        <w:bottom w:val="none" w:sz="0" w:space="0" w:color="auto"/>
        <w:right w:val="none" w:sz="0" w:space="0" w:color="auto"/>
      </w:divBdr>
    </w:div>
    <w:div w:id="374164385">
      <w:bodyDiv w:val="1"/>
      <w:marLeft w:val="0"/>
      <w:marRight w:val="0"/>
      <w:marTop w:val="0"/>
      <w:marBottom w:val="0"/>
      <w:divBdr>
        <w:top w:val="none" w:sz="0" w:space="0" w:color="auto"/>
        <w:left w:val="none" w:sz="0" w:space="0" w:color="auto"/>
        <w:bottom w:val="none" w:sz="0" w:space="0" w:color="auto"/>
        <w:right w:val="none" w:sz="0" w:space="0" w:color="auto"/>
      </w:divBdr>
    </w:div>
    <w:div w:id="378281632">
      <w:bodyDiv w:val="1"/>
      <w:marLeft w:val="0"/>
      <w:marRight w:val="0"/>
      <w:marTop w:val="0"/>
      <w:marBottom w:val="0"/>
      <w:divBdr>
        <w:top w:val="none" w:sz="0" w:space="0" w:color="auto"/>
        <w:left w:val="none" w:sz="0" w:space="0" w:color="auto"/>
        <w:bottom w:val="none" w:sz="0" w:space="0" w:color="auto"/>
        <w:right w:val="none" w:sz="0" w:space="0" w:color="auto"/>
      </w:divBdr>
    </w:div>
    <w:div w:id="384912069">
      <w:bodyDiv w:val="1"/>
      <w:marLeft w:val="0"/>
      <w:marRight w:val="0"/>
      <w:marTop w:val="0"/>
      <w:marBottom w:val="0"/>
      <w:divBdr>
        <w:top w:val="none" w:sz="0" w:space="0" w:color="auto"/>
        <w:left w:val="none" w:sz="0" w:space="0" w:color="auto"/>
        <w:bottom w:val="none" w:sz="0" w:space="0" w:color="auto"/>
        <w:right w:val="none" w:sz="0" w:space="0" w:color="auto"/>
      </w:divBdr>
    </w:div>
    <w:div w:id="390080632">
      <w:bodyDiv w:val="1"/>
      <w:marLeft w:val="0"/>
      <w:marRight w:val="0"/>
      <w:marTop w:val="0"/>
      <w:marBottom w:val="0"/>
      <w:divBdr>
        <w:top w:val="none" w:sz="0" w:space="0" w:color="auto"/>
        <w:left w:val="none" w:sz="0" w:space="0" w:color="auto"/>
        <w:bottom w:val="none" w:sz="0" w:space="0" w:color="auto"/>
        <w:right w:val="none" w:sz="0" w:space="0" w:color="auto"/>
      </w:divBdr>
    </w:div>
    <w:div w:id="391124492">
      <w:bodyDiv w:val="1"/>
      <w:marLeft w:val="0"/>
      <w:marRight w:val="0"/>
      <w:marTop w:val="0"/>
      <w:marBottom w:val="0"/>
      <w:divBdr>
        <w:top w:val="none" w:sz="0" w:space="0" w:color="auto"/>
        <w:left w:val="none" w:sz="0" w:space="0" w:color="auto"/>
        <w:bottom w:val="none" w:sz="0" w:space="0" w:color="auto"/>
        <w:right w:val="none" w:sz="0" w:space="0" w:color="auto"/>
      </w:divBdr>
    </w:div>
    <w:div w:id="412507801">
      <w:bodyDiv w:val="1"/>
      <w:marLeft w:val="0"/>
      <w:marRight w:val="0"/>
      <w:marTop w:val="0"/>
      <w:marBottom w:val="0"/>
      <w:divBdr>
        <w:top w:val="none" w:sz="0" w:space="0" w:color="auto"/>
        <w:left w:val="none" w:sz="0" w:space="0" w:color="auto"/>
        <w:bottom w:val="none" w:sz="0" w:space="0" w:color="auto"/>
        <w:right w:val="none" w:sz="0" w:space="0" w:color="auto"/>
      </w:divBdr>
    </w:div>
    <w:div w:id="420493407">
      <w:bodyDiv w:val="1"/>
      <w:marLeft w:val="0"/>
      <w:marRight w:val="0"/>
      <w:marTop w:val="0"/>
      <w:marBottom w:val="0"/>
      <w:divBdr>
        <w:top w:val="none" w:sz="0" w:space="0" w:color="auto"/>
        <w:left w:val="none" w:sz="0" w:space="0" w:color="auto"/>
        <w:bottom w:val="none" w:sz="0" w:space="0" w:color="auto"/>
        <w:right w:val="none" w:sz="0" w:space="0" w:color="auto"/>
      </w:divBdr>
    </w:div>
    <w:div w:id="430054878">
      <w:bodyDiv w:val="1"/>
      <w:marLeft w:val="0"/>
      <w:marRight w:val="0"/>
      <w:marTop w:val="0"/>
      <w:marBottom w:val="0"/>
      <w:divBdr>
        <w:top w:val="none" w:sz="0" w:space="0" w:color="auto"/>
        <w:left w:val="none" w:sz="0" w:space="0" w:color="auto"/>
        <w:bottom w:val="none" w:sz="0" w:space="0" w:color="auto"/>
        <w:right w:val="none" w:sz="0" w:space="0" w:color="auto"/>
      </w:divBdr>
    </w:div>
    <w:div w:id="431516324">
      <w:bodyDiv w:val="1"/>
      <w:marLeft w:val="0"/>
      <w:marRight w:val="0"/>
      <w:marTop w:val="0"/>
      <w:marBottom w:val="0"/>
      <w:divBdr>
        <w:top w:val="none" w:sz="0" w:space="0" w:color="auto"/>
        <w:left w:val="none" w:sz="0" w:space="0" w:color="auto"/>
        <w:bottom w:val="none" w:sz="0" w:space="0" w:color="auto"/>
        <w:right w:val="none" w:sz="0" w:space="0" w:color="auto"/>
      </w:divBdr>
    </w:div>
    <w:div w:id="455754608">
      <w:bodyDiv w:val="1"/>
      <w:marLeft w:val="0"/>
      <w:marRight w:val="0"/>
      <w:marTop w:val="0"/>
      <w:marBottom w:val="0"/>
      <w:divBdr>
        <w:top w:val="none" w:sz="0" w:space="0" w:color="auto"/>
        <w:left w:val="none" w:sz="0" w:space="0" w:color="auto"/>
        <w:bottom w:val="none" w:sz="0" w:space="0" w:color="auto"/>
        <w:right w:val="none" w:sz="0" w:space="0" w:color="auto"/>
      </w:divBdr>
    </w:div>
    <w:div w:id="505679290">
      <w:bodyDiv w:val="1"/>
      <w:marLeft w:val="0"/>
      <w:marRight w:val="0"/>
      <w:marTop w:val="0"/>
      <w:marBottom w:val="0"/>
      <w:divBdr>
        <w:top w:val="none" w:sz="0" w:space="0" w:color="auto"/>
        <w:left w:val="none" w:sz="0" w:space="0" w:color="auto"/>
        <w:bottom w:val="none" w:sz="0" w:space="0" w:color="auto"/>
        <w:right w:val="none" w:sz="0" w:space="0" w:color="auto"/>
      </w:divBdr>
    </w:div>
    <w:div w:id="507208239">
      <w:bodyDiv w:val="1"/>
      <w:marLeft w:val="0"/>
      <w:marRight w:val="0"/>
      <w:marTop w:val="0"/>
      <w:marBottom w:val="0"/>
      <w:divBdr>
        <w:top w:val="none" w:sz="0" w:space="0" w:color="auto"/>
        <w:left w:val="none" w:sz="0" w:space="0" w:color="auto"/>
        <w:bottom w:val="none" w:sz="0" w:space="0" w:color="auto"/>
        <w:right w:val="none" w:sz="0" w:space="0" w:color="auto"/>
      </w:divBdr>
    </w:div>
    <w:div w:id="523833776">
      <w:bodyDiv w:val="1"/>
      <w:marLeft w:val="0"/>
      <w:marRight w:val="0"/>
      <w:marTop w:val="0"/>
      <w:marBottom w:val="0"/>
      <w:divBdr>
        <w:top w:val="none" w:sz="0" w:space="0" w:color="auto"/>
        <w:left w:val="none" w:sz="0" w:space="0" w:color="auto"/>
        <w:bottom w:val="none" w:sz="0" w:space="0" w:color="auto"/>
        <w:right w:val="none" w:sz="0" w:space="0" w:color="auto"/>
      </w:divBdr>
    </w:div>
    <w:div w:id="527832868">
      <w:bodyDiv w:val="1"/>
      <w:marLeft w:val="0"/>
      <w:marRight w:val="0"/>
      <w:marTop w:val="0"/>
      <w:marBottom w:val="0"/>
      <w:divBdr>
        <w:top w:val="none" w:sz="0" w:space="0" w:color="auto"/>
        <w:left w:val="none" w:sz="0" w:space="0" w:color="auto"/>
        <w:bottom w:val="none" w:sz="0" w:space="0" w:color="auto"/>
        <w:right w:val="none" w:sz="0" w:space="0" w:color="auto"/>
      </w:divBdr>
    </w:div>
    <w:div w:id="559556732">
      <w:bodyDiv w:val="1"/>
      <w:marLeft w:val="0"/>
      <w:marRight w:val="0"/>
      <w:marTop w:val="0"/>
      <w:marBottom w:val="0"/>
      <w:divBdr>
        <w:top w:val="none" w:sz="0" w:space="0" w:color="auto"/>
        <w:left w:val="none" w:sz="0" w:space="0" w:color="auto"/>
        <w:bottom w:val="none" w:sz="0" w:space="0" w:color="auto"/>
        <w:right w:val="none" w:sz="0" w:space="0" w:color="auto"/>
      </w:divBdr>
    </w:div>
    <w:div w:id="562302601">
      <w:bodyDiv w:val="1"/>
      <w:marLeft w:val="0"/>
      <w:marRight w:val="0"/>
      <w:marTop w:val="0"/>
      <w:marBottom w:val="0"/>
      <w:divBdr>
        <w:top w:val="none" w:sz="0" w:space="0" w:color="auto"/>
        <w:left w:val="none" w:sz="0" w:space="0" w:color="auto"/>
        <w:bottom w:val="none" w:sz="0" w:space="0" w:color="auto"/>
        <w:right w:val="none" w:sz="0" w:space="0" w:color="auto"/>
      </w:divBdr>
    </w:div>
    <w:div w:id="566839102">
      <w:bodyDiv w:val="1"/>
      <w:marLeft w:val="0"/>
      <w:marRight w:val="0"/>
      <w:marTop w:val="0"/>
      <w:marBottom w:val="0"/>
      <w:divBdr>
        <w:top w:val="none" w:sz="0" w:space="0" w:color="auto"/>
        <w:left w:val="none" w:sz="0" w:space="0" w:color="auto"/>
        <w:bottom w:val="none" w:sz="0" w:space="0" w:color="auto"/>
        <w:right w:val="none" w:sz="0" w:space="0" w:color="auto"/>
      </w:divBdr>
    </w:div>
    <w:div w:id="573318347">
      <w:bodyDiv w:val="1"/>
      <w:marLeft w:val="0"/>
      <w:marRight w:val="0"/>
      <w:marTop w:val="0"/>
      <w:marBottom w:val="0"/>
      <w:divBdr>
        <w:top w:val="none" w:sz="0" w:space="0" w:color="auto"/>
        <w:left w:val="none" w:sz="0" w:space="0" w:color="auto"/>
        <w:bottom w:val="none" w:sz="0" w:space="0" w:color="auto"/>
        <w:right w:val="none" w:sz="0" w:space="0" w:color="auto"/>
      </w:divBdr>
    </w:div>
    <w:div w:id="603879799">
      <w:bodyDiv w:val="1"/>
      <w:marLeft w:val="0"/>
      <w:marRight w:val="0"/>
      <w:marTop w:val="0"/>
      <w:marBottom w:val="0"/>
      <w:divBdr>
        <w:top w:val="none" w:sz="0" w:space="0" w:color="auto"/>
        <w:left w:val="none" w:sz="0" w:space="0" w:color="auto"/>
        <w:bottom w:val="none" w:sz="0" w:space="0" w:color="auto"/>
        <w:right w:val="none" w:sz="0" w:space="0" w:color="auto"/>
      </w:divBdr>
    </w:div>
    <w:div w:id="605961083">
      <w:bodyDiv w:val="1"/>
      <w:marLeft w:val="0"/>
      <w:marRight w:val="0"/>
      <w:marTop w:val="0"/>
      <w:marBottom w:val="0"/>
      <w:divBdr>
        <w:top w:val="none" w:sz="0" w:space="0" w:color="auto"/>
        <w:left w:val="none" w:sz="0" w:space="0" w:color="auto"/>
        <w:bottom w:val="none" w:sz="0" w:space="0" w:color="auto"/>
        <w:right w:val="none" w:sz="0" w:space="0" w:color="auto"/>
      </w:divBdr>
    </w:div>
    <w:div w:id="616837438">
      <w:bodyDiv w:val="1"/>
      <w:marLeft w:val="0"/>
      <w:marRight w:val="0"/>
      <w:marTop w:val="0"/>
      <w:marBottom w:val="0"/>
      <w:divBdr>
        <w:top w:val="none" w:sz="0" w:space="0" w:color="auto"/>
        <w:left w:val="none" w:sz="0" w:space="0" w:color="auto"/>
        <w:bottom w:val="none" w:sz="0" w:space="0" w:color="auto"/>
        <w:right w:val="none" w:sz="0" w:space="0" w:color="auto"/>
      </w:divBdr>
    </w:div>
    <w:div w:id="638148733">
      <w:bodyDiv w:val="1"/>
      <w:marLeft w:val="0"/>
      <w:marRight w:val="0"/>
      <w:marTop w:val="0"/>
      <w:marBottom w:val="0"/>
      <w:divBdr>
        <w:top w:val="none" w:sz="0" w:space="0" w:color="auto"/>
        <w:left w:val="none" w:sz="0" w:space="0" w:color="auto"/>
        <w:bottom w:val="none" w:sz="0" w:space="0" w:color="auto"/>
        <w:right w:val="none" w:sz="0" w:space="0" w:color="auto"/>
      </w:divBdr>
    </w:div>
    <w:div w:id="645088360">
      <w:bodyDiv w:val="1"/>
      <w:marLeft w:val="0"/>
      <w:marRight w:val="0"/>
      <w:marTop w:val="0"/>
      <w:marBottom w:val="0"/>
      <w:divBdr>
        <w:top w:val="none" w:sz="0" w:space="0" w:color="auto"/>
        <w:left w:val="none" w:sz="0" w:space="0" w:color="auto"/>
        <w:bottom w:val="none" w:sz="0" w:space="0" w:color="auto"/>
        <w:right w:val="none" w:sz="0" w:space="0" w:color="auto"/>
      </w:divBdr>
    </w:div>
    <w:div w:id="645359538">
      <w:bodyDiv w:val="1"/>
      <w:marLeft w:val="0"/>
      <w:marRight w:val="0"/>
      <w:marTop w:val="0"/>
      <w:marBottom w:val="0"/>
      <w:divBdr>
        <w:top w:val="none" w:sz="0" w:space="0" w:color="auto"/>
        <w:left w:val="none" w:sz="0" w:space="0" w:color="auto"/>
        <w:bottom w:val="none" w:sz="0" w:space="0" w:color="auto"/>
        <w:right w:val="none" w:sz="0" w:space="0" w:color="auto"/>
      </w:divBdr>
    </w:div>
    <w:div w:id="653410825">
      <w:bodyDiv w:val="1"/>
      <w:marLeft w:val="0"/>
      <w:marRight w:val="0"/>
      <w:marTop w:val="0"/>
      <w:marBottom w:val="0"/>
      <w:divBdr>
        <w:top w:val="none" w:sz="0" w:space="0" w:color="auto"/>
        <w:left w:val="none" w:sz="0" w:space="0" w:color="auto"/>
        <w:bottom w:val="none" w:sz="0" w:space="0" w:color="auto"/>
        <w:right w:val="none" w:sz="0" w:space="0" w:color="auto"/>
      </w:divBdr>
    </w:div>
    <w:div w:id="657196898">
      <w:bodyDiv w:val="1"/>
      <w:marLeft w:val="0"/>
      <w:marRight w:val="0"/>
      <w:marTop w:val="0"/>
      <w:marBottom w:val="0"/>
      <w:divBdr>
        <w:top w:val="none" w:sz="0" w:space="0" w:color="auto"/>
        <w:left w:val="none" w:sz="0" w:space="0" w:color="auto"/>
        <w:bottom w:val="none" w:sz="0" w:space="0" w:color="auto"/>
        <w:right w:val="none" w:sz="0" w:space="0" w:color="auto"/>
      </w:divBdr>
    </w:div>
    <w:div w:id="665942219">
      <w:bodyDiv w:val="1"/>
      <w:marLeft w:val="0"/>
      <w:marRight w:val="0"/>
      <w:marTop w:val="0"/>
      <w:marBottom w:val="0"/>
      <w:divBdr>
        <w:top w:val="none" w:sz="0" w:space="0" w:color="auto"/>
        <w:left w:val="none" w:sz="0" w:space="0" w:color="auto"/>
        <w:bottom w:val="none" w:sz="0" w:space="0" w:color="auto"/>
        <w:right w:val="none" w:sz="0" w:space="0" w:color="auto"/>
      </w:divBdr>
    </w:div>
    <w:div w:id="683899480">
      <w:bodyDiv w:val="1"/>
      <w:marLeft w:val="0"/>
      <w:marRight w:val="0"/>
      <w:marTop w:val="0"/>
      <w:marBottom w:val="0"/>
      <w:divBdr>
        <w:top w:val="none" w:sz="0" w:space="0" w:color="auto"/>
        <w:left w:val="none" w:sz="0" w:space="0" w:color="auto"/>
        <w:bottom w:val="none" w:sz="0" w:space="0" w:color="auto"/>
        <w:right w:val="none" w:sz="0" w:space="0" w:color="auto"/>
      </w:divBdr>
    </w:div>
    <w:div w:id="688529918">
      <w:bodyDiv w:val="1"/>
      <w:marLeft w:val="0"/>
      <w:marRight w:val="0"/>
      <w:marTop w:val="0"/>
      <w:marBottom w:val="0"/>
      <w:divBdr>
        <w:top w:val="none" w:sz="0" w:space="0" w:color="auto"/>
        <w:left w:val="none" w:sz="0" w:space="0" w:color="auto"/>
        <w:bottom w:val="none" w:sz="0" w:space="0" w:color="auto"/>
        <w:right w:val="none" w:sz="0" w:space="0" w:color="auto"/>
      </w:divBdr>
    </w:div>
    <w:div w:id="694424118">
      <w:bodyDiv w:val="1"/>
      <w:marLeft w:val="0"/>
      <w:marRight w:val="0"/>
      <w:marTop w:val="0"/>
      <w:marBottom w:val="0"/>
      <w:divBdr>
        <w:top w:val="none" w:sz="0" w:space="0" w:color="auto"/>
        <w:left w:val="none" w:sz="0" w:space="0" w:color="auto"/>
        <w:bottom w:val="none" w:sz="0" w:space="0" w:color="auto"/>
        <w:right w:val="none" w:sz="0" w:space="0" w:color="auto"/>
      </w:divBdr>
    </w:div>
    <w:div w:id="706637067">
      <w:bodyDiv w:val="1"/>
      <w:marLeft w:val="0"/>
      <w:marRight w:val="0"/>
      <w:marTop w:val="0"/>
      <w:marBottom w:val="0"/>
      <w:divBdr>
        <w:top w:val="none" w:sz="0" w:space="0" w:color="auto"/>
        <w:left w:val="none" w:sz="0" w:space="0" w:color="auto"/>
        <w:bottom w:val="none" w:sz="0" w:space="0" w:color="auto"/>
        <w:right w:val="none" w:sz="0" w:space="0" w:color="auto"/>
      </w:divBdr>
    </w:div>
    <w:div w:id="738794903">
      <w:bodyDiv w:val="1"/>
      <w:marLeft w:val="0"/>
      <w:marRight w:val="0"/>
      <w:marTop w:val="0"/>
      <w:marBottom w:val="0"/>
      <w:divBdr>
        <w:top w:val="none" w:sz="0" w:space="0" w:color="auto"/>
        <w:left w:val="none" w:sz="0" w:space="0" w:color="auto"/>
        <w:bottom w:val="none" w:sz="0" w:space="0" w:color="auto"/>
        <w:right w:val="none" w:sz="0" w:space="0" w:color="auto"/>
      </w:divBdr>
    </w:div>
    <w:div w:id="779879605">
      <w:bodyDiv w:val="1"/>
      <w:marLeft w:val="0"/>
      <w:marRight w:val="0"/>
      <w:marTop w:val="0"/>
      <w:marBottom w:val="0"/>
      <w:divBdr>
        <w:top w:val="none" w:sz="0" w:space="0" w:color="auto"/>
        <w:left w:val="none" w:sz="0" w:space="0" w:color="auto"/>
        <w:bottom w:val="none" w:sz="0" w:space="0" w:color="auto"/>
        <w:right w:val="none" w:sz="0" w:space="0" w:color="auto"/>
      </w:divBdr>
    </w:div>
    <w:div w:id="785586552">
      <w:bodyDiv w:val="1"/>
      <w:marLeft w:val="0"/>
      <w:marRight w:val="0"/>
      <w:marTop w:val="0"/>
      <w:marBottom w:val="0"/>
      <w:divBdr>
        <w:top w:val="none" w:sz="0" w:space="0" w:color="auto"/>
        <w:left w:val="none" w:sz="0" w:space="0" w:color="auto"/>
        <w:bottom w:val="none" w:sz="0" w:space="0" w:color="auto"/>
        <w:right w:val="none" w:sz="0" w:space="0" w:color="auto"/>
      </w:divBdr>
    </w:div>
    <w:div w:id="787821638">
      <w:bodyDiv w:val="1"/>
      <w:marLeft w:val="0"/>
      <w:marRight w:val="0"/>
      <w:marTop w:val="0"/>
      <w:marBottom w:val="0"/>
      <w:divBdr>
        <w:top w:val="none" w:sz="0" w:space="0" w:color="auto"/>
        <w:left w:val="none" w:sz="0" w:space="0" w:color="auto"/>
        <w:bottom w:val="none" w:sz="0" w:space="0" w:color="auto"/>
        <w:right w:val="none" w:sz="0" w:space="0" w:color="auto"/>
      </w:divBdr>
    </w:div>
    <w:div w:id="805927081">
      <w:bodyDiv w:val="1"/>
      <w:marLeft w:val="0"/>
      <w:marRight w:val="0"/>
      <w:marTop w:val="0"/>
      <w:marBottom w:val="0"/>
      <w:divBdr>
        <w:top w:val="none" w:sz="0" w:space="0" w:color="auto"/>
        <w:left w:val="none" w:sz="0" w:space="0" w:color="auto"/>
        <w:bottom w:val="none" w:sz="0" w:space="0" w:color="auto"/>
        <w:right w:val="none" w:sz="0" w:space="0" w:color="auto"/>
      </w:divBdr>
    </w:div>
    <w:div w:id="811215310">
      <w:bodyDiv w:val="1"/>
      <w:marLeft w:val="0"/>
      <w:marRight w:val="0"/>
      <w:marTop w:val="0"/>
      <w:marBottom w:val="0"/>
      <w:divBdr>
        <w:top w:val="none" w:sz="0" w:space="0" w:color="auto"/>
        <w:left w:val="none" w:sz="0" w:space="0" w:color="auto"/>
        <w:bottom w:val="none" w:sz="0" w:space="0" w:color="auto"/>
        <w:right w:val="none" w:sz="0" w:space="0" w:color="auto"/>
      </w:divBdr>
    </w:div>
    <w:div w:id="837578778">
      <w:bodyDiv w:val="1"/>
      <w:marLeft w:val="0"/>
      <w:marRight w:val="0"/>
      <w:marTop w:val="0"/>
      <w:marBottom w:val="0"/>
      <w:divBdr>
        <w:top w:val="none" w:sz="0" w:space="0" w:color="auto"/>
        <w:left w:val="none" w:sz="0" w:space="0" w:color="auto"/>
        <w:bottom w:val="none" w:sz="0" w:space="0" w:color="auto"/>
        <w:right w:val="none" w:sz="0" w:space="0" w:color="auto"/>
      </w:divBdr>
    </w:div>
    <w:div w:id="868690037">
      <w:bodyDiv w:val="1"/>
      <w:marLeft w:val="0"/>
      <w:marRight w:val="0"/>
      <w:marTop w:val="0"/>
      <w:marBottom w:val="0"/>
      <w:divBdr>
        <w:top w:val="none" w:sz="0" w:space="0" w:color="auto"/>
        <w:left w:val="none" w:sz="0" w:space="0" w:color="auto"/>
        <w:bottom w:val="none" w:sz="0" w:space="0" w:color="auto"/>
        <w:right w:val="none" w:sz="0" w:space="0" w:color="auto"/>
      </w:divBdr>
    </w:div>
    <w:div w:id="884872465">
      <w:bodyDiv w:val="1"/>
      <w:marLeft w:val="0"/>
      <w:marRight w:val="0"/>
      <w:marTop w:val="0"/>
      <w:marBottom w:val="0"/>
      <w:divBdr>
        <w:top w:val="none" w:sz="0" w:space="0" w:color="auto"/>
        <w:left w:val="none" w:sz="0" w:space="0" w:color="auto"/>
        <w:bottom w:val="none" w:sz="0" w:space="0" w:color="auto"/>
        <w:right w:val="none" w:sz="0" w:space="0" w:color="auto"/>
      </w:divBdr>
    </w:div>
    <w:div w:id="900214128">
      <w:bodyDiv w:val="1"/>
      <w:marLeft w:val="0"/>
      <w:marRight w:val="0"/>
      <w:marTop w:val="0"/>
      <w:marBottom w:val="0"/>
      <w:divBdr>
        <w:top w:val="none" w:sz="0" w:space="0" w:color="auto"/>
        <w:left w:val="none" w:sz="0" w:space="0" w:color="auto"/>
        <w:bottom w:val="none" w:sz="0" w:space="0" w:color="auto"/>
        <w:right w:val="none" w:sz="0" w:space="0" w:color="auto"/>
      </w:divBdr>
    </w:div>
    <w:div w:id="911239647">
      <w:bodyDiv w:val="1"/>
      <w:marLeft w:val="0"/>
      <w:marRight w:val="0"/>
      <w:marTop w:val="0"/>
      <w:marBottom w:val="0"/>
      <w:divBdr>
        <w:top w:val="none" w:sz="0" w:space="0" w:color="auto"/>
        <w:left w:val="none" w:sz="0" w:space="0" w:color="auto"/>
        <w:bottom w:val="none" w:sz="0" w:space="0" w:color="auto"/>
        <w:right w:val="none" w:sz="0" w:space="0" w:color="auto"/>
      </w:divBdr>
    </w:div>
    <w:div w:id="926421457">
      <w:bodyDiv w:val="1"/>
      <w:marLeft w:val="0"/>
      <w:marRight w:val="0"/>
      <w:marTop w:val="0"/>
      <w:marBottom w:val="0"/>
      <w:divBdr>
        <w:top w:val="none" w:sz="0" w:space="0" w:color="auto"/>
        <w:left w:val="none" w:sz="0" w:space="0" w:color="auto"/>
        <w:bottom w:val="none" w:sz="0" w:space="0" w:color="auto"/>
        <w:right w:val="none" w:sz="0" w:space="0" w:color="auto"/>
      </w:divBdr>
    </w:div>
    <w:div w:id="938953480">
      <w:bodyDiv w:val="1"/>
      <w:marLeft w:val="0"/>
      <w:marRight w:val="0"/>
      <w:marTop w:val="0"/>
      <w:marBottom w:val="0"/>
      <w:divBdr>
        <w:top w:val="none" w:sz="0" w:space="0" w:color="auto"/>
        <w:left w:val="none" w:sz="0" w:space="0" w:color="auto"/>
        <w:bottom w:val="none" w:sz="0" w:space="0" w:color="auto"/>
        <w:right w:val="none" w:sz="0" w:space="0" w:color="auto"/>
      </w:divBdr>
    </w:div>
    <w:div w:id="946621032">
      <w:bodyDiv w:val="1"/>
      <w:marLeft w:val="0"/>
      <w:marRight w:val="0"/>
      <w:marTop w:val="0"/>
      <w:marBottom w:val="0"/>
      <w:divBdr>
        <w:top w:val="none" w:sz="0" w:space="0" w:color="auto"/>
        <w:left w:val="none" w:sz="0" w:space="0" w:color="auto"/>
        <w:bottom w:val="none" w:sz="0" w:space="0" w:color="auto"/>
        <w:right w:val="none" w:sz="0" w:space="0" w:color="auto"/>
      </w:divBdr>
    </w:div>
    <w:div w:id="972294463">
      <w:bodyDiv w:val="1"/>
      <w:marLeft w:val="0"/>
      <w:marRight w:val="0"/>
      <w:marTop w:val="0"/>
      <w:marBottom w:val="0"/>
      <w:divBdr>
        <w:top w:val="none" w:sz="0" w:space="0" w:color="auto"/>
        <w:left w:val="none" w:sz="0" w:space="0" w:color="auto"/>
        <w:bottom w:val="none" w:sz="0" w:space="0" w:color="auto"/>
        <w:right w:val="none" w:sz="0" w:space="0" w:color="auto"/>
      </w:divBdr>
    </w:div>
    <w:div w:id="985208682">
      <w:bodyDiv w:val="1"/>
      <w:marLeft w:val="0"/>
      <w:marRight w:val="0"/>
      <w:marTop w:val="0"/>
      <w:marBottom w:val="0"/>
      <w:divBdr>
        <w:top w:val="none" w:sz="0" w:space="0" w:color="auto"/>
        <w:left w:val="none" w:sz="0" w:space="0" w:color="auto"/>
        <w:bottom w:val="none" w:sz="0" w:space="0" w:color="auto"/>
        <w:right w:val="none" w:sz="0" w:space="0" w:color="auto"/>
      </w:divBdr>
      <w:divsChild>
        <w:div w:id="957686806">
          <w:marLeft w:val="274"/>
          <w:marRight w:val="0"/>
          <w:marTop w:val="0"/>
          <w:marBottom w:val="0"/>
          <w:divBdr>
            <w:top w:val="none" w:sz="0" w:space="0" w:color="auto"/>
            <w:left w:val="none" w:sz="0" w:space="0" w:color="auto"/>
            <w:bottom w:val="none" w:sz="0" w:space="0" w:color="auto"/>
            <w:right w:val="none" w:sz="0" w:space="0" w:color="auto"/>
          </w:divBdr>
        </w:div>
        <w:div w:id="2142994118">
          <w:marLeft w:val="274"/>
          <w:marRight w:val="0"/>
          <w:marTop w:val="0"/>
          <w:marBottom w:val="0"/>
          <w:divBdr>
            <w:top w:val="none" w:sz="0" w:space="0" w:color="auto"/>
            <w:left w:val="none" w:sz="0" w:space="0" w:color="auto"/>
            <w:bottom w:val="none" w:sz="0" w:space="0" w:color="auto"/>
            <w:right w:val="none" w:sz="0" w:space="0" w:color="auto"/>
          </w:divBdr>
        </w:div>
      </w:divsChild>
    </w:div>
    <w:div w:id="989596944">
      <w:bodyDiv w:val="1"/>
      <w:marLeft w:val="0"/>
      <w:marRight w:val="0"/>
      <w:marTop w:val="0"/>
      <w:marBottom w:val="0"/>
      <w:divBdr>
        <w:top w:val="none" w:sz="0" w:space="0" w:color="auto"/>
        <w:left w:val="none" w:sz="0" w:space="0" w:color="auto"/>
        <w:bottom w:val="none" w:sz="0" w:space="0" w:color="auto"/>
        <w:right w:val="none" w:sz="0" w:space="0" w:color="auto"/>
      </w:divBdr>
    </w:div>
    <w:div w:id="991913596">
      <w:bodyDiv w:val="1"/>
      <w:marLeft w:val="0"/>
      <w:marRight w:val="0"/>
      <w:marTop w:val="0"/>
      <w:marBottom w:val="0"/>
      <w:divBdr>
        <w:top w:val="none" w:sz="0" w:space="0" w:color="auto"/>
        <w:left w:val="none" w:sz="0" w:space="0" w:color="auto"/>
        <w:bottom w:val="none" w:sz="0" w:space="0" w:color="auto"/>
        <w:right w:val="none" w:sz="0" w:space="0" w:color="auto"/>
      </w:divBdr>
    </w:div>
    <w:div w:id="1008100281">
      <w:bodyDiv w:val="1"/>
      <w:marLeft w:val="0"/>
      <w:marRight w:val="0"/>
      <w:marTop w:val="0"/>
      <w:marBottom w:val="0"/>
      <w:divBdr>
        <w:top w:val="none" w:sz="0" w:space="0" w:color="auto"/>
        <w:left w:val="none" w:sz="0" w:space="0" w:color="auto"/>
        <w:bottom w:val="none" w:sz="0" w:space="0" w:color="auto"/>
        <w:right w:val="none" w:sz="0" w:space="0" w:color="auto"/>
      </w:divBdr>
    </w:div>
    <w:div w:id="1020355170">
      <w:bodyDiv w:val="1"/>
      <w:marLeft w:val="0"/>
      <w:marRight w:val="0"/>
      <w:marTop w:val="0"/>
      <w:marBottom w:val="0"/>
      <w:divBdr>
        <w:top w:val="none" w:sz="0" w:space="0" w:color="auto"/>
        <w:left w:val="none" w:sz="0" w:space="0" w:color="auto"/>
        <w:bottom w:val="none" w:sz="0" w:space="0" w:color="auto"/>
        <w:right w:val="none" w:sz="0" w:space="0" w:color="auto"/>
      </w:divBdr>
    </w:div>
    <w:div w:id="1032614831">
      <w:bodyDiv w:val="1"/>
      <w:marLeft w:val="0"/>
      <w:marRight w:val="0"/>
      <w:marTop w:val="0"/>
      <w:marBottom w:val="0"/>
      <w:divBdr>
        <w:top w:val="none" w:sz="0" w:space="0" w:color="auto"/>
        <w:left w:val="none" w:sz="0" w:space="0" w:color="auto"/>
        <w:bottom w:val="none" w:sz="0" w:space="0" w:color="auto"/>
        <w:right w:val="none" w:sz="0" w:space="0" w:color="auto"/>
      </w:divBdr>
    </w:div>
    <w:div w:id="1038821620">
      <w:bodyDiv w:val="1"/>
      <w:marLeft w:val="0"/>
      <w:marRight w:val="0"/>
      <w:marTop w:val="0"/>
      <w:marBottom w:val="0"/>
      <w:divBdr>
        <w:top w:val="none" w:sz="0" w:space="0" w:color="auto"/>
        <w:left w:val="none" w:sz="0" w:space="0" w:color="auto"/>
        <w:bottom w:val="none" w:sz="0" w:space="0" w:color="auto"/>
        <w:right w:val="none" w:sz="0" w:space="0" w:color="auto"/>
      </w:divBdr>
    </w:div>
    <w:div w:id="1046291991">
      <w:bodyDiv w:val="1"/>
      <w:marLeft w:val="0"/>
      <w:marRight w:val="0"/>
      <w:marTop w:val="0"/>
      <w:marBottom w:val="0"/>
      <w:divBdr>
        <w:top w:val="none" w:sz="0" w:space="0" w:color="auto"/>
        <w:left w:val="none" w:sz="0" w:space="0" w:color="auto"/>
        <w:bottom w:val="none" w:sz="0" w:space="0" w:color="auto"/>
        <w:right w:val="none" w:sz="0" w:space="0" w:color="auto"/>
      </w:divBdr>
    </w:div>
    <w:div w:id="1086343066">
      <w:bodyDiv w:val="1"/>
      <w:marLeft w:val="0"/>
      <w:marRight w:val="0"/>
      <w:marTop w:val="0"/>
      <w:marBottom w:val="0"/>
      <w:divBdr>
        <w:top w:val="none" w:sz="0" w:space="0" w:color="auto"/>
        <w:left w:val="none" w:sz="0" w:space="0" w:color="auto"/>
        <w:bottom w:val="none" w:sz="0" w:space="0" w:color="auto"/>
        <w:right w:val="none" w:sz="0" w:space="0" w:color="auto"/>
      </w:divBdr>
    </w:div>
    <w:div w:id="1089539435">
      <w:bodyDiv w:val="1"/>
      <w:marLeft w:val="0"/>
      <w:marRight w:val="0"/>
      <w:marTop w:val="0"/>
      <w:marBottom w:val="0"/>
      <w:divBdr>
        <w:top w:val="none" w:sz="0" w:space="0" w:color="auto"/>
        <w:left w:val="none" w:sz="0" w:space="0" w:color="auto"/>
        <w:bottom w:val="none" w:sz="0" w:space="0" w:color="auto"/>
        <w:right w:val="none" w:sz="0" w:space="0" w:color="auto"/>
      </w:divBdr>
    </w:div>
    <w:div w:id="1094134491">
      <w:bodyDiv w:val="1"/>
      <w:marLeft w:val="0"/>
      <w:marRight w:val="0"/>
      <w:marTop w:val="0"/>
      <w:marBottom w:val="0"/>
      <w:divBdr>
        <w:top w:val="none" w:sz="0" w:space="0" w:color="auto"/>
        <w:left w:val="none" w:sz="0" w:space="0" w:color="auto"/>
        <w:bottom w:val="none" w:sz="0" w:space="0" w:color="auto"/>
        <w:right w:val="none" w:sz="0" w:space="0" w:color="auto"/>
      </w:divBdr>
    </w:div>
    <w:div w:id="1113288826">
      <w:bodyDiv w:val="1"/>
      <w:marLeft w:val="0"/>
      <w:marRight w:val="0"/>
      <w:marTop w:val="0"/>
      <w:marBottom w:val="0"/>
      <w:divBdr>
        <w:top w:val="none" w:sz="0" w:space="0" w:color="auto"/>
        <w:left w:val="none" w:sz="0" w:space="0" w:color="auto"/>
        <w:bottom w:val="none" w:sz="0" w:space="0" w:color="auto"/>
        <w:right w:val="none" w:sz="0" w:space="0" w:color="auto"/>
      </w:divBdr>
    </w:div>
    <w:div w:id="1132945406">
      <w:bodyDiv w:val="1"/>
      <w:marLeft w:val="0"/>
      <w:marRight w:val="0"/>
      <w:marTop w:val="0"/>
      <w:marBottom w:val="0"/>
      <w:divBdr>
        <w:top w:val="none" w:sz="0" w:space="0" w:color="auto"/>
        <w:left w:val="none" w:sz="0" w:space="0" w:color="auto"/>
        <w:bottom w:val="none" w:sz="0" w:space="0" w:color="auto"/>
        <w:right w:val="none" w:sz="0" w:space="0" w:color="auto"/>
      </w:divBdr>
    </w:div>
    <w:div w:id="1198661923">
      <w:bodyDiv w:val="1"/>
      <w:marLeft w:val="0"/>
      <w:marRight w:val="0"/>
      <w:marTop w:val="0"/>
      <w:marBottom w:val="0"/>
      <w:divBdr>
        <w:top w:val="none" w:sz="0" w:space="0" w:color="auto"/>
        <w:left w:val="none" w:sz="0" w:space="0" w:color="auto"/>
        <w:bottom w:val="none" w:sz="0" w:space="0" w:color="auto"/>
        <w:right w:val="none" w:sz="0" w:space="0" w:color="auto"/>
      </w:divBdr>
    </w:div>
    <w:div w:id="1205026266">
      <w:bodyDiv w:val="1"/>
      <w:marLeft w:val="0"/>
      <w:marRight w:val="0"/>
      <w:marTop w:val="0"/>
      <w:marBottom w:val="0"/>
      <w:divBdr>
        <w:top w:val="none" w:sz="0" w:space="0" w:color="auto"/>
        <w:left w:val="none" w:sz="0" w:space="0" w:color="auto"/>
        <w:bottom w:val="none" w:sz="0" w:space="0" w:color="auto"/>
        <w:right w:val="none" w:sz="0" w:space="0" w:color="auto"/>
      </w:divBdr>
    </w:div>
    <w:div w:id="1229458365">
      <w:bodyDiv w:val="1"/>
      <w:marLeft w:val="0"/>
      <w:marRight w:val="0"/>
      <w:marTop w:val="0"/>
      <w:marBottom w:val="0"/>
      <w:divBdr>
        <w:top w:val="none" w:sz="0" w:space="0" w:color="auto"/>
        <w:left w:val="none" w:sz="0" w:space="0" w:color="auto"/>
        <w:bottom w:val="none" w:sz="0" w:space="0" w:color="auto"/>
        <w:right w:val="none" w:sz="0" w:space="0" w:color="auto"/>
      </w:divBdr>
    </w:div>
    <w:div w:id="1239704302">
      <w:bodyDiv w:val="1"/>
      <w:marLeft w:val="0"/>
      <w:marRight w:val="0"/>
      <w:marTop w:val="0"/>
      <w:marBottom w:val="0"/>
      <w:divBdr>
        <w:top w:val="none" w:sz="0" w:space="0" w:color="auto"/>
        <w:left w:val="none" w:sz="0" w:space="0" w:color="auto"/>
        <w:bottom w:val="none" w:sz="0" w:space="0" w:color="auto"/>
        <w:right w:val="none" w:sz="0" w:space="0" w:color="auto"/>
      </w:divBdr>
    </w:div>
    <w:div w:id="1243952415">
      <w:bodyDiv w:val="1"/>
      <w:marLeft w:val="0"/>
      <w:marRight w:val="0"/>
      <w:marTop w:val="0"/>
      <w:marBottom w:val="0"/>
      <w:divBdr>
        <w:top w:val="none" w:sz="0" w:space="0" w:color="auto"/>
        <w:left w:val="none" w:sz="0" w:space="0" w:color="auto"/>
        <w:bottom w:val="none" w:sz="0" w:space="0" w:color="auto"/>
        <w:right w:val="none" w:sz="0" w:space="0" w:color="auto"/>
      </w:divBdr>
    </w:div>
    <w:div w:id="1251693836">
      <w:bodyDiv w:val="1"/>
      <w:marLeft w:val="0"/>
      <w:marRight w:val="0"/>
      <w:marTop w:val="0"/>
      <w:marBottom w:val="0"/>
      <w:divBdr>
        <w:top w:val="none" w:sz="0" w:space="0" w:color="auto"/>
        <w:left w:val="none" w:sz="0" w:space="0" w:color="auto"/>
        <w:bottom w:val="none" w:sz="0" w:space="0" w:color="auto"/>
        <w:right w:val="none" w:sz="0" w:space="0" w:color="auto"/>
      </w:divBdr>
    </w:div>
    <w:div w:id="1265068659">
      <w:bodyDiv w:val="1"/>
      <w:marLeft w:val="0"/>
      <w:marRight w:val="0"/>
      <w:marTop w:val="0"/>
      <w:marBottom w:val="0"/>
      <w:divBdr>
        <w:top w:val="none" w:sz="0" w:space="0" w:color="auto"/>
        <w:left w:val="none" w:sz="0" w:space="0" w:color="auto"/>
        <w:bottom w:val="none" w:sz="0" w:space="0" w:color="auto"/>
        <w:right w:val="none" w:sz="0" w:space="0" w:color="auto"/>
      </w:divBdr>
    </w:div>
    <w:div w:id="1272587694">
      <w:bodyDiv w:val="1"/>
      <w:marLeft w:val="0"/>
      <w:marRight w:val="0"/>
      <w:marTop w:val="0"/>
      <w:marBottom w:val="0"/>
      <w:divBdr>
        <w:top w:val="none" w:sz="0" w:space="0" w:color="auto"/>
        <w:left w:val="none" w:sz="0" w:space="0" w:color="auto"/>
        <w:bottom w:val="none" w:sz="0" w:space="0" w:color="auto"/>
        <w:right w:val="none" w:sz="0" w:space="0" w:color="auto"/>
      </w:divBdr>
    </w:div>
    <w:div w:id="1301106159">
      <w:bodyDiv w:val="1"/>
      <w:marLeft w:val="0"/>
      <w:marRight w:val="0"/>
      <w:marTop w:val="0"/>
      <w:marBottom w:val="0"/>
      <w:divBdr>
        <w:top w:val="none" w:sz="0" w:space="0" w:color="auto"/>
        <w:left w:val="none" w:sz="0" w:space="0" w:color="auto"/>
        <w:bottom w:val="none" w:sz="0" w:space="0" w:color="auto"/>
        <w:right w:val="none" w:sz="0" w:space="0" w:color="auto"/>
      </w:divBdr>
    </w:div>
    <w:div w:id="1306856130">
      <w:bodyDiv w:val="1"/>
      <w:marLeft w:val="0"/>
      <w:marRight w:val="0"/>
      <w:marTop w:val="0"/>
      <w:marBottom w:val="0"/>
      <w:divBdr>
        <w:top w:val="none" w:sz="0" w:space="0" w:color="auto"/>
        <w:left w:val="none" w:sz="0" w:space="0" w:color="auto"/>
        <w:bottom w:val="none" w:sz="0" w:space="0" w:color="auto"/>
        <w:right w:val="none" w:sz="0" w:space="0" w:color="auto"/>
      </w:divBdr>
    </w:div>
    <w:div w:id="1307323397">
      <w:bodyDiv w:val="1"/>
      <w:marLeft w:val="0"/>
      <w:marRight w:val="0"/>
      <w:marTop w:val="0"/>
      <w:marBottom w:val="0"/>
      <w:divBdr>
        <w:top w:val="none" w:sz="0" w:space="0" w:color="auto"/>
        <w:left w:val="none" w:sz="0" w:space="0" w:color="auto"/>
        <w:bottom w:val="none" w:sz="0" w:space="0" w:color="auto"/>
        <w:right w:val="none" w:sz="0" w:space="0" w:color="auto"/>
      </w:divBdr>
    </w:div>
    <w:div w:id="1321614781">
      <w:bodyDiv w:val="1"/>
      <w:marLeft w:val="0"/>
      <w:marRight w:val="0"/>
      <w:marTop w:val="0"/>
      <w:marBottom w:val="0"/>
      <w:divBdr>
        <w:top w:val="none" w:sz="0" w:space="0" w:color="auto"/>
        <w:left w:val="none" w:sz="0" w:space="0" w:color="auto"/>
        <w:bottom w:val="none" w:sz="0" w:space="0" w:color="auto"/>
        <w:right w:val="none" w:sz="0" w:space="0" w:color="auto"/>
      </w:divBdr>
    </w:div>
    <w:div w:id="1340890928">
      <w:bodyDiv w:val="1"/>
      <w:marLeft w:val="0"/>
      <w:marRight w:val="0"/>
      <w:marTop w:val="0"/>
      <w:marBottom w:val="0"/>
      <w:divBdr>
        <w:top w:val="none" w:sz="0" w:space="0" w:color="auto"/>
        <w:left w:val="none" w:sz="0" w:space="0" w:color="auto"/>
        <w:bottom w:val="none" w:sz="0" w:space="0" w:color="auto"/>
        <w:right w:val="none" w:sz="0" w:space="0" w:color="auto"/>
      </w:divBdr>
    </w:div>
    <w:div w:id="1351222692">
      <w:bodyDiv w:val="1"/>
      <w:marLeft w:val="0"/>
      <w:marRight w:val="0"/>
      <w:marTop w:val="0"/>
      <w:marBottom w:val="0"/>
      <w:divBdr>
        <w:top w:val="none" w:sz="0" w:space="0" w:color="auto"/>
        <w:left w:val="none" w:sz="0" w:space="0" w:color="auto"/>
        <w:bottom w:val="none" w:sz="0" w:space="0" w:color="auto"/>
        <w:right w:val="none" w:sz="0" w:space="0" w:color="auto"/>
      </w:divBdr>
    </w:div>
    <w:div w:id="1366441895">
      <w:bodyDiv w:val="1"/>
      <w:marLeft w:val="0"/>
      <w:marRight w:val="0"/>
      <w:marTop w:val="0"/>
      <w:marBottom w:val="0"/>
      <w:divBdr>
        <w:top w:val="none" w:sz="0" w:space="0" w:color="auto"/>
        <w:left w:val="none" w:sz="0" w:space="0" w:color="auto"/>
        <w:bottom w:val="none" w:sz="0" w:space="0" w:color="auto"/>
        <w:right w:val="none" w:sz="0" w:space="0" w:color="auto"/>
      </w:divBdr>
    </w:div>
    <w:div w:id="1388451223">
      <w:bodyDiv w:val="1"/>
      <w:marLeft w:val="0"/>
      <w:marRight w:val="0"/>
      <w:marTop w:val="0"/>
      <w:marBottom w:val="0"/>
      <w:divBdr>
        <w:top w:val="none" w:sz="0" w:space="0" w:color="auto"/>
        <w:left w:val="none" w:sz="0" w:space="0" w:color="auto"/>
        <w:bottom w:val="none" w:sz="0" w:space="0" w:color="auto"/>
        <w:right w:val="none" w:sz="0" w:space="0" w:color="auto"/>
      </w:divBdr>
    </w:div>
    <w:div w:id="1407875280">
      <w:bodyDiv w:val="1"/>
      <w:marLeft w:val="0"/>
      <w:marRight w:val="0"/>
      <w:marTop w:val="0"/>
      <w:marBottom w:val="0"/>
      <w:divBdr>
        <w:top w:val="none" w:sz="0" w:space="0" w:color="auto"/>
        <w:left w:val="none" w:sz="0" w:space="0" w:color="auto"/>
        <w:bottom w:val="none" w:sz="0" w:space="0" w:color="auto"/>
        <w:right w:val="none" w:sz="0" w:space="0" w:color="auto"/>
      </w:divBdr>
    </w:div>
    <w:div w:id="1410738796">
      <w:bodyDiv w:val="1"/>
      <w:marLeft w:val="0"/>
      <w:marRight w:val="0"/>
      <w:marTop w:val="0"/>
      <w:marBottom w:val="0"/>
      <w:divBdr>
        <w:top w:val="none" w:sz="0" w:space="0" w:color="auto"/>
        <w:left w:val="none" w:sz="0" w:space="0" w:color="auto"/>
        <w:bottom w:val="none" w:sz="0" w:space="0" w:color="auto"/>
        <w:right w:val="none" w:sz="0" w:space="0" w:color="auto"/>
      </w:divBdr>
    </w:div>
    <w:div w:id="1419399010">
      <w:bodyDiv w:val="1"/>
      <w:marLeft w:val="0"/>
      <w:marRight w:val="0"/>
      <w:marTop w:val="0"/>
      <w:marBottom w:val="0"/>
      <w:divBdr>
        <w:top w:val="none" w:sz="0" w:space="0" w:color="auto"/>
        <w:left w:val="none" w:sz="0" w:space="0" w:color="auto"/>
        <w:bottom w:val="none" w:sz="0" w:space="0" w:color="auto"/>
        <w:right w:val="none" w:sz="0" w:space="0" w:color="auto"/>
      </w:divBdr>
    </w:div>
    <w:div w:id="1432123508">
      <w:bodyDiv w:val="1"/>
      <w:marLeft w:val="0"/>
      <w:marRight w:val="0"/>
      <w:marTop w:val="0"/>
      <w:marBottom w:val="0"/>
      <w:divBdr>
        <w:top w:val="none" w:sz="0" w:space="0" w:color="auto"/>
        <w:left w:val="none" w:sz="0" w:space="0" w:color="auto"/>
        <w:bottom w:val="none" w:sz="0" w:space="0" w:color="auto"/>
        <w:right w:val="none" w:sz="0" w:space="0" w:color="auto"/>
      </w:divBdr>
    </w:div>
    <w:div w:id="1443262514">
      <w:bodyDiv w:val="1"/>
      <w:marLeft w:val="0"/>
      <w:marRight w:val="0"/>
      <w:marTop w:val="0"/>
      <w:marBottom w:val="0"/>
      <w:divBdr>
        <w:top w:val="none" w:sz="0" w:space="0" w:color="auto"/>
        <w:left w:val="none" w:sz="0" w:space="0" w:color="auto"/>
        <w:bottom w:val="none" w:sz="0" w:space="0" w:color="auto"/>
        <w:right w:val="none" w:sz="0" w:space="0" w:color="auto"/>
      </w:divBdr>
    </w:div>
    <w:div w:id="1446804493">
      <w:bodyDiv w:val="1"/>
      <w:marLeft w:val="0"/>
      <w:marRight w:val="0"/>
      <w:marTop w:val="0"/>
      <w:marBottom w:val="0"/>
      <w:divBdr>
        <w:top w:val="none" w:sz="0" w:space="0" w:color="auto"/>
        <w:left w:val="none" w:sz="0" w:space="0" w:color="auto"/>
        <w:bottom w:val="none" w:sz="0" w:space="0" w:color="auto"/>
        <w:right w:val="none" w:sz="0" w:space="0" w:color="auto"/>
      </w:divBdr>
    </w:div>
    <w:div w:id="1453402454">
      <w:bodyDiv w:val="1"/>
      <w:marLeft w:val="0"/>
      <w:marRight w:val="0"/>
      <w:marTop w:val="0"/>
      <w:marBottom w:val="0"/>
      <w:divBdr>
        <w:top w:val="none" w:sz="0" w:space="0" w:color="auto"/>
        <w:left w:val="none" w:sz="0" w:space="0" w:color="auto"/>
        <w:bottom w:val="none" w:sz="0" w:space="0" w:color="auto"/>
        <w:right w:val="none" w:sz="0" w:space="0" w:color="auto"/>
      </w:divBdr>
    </w:div>
    <w:div w:id="1470976063">
      <w:bodyDiv w:val="1"/>
      <w:marLeft w:val="0"/>
      <w:marRight w:val="0"/>
      <w:marTop w:val="0"/>
      <w:marBottom w:val="0"/>
      <w:divBdr>
        <w:top w:val="none" w:sz="0" w:space="0" w:color="auto"/>
        <w:left w:val="none" w:sz="0" w:space="0" w:color="auto"/>
        <w:bottom w:val="none" w:sz="0" w:space="0" w:color="auto"/>
        <w:right w:val="none" w:sz="0" w:space="0" w:color="auto"/>
      </w:divBdr>
    </w:div>
    <w:div w:id="1473719512">
      <w:bodyDiv w:val="1"/>
      <w:marLeft w:val="0"/>
      <w:marRight w:val="0"/>
      <w:marTop w:val="0"/>
      <w:marBottom w:val="0"/>
      <w:divBdr>
        <w:top w:val="none" w:sz="0" w:space="0" w:color="auto"/>
        <w:left w:val="none" w:sz="0" w:space="0" w:color="auto"/>
        <w:bottom w:val="none" w:sz="0" w:space="0" w:color="auto"/>
        <w:right w:val="none" w:sz="0" w:space="0" w:color="auto"/>
      </w:divBdr>
    </w:div>
    <w:div w:id="1481968832">
      <w:bodyDiv w:val="1"/>
      <w:marLeft w:val="0"/>
      <w:marRight w:val="0"/>
      <w:marTop w:val="0"/>
      <w:marBottom w:val="0"/>
      <w:divBdr>
        <w:top w:val="none" w:sz="0" w:space="0" w:color="auto"/>
        <w:left w:val="none" w:sz="0" w:space="0" w:color="auto"/>
        <w:bottom w:val="none" w:sz="0" w:space="0" w:color="auto"/>
        <w:right w:val="none" w:sz="0" w:space="0" w:color="auto"/>
      </w:divBdr>
    </w:div>
    <w:div w:id="1485076667">
      <w:bodyDiv w:val="1"/>
      <w:marLeft w:val="0"/>
      <w:marRight w:val="0"/>
      <w:marTop w:val="0"/>
      <w:marBottom w:val="0"/>
      <w:divBdr>
        <w:top w:val="none" w:sz="0" w:space="0" w:color="auto"/>
        <w:left w:val="none" w:sz="0" w:space="0" w:color="auto"/>
        <w:bottom w:val="none" w:sz="0" w:space="0" w:color="auto"/>
        <w:right w:val="none" w:sz="0" w:space="0" w:color="auto"/>
      </w:divBdr>
    </w:div>
    <w:div w:id="1485318256">
      <w:bodyDiv w:val="1"/>
      <w:marLeft w:val="0"/>
      <w:marRight w:val="0"/>
      <w:marTop w:val="0"/>
      <w:marBottom w:val="0"/>
      <w:divBdr>
        <w:top w:val="none" w:sz="0" w:space="0" w:color="auto"/>
        <w:left w:val="none" w:sz="0" w:space="0" w:color="auto"/>
        <w:bottom w:val="none" w:sz="0" w:space="0" w:color="auto"/>
        <w:right w:val="none" w:sz="0" w:space="0" w:color="auto"/>
      </w:divBdr>
    </w:div>
    <w:div w:id="1533493845">
      <w:bodyDiv w:val="1"/>
      <w:marLeft w:val="0"/>
      <w:marRight w:val="0"/>
      <w:marTop w:val="0"/>
      <w:marBottom w:val="0"/>
      <w:divBdr>
        <w:top w:val="none" w:sz="0" w:space="0" w:color="auto"/>
        <w:left w:val="none" w:sz="0" w:space="0" w:color="auto"/>
        <w:bottom w:val="none" w:sz="0" w:space="0" w:color="auto"/>
        <w:right w:val="none" w:sz="0" w:space="0" w:color="auto"/>
      </w:divBdr>
    </w:div>
    <w:div w:id="1535115858">
      <w:bodyDiv w:val="1"/>
      <w:marLeft w:val="0"/>
      <w:marRight w:val="0"/>
      <w:marTop w:val="0"/>
      <w:marBottom w:val="0"/>
      <w:divBdr>
        <w:top w:val="none" w:sz="0" w:space="0" w:color="auto"/>
        <w:left w:val="none" w:sz="0" w:space="0" w:color="auto"/>
        <w:bottom w:val="none" w:sz="0" w:space="0" w:color="auto"/>
        <w:right w:val="none" w:sz="0" w:space="0" w:color="auto"/>
      </w:divBdr>
    </w:div>
    <w:div w:id="1548031483">
      <w:bodyDiv w:val="1"/>
      <w:marLeft w:val="0"/>
      <w:marRight w:val="0"/>
      <w:marTop w:val="0"/>
      <w:marBottom w:val="0"/>
      <w:divBdr>
        <w:top w:val="none" w:sz="0" w:space="0" w:color="auto"/>
        <w:left w:val="none" w:sz="0" w:space="0" w:color="auto"/>
        <w:bottom w:val="none" w:sz="0" w:space="0" w:color="auto"/>
        <w:right w:val="none" w:sz="0" w:space="0" w:color="auto"/>
      </w:divBdr>
    </w:div>
    <w:div w:id="1557932800">
      <w:bodyDiv w:val="1"/>
      <w:marLeft w:val="0"/>
      <w:marRight w:val="0"/>
      <w:marTop w:val="0"/>
      <w:marBottom w:val="0"/>
      <w:divBdr>
        <w:top w:val="none" w:sz="0" w:space="0" w:color="auto"/>
        <w:left w:val="none" w:sz="0" w:space="0" w:color="auto"/>
        <w:bottom w:val="none" w:sz="0" w:space="0" w:color="auto"/>
        <w:right w:val="none" w:sz="0" w:space="0" w:color="auto"/>
      </w:divBdr>
    </w:div>
    <w:div w:id="1566642944">
      <w:bodyDiv w:val="1"/>
      <w:marLeft w:val="0"/>
      <w:marRight w:val="0"/>
      <w:marTop w:val="0"/>
      <w:marBottom w:val="0"/>
      <w:divBdr>
        <w:top w:val="none" w:sz="0" w:space="0" w:color="auto"/>
        <w:left w:val="none" w:sz="0" w:space="0" w:color="auto"/>
        <w:bottom w:val="none" w:sz="0" w:space="0" w:color="auto"/>
        <w:right w:val="none" w:sz="0" w:space="0" w:color="auto"/>
      </w:divBdr>
    </w:div>
    <w:div w:id="1567956667">
      <w:bodyDiv w:val="1"/>
      <w:marLeft w:val="0"/>
      <w:marRight w:val="0"/>
      <w:marTop w:val="0"/>
      <w:marBottom w:val="0"/>
      <w:divBdr>
        <w:top w:val="none" w:sz="0" w:space="0" w:color="auto"/>
        <w:left w:val="none" w:sz="0" w:space="0" w:color="auto"/>
        <w:bottom w:val="none" w:sz="0" w:space="0" w:color="auto"/>
        <w:right w:val="none" w:sz="0" w:space="0" w:color="auto"/>
      </w:divBdr>
    </w:div>
    <w:div w:id="1584992882">
      <w:bodyDiv w:val="1"/>
      <w:marLeft w:val="0"/>
      <w:marRight w:val="0"/>
      <w:marTop w:val="0"/>
      <w:marBottom w:val="0"/>
      <w:divBdr>
        <w:top w:val="none" w:sz="0" w:space="0" w:color="auto"/>
        <w:left w:val="none" w:sz="0" w:space="0" w:color="auto"/>
        <w:bottom w:val="none" w:sz="0" w:space="0" w:color="auto"/>
        <w:right w:val="none" w:sz="0" w:space="0" w:color="auto"/>
      </w:divBdr>
    </w:div>
    <w:div w:id="1588467451">
      <w:bodyDiv w:val="1"/>
      <w:marLeft w:val="0"/>
      <w:marRight w:val="0"/>
      <w:marTop w:val="0"/>
      <w:marBottom w:val="0"/>
      <w:divBdr>
        <w:top w:val="none" w:sz="0" w:space="0" w:color="auto"/>
        <w:left w:val="none" w:sz="0" w:space="0" w:color="auto"/>
        <w:bottom w:val="none" w:sz="0" w:space="0" w:color="auto"/>
        <w:right w:val="none" w:sz="0" w:space="0" w:color="auto"/>
      </w:divBdr>
    </w:div>
    <w:div w:id="1591543842">
      <w:bodyDiv w:val="1"/>
      <w:marLeft w:val="0"/>
      <w:marRight w:val="0"/>
      <w:marTop w:val="0"/>
      <w:marBottom w:val="0"/>
      <w:divBdr>
        <w:top w:val="none" w:sz="0" w:space="0" w:color="auto"/>
        <w:left w:val="none" w:sz="0" w:space="0" w:color="auto"/>
        <w:bottom w:val="none" w:sz="0" w:space="0" w:color="auto"/>
        <w:right w:val="none" w:sz="0" w:space="0" w:color="auto"/>
      </w:divBdr>
    </w:div>
    <w:div w:id="1596280421">
      <w:bodyDiv w:val="1"/>
      <w:marLeft w:val="0"/>
      <w:marRight w:val="0"/>
      <w:marTop w:val="0"/>
      <w:marBottom w:val="0"/>
      <w:divBdr>
        <w:top w:val="none" w:sz="0" w:space="0" w:color="auto"/>
        <w:left w:val="none" w:sz="0" w:space="0" w:color="auto"/>
        <w:bottom w:val="none" w:sz="0" w:space="0" w:color="auto"/>
        <w:right w:val="none" w:sz="0" w:space="0" w:color="auto"/>
      </w:divBdr>
    </w:div>
    <w:div w:id="1667438299">
      <w:bodyDiv w:val="1"/>
      <w:marLeft w:val="0"/>
      <w:marRight w:val="0"/>
      <w:marTop w:val="0"/>
      <w:marBottom w:val="0"/>
      <w:divBdr>
        <w:top w:val="none" w:sz="0" w:space="0" w:color="auto"/>
        <w:left w:val="none" w:sz="0" w:space="0" w:color="auto"/>
        <w:bottom w:val="none" w:sz="0" w:space="0" w:color="auto"/>
        <w:right w:val="none" w:sz="0" w:space="0" w:color="auto"/>
      </w:divBdr>
    </w:div>
    <w:div w:id="1672752548">
      <w:bodyDiv w:val="1"/>
      <w:marLeft w:val="0"/>
      <w:marRight w:val="0"/>
      <w:marTop w:val="0"/>
      <w:marBottom w:val="0"/>
      <w:divBdr>
        <w:top w:val="none" w:sz="0" w:space="0" w:color="auto"/>
        <w:left w:val="none" w:sz="0" w:space="0" w:color="auto"/>
        <w:bottom w:val="none" w:sz="0" w:space="0" w:color="auto"/>
        <w:right w:val="none" w:sz="0" w:space="0" w:color="auto"/>
      </w:divBdr>
    </w:div>
    <w:div w:id="1679429319">
      <w:bodyDiv w:val="1"/>
      <w:marLeft w:val="0"/>
      <w:marRight w:val="0"/>
      <w:marTop w:val="0"/>
      <w:marBottom w:val="0"/>
      <w:divBdr>
        <w:top w:val="none" w:sz="0" w:space="0" w:color="auto"/>
        <w:left w:val="none" w:sz="0" w:space="0" w:color="auto"/>
        <w:bottom w:val="none" w:sz="0" w:space="0" w:color="auto"/>
        <w:right w:val="none" w:sz="0" w:space="0" w:color="auto"/>
      </w:divBdr>
    </w:div>
    <w:div w:id="1683042611">
      <w:bodyDiv w:val="1"/>
      <w:marLeft w:val="0"/>
      <w:marRight w:val="0"/>
      <w:marTop w:val="0"/>
      <w:marBottom w:val="0"/>
      <w:divBdr>
        <w:top w:val="none" w:sz="0" w:space="0" w:color="auto"/>
        <w:left w:val="none" w:sz="0" w:space="0" w:color="auto"/>
        <w:bottom w:val="none" w:sz="0" w:space="0" w:color="auto"/>
        <w:right w:val="none" w:sz="0" w:space="0" w:color="auto"/>
      </w:divBdr>
    </w:div>
    <w:div w:id="1683816845">
      <w:bodyDiv w:val="1"/>
      <w:marLeft w:val="0"/>
      <w:marRight w:val="0"/>
      <w:marTop w:val="0"/>
      <w:marBottom w:val="0"/>
      <w:divBdr>
        <w:top w:val="none" w:sz="0" w:space="0" w:color="auto"/>
        <w:left w:val="none" w:sz="0" w:space="0" w:color="auto"/>
        <w:bottom w:val="none" w:sz="0" w:space="0" w:color="auto"/>
        <w:right w:val="none" w:sz="0" w:space="0" w:color="auto"/>
      </w:divBdr>
    </w:div>
    <w:div w:id="1695424446">
      <w:bodyDiv w:val="1"/>
      <w:marLeft w:val="0"/>
      <w:marRight w:val="0"/>
      <w:marTop w:val="0"/>
      <w:marBottom w:val="0"/>
      <w:divBdr>
        <w:top w:val="none" w:sz="0" w:space="0" w:color="auto"/>
        <w:left w:val="none" w:sz="0" w:space="0" w:color="auto"/>
        <w:bottom w:val="none" w:sz="0" w:space="0" w:color="auto"/>
        <w:right w:val="none" w:sz="0" w:space="0" w:color="auto"/>
      </w:divBdr>
    </w:div>
    <w:div w:id="1697001831">
      <w:bodyDiv w:val="1"/>
      <w:marLeft w:val="0"/>
      <w:marRight w:val="0"/>
      <w:marTop w:val="0"/>
      <w:marBottom w:val="0"/>
      <w:divBdr>
        <w:top w:val="none" w:sz="0" w:space="0" w:color="auto"/>
        <w:left w:val="none" w:sz="0" w:space="0" w:color="auto"/>
        <w:bottom w:val="none" w:sz="0" w:space="0" w:color="auto"/>
        <w:right w:val="none" w:sz="0" w:space="0" w:color="auto"/>
      </w:divBdr>
    </w:div>
    <w:div w:id="1697925889">
      <w:bodyDiv w:val="1"/>
      <w:marLeft w:val="0"/>
      <w:marRight w:val="0"/>
      <w:marTop w:val="0"/>
      <w:marBottom w:val="0"/>
      <w:divBdr>
        <w:top w:val="none" w:sz="0" w:space="0" w:color="auto"/>
        <w:left w:val="none" w:sz="0" w:space="0" w:color="auto"/>
        <w:bottom w:val="none" w:sz="0" w:space="0" w:color="auto"/>
        <w:right w:val="none" w:sz="0" w:space="0" w:color="auto"/>
      </w:divBdr>
    </w:div>
    <w:div w:id="1713262144">
      <w:bodyDiv w:val="1"/>
      <w:marLeft w:val="0"/>
      <w:marRight w:val="0"/>
      <w:marTop w:val="0"/>
      <w:marBottom w:val="0"/>
      <w:divBdr>
        <w:top w:val="none" w:sz="0" w:space="0" w:color="auto"/>
        <w:left w:val="none" w:sz="0" w:space="0" w:color="auto"/>
        <w:bottom w:val="none" w:sz="0" w:space="0" w:color="auto"/>
        <w:right w:val="none" w:sz="0" w:space="0" w:color="auto"/>
      </w:divBdr>
    </w:div>
    <w:div w:id="1715228078">
      <w:bodyDiv w:val="1"/>
      <w:marLeft w:val="0"/>
      <w:marRight w:val="0"/>
      <w:marTop w:val="0"/>
      <w:marBottom w:val="0"/>
      <w:divBdr>
        <w:top w:val="none" w:sz="0" w:space="0" w:color="auto"/>
        <w:left w:val="none" w:sz="0" w:space="0" w:color="auto"/>
        <w:bottom w:val="none" w:sz="0" w:space="0" w:color="auto"/>
        <w:right w:val="none" w:sz="0" w:space="0" w:color="auto"/>
      </w:divBdr>
    </w:div>
    <w:div w:id="1740445168">
      <w:bodyDiv w:val="1"/>
      <w:marLeft w:val="0"/>
      <w:marRight w:val="0"/>
      <w:marTop w:val="0"/>
      <w:marBottom w:val="0"/>
      <w:divBdr>
        <w:top w:val="none" w:sz="0" w:space="0" w:color="auto"/>
        <w:left w:val="none" w:sz="0" w:space="0" w:color="auto"/>
        <w:bottom w:val="none" w:sz="0" w:space="0" w:color="auto"/>
        <w:right w:val="none" w:sz="0" w:space="0" w:color="auto"/>
      </w:divBdr>
    </w:div>
    <w:div w:id="1752121235">
      <w:bodyDiv w:val="1"/>
      <w:marLeft w:val="0"/>
      <w:marRight w:val="0"/>
      <w:marTop w:val="0"/>
      <w:marBottom w:val="0"/>
      <w:divBdr>
        <w:top w:val="none" w:sz="0" w:space="0" w:color="auto"/>
        <w:left w:val="none" w:sz="0" w:space="0" w:color="auto"/>
        <w:bottom w:val="none" w:sz="0" w:space="0" w:color="auto"/>
        <w:right w:val="none" w:sz="0" w:space="0" w:color="auto"/>
      </w:divBdr>
    </w:div>
    <w:div w:id="1754160801">
      <w:bodyDiv w:val="1"/>
      <w:marLeft w:val="0"/>
      <w:marRight w:val="0"/>
      <w:marTop w:val="0"/>
      <w:marBottom w:val="0"/>
      <w:divBdr>
        <w:top w:val="none" w:sz="0" w:space="0" w:color="auto"/>
        <w:left w:val="none" w:sz="0" w:space="0" w:color="auto"/>
        <w:bottom w:val="none" w:sz="0" w:space="0" w:color="auto"/>
        <w:right w:val="none" w:sz="0" w:space="0" w:color="auto"/>
      </w:divBdr>
    </w:div>
    <w:div w:id="1781026539">
      <w:bodyDiv w:val="1"/>
      <w:marLeft w:val="0"/>
      <w:marRight w:val="0"/>
      <w:marTop w:val="0"/>
      <w:marBottom w:val="0"/>
      <w:divBdr>
        <w:top w:val="none" w:sz="0" w:space="0" w:color="auto"/>
        <w:left w:val="none" w:sz="0" w:space="0" w:color="auto"/>
        <w:bottom w:val="none" w:sz="0" w:space="0" w:color="auto"/>
        <w:right w:val="none" w:sz="0" w:space="0" w:color="auto"/>
      </w:divBdr>
    </w:div>
    <w:div w:id="1782216907">
      <w:bodyDiv w:val="1"/>
      <w:marLeft w:val="0"/>
      <w:marRight w:val="0"/>
      <w:marTop w:val="0"/>
      <w:marBottom w:val="0"/>
      <w:divBdr>
        <w:top w:val="none" w:sz="0" w:space="0" w:color="auto"/>
        <w:left w:val="none" w:sz="0" w:space="0" w:color="auto"/>
        <w:bottom w:val="none" w:sz="0" w:space="0" w:color="auto"/>
        <w:right w:val="none" w:sz="0" w:space="0" w:color="auto"/>
      </w:divBdr>
    </w:div>
    <w:div w:id="1818454348">
      <w:bodyDiv w:val="1"/>
      <w:marLeft w:val="0"/>
      <w:marRight w:val="0"/>
      <w:marTop w:val="0"/>
      <w:marBottom w:val="0"/>
      <w:divBdr>
        <w:top w:val="none" w:sz="0" w:space="0" w:color="auto"/>
        <w:left w:val="none" w:sz="0" w:space="0" w:color="auto"/>
        <w:bottom w:val="none" w:sz="0" w:space="0" w:color="auto"/>
        <w:right w:val="none" w:sz="0" w:space="0" w:color="auto"/>
      </w:divBdr>
    </w:div>
    <w:div w:id="1850214903">
      <w:bodyDiv w:val="1"/>
      <w:marLeft w:val="0"/>
      <w:marRight w:val="0"/>
      <w:marTop w:val="0"/>
      <w:marBottom w:val="0"/>
      <w:divBdr>
        <w:top w:val="none" w:sz="0" w:space="0" w:color="auto"/>
        <w:left w:val="none" w:sz="0" w:space="0" w:color="auto"/>
        <w:bottom w:val="none" w:sz="0" w:space="0" w:color="auto"/>
        <w:right w:val="none" w:sz="0" w:space="0" w:color="auto"/>
      </w:divBdr>
    </w:div>
    <w:div w:id="1861386033">
      <w:bodyDiv w:val="1"/>
      <w:marLeft w:val="0"/>
      <w:marRight w:val="0"/>
      <w:marTop w:val="0"/>
      <w:marBottom w:val="0"/>
      <w:divBdr>
        <w:top w:val="none" w:sz="0" w:space="0" w:color="auto"/>
        <w:left w:val="none" w:sz="0" w:space="0" w:color="auto"/>
        <w:bottom w:val="none" w:sz="0" w:space="0" w:color="auto"/>
        <w:right w:val="none" w:sz="0" w:space="0" w:color="auto"/>
      </w:divBdr>
    </w:div>
    <w:div w:id="1862352721">
      <w:bodyDiv w:val="1"/>
      <w:marLeft w:val="0"/>
      <w:marRight w:val="0"/>
      <w:marTop w:val="0"/>
      <w:marBottom w:val="0"/>
      <w:divBdr>
        <w:top w:val="none" w:sz="0" w:space="0" w:color="auto"/>
        <w:left w:val="none" w:sz="0" w:space="0" w:color="auto"/>
        <w:bottom w:val="none" w:sz="0" w:space="0" w:color="auto"/>
        <w:right w:val="none" w:sz="0" w:space="0" w:color="auto"/>
      </w:divBdr>
    </w:div>
    <w:div w:id="1863977291">
      <w:bodyDiv w:val="1"/>
      <w:marLeft w:val="0"/>
      <w:marRight w:val="0"/>
      <w:marTop w:val="0"/>
      <w:marBottom w:val="0"/>
      <w:divBdr>
        <w:top w:val="none" w:sz="0" w:space="0" w:color="auto"/>
        <w:left w:val="none" w:sz="0" w:space="0" w:color="auto"/>
        <w:bottom w:val="none" w:sz="0" w:space="0" w:color="auto"/>
        <w:right w:val="none" w:sz="0" w:space="0" w:color="auto"/>
      </w:divBdr>
    </w:div>
    <w:div w:id="1881358678">
      <w:bodyDiv w:val="1"/>
      <w:marLeft w:val="0"/>
      <w:marRight w:val="0"/>
      <w:marTop w:val="0"/>
      <w:marBottom w:val="0"/>
      <w:divBdr>
        <w:top w:val="none" w:sz="0" w:space="0" w:color="auto"/>
        <w:left w:val="none" w:sz="0" w:space="0" w:color="auto"/>
        <w:bottom w:val="none" w:sz="0" w:space="0" w:color="auto"/>
        <w:right w:val="none" w:sz="0" w:space="0" w:color="auto"/>
      </w:divBdr>
    </w:div>
    <w:div w:id="1881897237">
      <w:bodyDiv w:val="1"/>
      <w:marLeft w:val="0"/>
      <w:marRight w:val="0"/>
      <w:marTop w:val="0"/>
      <w:marBottom w:val="0"/>
      <w:divBdr>
        <w:top w:val="none" w:sz="0" w:space="0" w:color="auto"/>
        <w:left w:val="none" w:sz="0" w:space="0" w:color="auto"/>
        <w:bottom w:val="none" w:sz="0" w:space="0" w:color="auto"/>
        <w:right w:val="none" w:sz="0" w:space="0" w:color="auto"/>
      </w:divBdr>
    </w:div>
    <w:div w:id="1922644471">
      <w:bodyDiv w:val="1"/>
      <w:marLeft w:val="0"/>
      <w:marRight w:val="0"/>
      <w:marTop w:val="0"/>
      <w:marBottom w:val="0"/>
      <w:divBdr>
        <w:top w:val="none" w:sz="0" w:space="0" w:color="auto"/>
        <w:left w:val="none" w:sz="0" w:space="0" w:color="auto"/>
        <w:bottom w:val="none" w:sz="0" w:space="0" w:color="auto"/>
        <w:right w:val="none" w:sz="0" w:space="0" w:color="auto"/>
      </w:divBdr>
    </w:div>
    <w:div w:id="1925718845">
      <w:bodyDiv w:val="1"/>
      <w:marLeft w:val="0"/>
      <w:marRight w:val="0"/>
      <w:marTop w:val="0"/>
      <w:marBottom w:val="0"/>
      <w:divBdr>
        <w:top w:val="none" w:sz="0" w:space="0" w:color="auto"/>
        <w:left w:val="none" w:sz="0" w:space="0" w:color="auto"/>
        <w:bottom w:val="none" w:sz="0" w:space="0" w:color="auto"/>
        <w:right w:val="none" w:sz="0" w:space="0" w:color="auto"/>
      </w:divBdr>
    </w:div>
    <w:div w:id="1941528725">
      <w:bodyDiv w:val="1"/>
      <w:marLeft w:val="0"/>
      <w:marRight w:val="0"/>
      <w:marTop w:val="0"/>
      <w:marBottom w:val="0"/>
      <w:divBdr>
        <w:top w:val="none" w:sz="0" w:space="0" w:color="auto"/>
        <w:left w:val="none" w:sz="0" w:space="0" w:color="auto"/>
        <w:bottom w:val="none" w:sz="0" w:space="0" w:color="auto"/>
        <w:right w:val="none" w:sz="0" w:space="0" w:color="auto"/>
      </w:divBdr>
    </w:div>
    <w:div w:id="1954969689">
      <w:bodyDiv w:val="1"/>
      <w:marLeft w:val="0"/>
      <w:marRight w:val="0"/>
      <w:marTop w:val="0"/>
      <w:marBottom w:val="0"/>
      <w:divBdr>
        <w:top w:val="none" w:sz="0" w:space="0" w:color="auto"/>
        <w:left w:val="none" w:sz="0" w:space="0" w:color="auto"/>
        <w:bottom w:val="none" w:sz="0" w:space="0" w:color="auto"/>
        <w:right w:val="none" w:sz="0" w:space="0" w:color="auto"/>
      </w:divBdr>
    </w:div>
    <w:div w:id="1978411179">
      <w:bodyDiv w:val="1"/>
      <w:marLeft w:val="0"/>
      <w:marRight w:val="0"/>
      <w:marTop w:val="0"/>
      <w:marBottom w:val="0"/>
      <w:divBdr>
        <w:top w:val="none" w:sz="0" w:space="0" w:color="auto"/>
        <w:left w:val="none" w:sz="0" w:space="0" w:color="auto"/>
        <w:bottom w:val="none" w:sz="0" w:space="0" w:color="auto"/>
        <w:right w:val="none" w:sz="0" w:space="0" w:color="auto"/>
      </w:divBdr>
    </w:div>
    <w:div w:id="1996108590">
      <w:bodyDiv w:val="1"/>
      <w:marLeft w:val="0"/>
      <w:marRight w:val="0"/>
      <w:marTop w:val="0"/>
      <w:marBottom w:val="0"/>
      <w:divBdr>
        <w:top w:val="none" w:sz="0" w:space="0" w:color="auto"/>
        <w:left w:val="none" w:sz="0" w:space="0" w:color="auto"/>
        <w:bottom w:val="none" w:sz="0" w:space="0" w:color="auto"/>
        <w:right w:val="none" w:sz="0" w:space="0" w:color="auto"/>
      </w:divBdr>
    </w:div>
    <w:div w:id="2000497166">
      <w:bodyDiv w:val="1"/>
      <w:marLeft w:val="0"/>
      <w:marRight w:val="0"/>
      <w:marTop w:val="0"/>
      <w:marBottom w:val="0"/>
      <w:divBdr>
        <w:top w:val="none" w:sz="0" w:space="0" w:color="auto"/>
        <w:left w:val="none" w:sz="0" w:space="0" w:color="auto"/>
        <w:bottom w:val="none" w:sz="0" w:space="0" w:color="auto"/>
        <w:right w:val="none" w:sz="0" w:space="0" w:color="auto"/>
      </w:divBdr>
    </w:div>
    <w:div w:id="2007322818">
      <w:bodyDiv w:val="1"/>
      <w:marLeft w:val="0"/>
      <w:marRight w:val="0"/>
      <w:marTop w:val="0"/>
      <w:marBottom w:val="0"/>
      <w:divBdr>
        <w:top w:val="none" w:sz="0" w:space="0" w:color="auto"/>
        <w:left w:val="none" w:sz="0" w:space="0" w:color="auto"/>
        <w:bottom w:val="none" w:sz="0" w:space="0" w:color="auto"/>
        <w:right w:val="none" w:sz="0" w:space="0" w:color="auto"/>
      </w:divBdr>
    </w:div>
    <w:div w:id="2037146715">
      <w:bodyDiv w:val="1"/>
      <w:marLeft w:val="0"/>
      <w:marRight w:val="0"/>
      <w:marTop w:val="0"/>
      <w:marBottom w:val="0"/>
      <w:divBdr>
        <w:top w:val="none" w:sz="0" w:space="0" w:color="auto"/>
        <w:left w:val="none" w:sz="0" w:space="0" w:color="auto"/>
        <w:bottom w:val="none" w:sz="0" w:space="0" w:color="auto"/>
        <w:right w:val="none" w:sz="0" w:space="0" w:color="auto"/>
      </w:divBdr>
    </w:div>
    <w:div w:id="2071880551">
      <w:bodyDiv w:val="1"/>
      <w:marLeft w:val="0"/>
      <w:marRight w:val="0"/>
      <w:marTop w:val="0"/>
      <w:marBottom w:val="0"/>
      <w:divBdr>
        <w:top w:val="none" w:sz="0" w:space="0" w:color="auto"/>
        <w:left w:val="none" w:sz="0" w:space="0" w:color="auto"/>
        <w:bottom w:val="none" w:sz="0" w:space="0" w:color="auto"/>
        <w:right w:val="none" w:sz="0" w:space="0" w:color="auto"/>
      </w:divBdr>
    </w:div>
    <w:div w:id="2078672469">
      <w:bodyDiv w:val="1"/>
      <w:marLeft w:val="0"/>
      <w:marRight w:val="0"/>
      <w:marTop w:val="0"/>
      <w:marBottom w:val="0"/>
      <w:divBdr>
        <w:top w:val="none" w:sz="0" w:space="0" w:color="auto"/>
        <w:left w:val="none" w:sz="0" w:space="0" w:color="auto"/>
        <w:bottom w:val="none" w:sz="0" w:space="0" w:color="auto"/>
        <w:right w:val="none" w:sz="0" w:space="0" w:color="auto"/>
      </w:divBdr>
    </w:div>
    <w:div w:id="2085182025">
      <w:bodyDiv w:val="1"/>
      <w:marLeft w:val="0"/>
      <w:marRight w:val="0"/>
      <w:marTop w:val="0"/>
      <w:marBottom w:val="0"/>
      <w:divBdr>
        <w:top w:val="none" w:sz="0" w:space="0" w:color="auto"/>
        <w:left w:val="none" w:sz="0" w:space="0" w:color="auto"/>
        <w:bottom w:val="none" w:sz="0" w:space="0" w:color="auto"/>
        <w:right w:val="none" w:sz="0" w:space="0" w:color="auto"/>
      </w:divBdr>
    </w:div>
    <w:div w:id="2120947112">
      <w:bodyDiv w:val="1"/>
      <w:marLeft w:val="0"/>
      <w:marRight w:val="0"/>
      <w:marTop w:val="0"/>
      <w:marBottom w:val="0"/>
      <w:divBdr>
        <w:top w:val="none" w:sz="0" w:space="0" w:color="auto"/>
        <w:left w:val="none" w:sz="0" w:space="0" w:color="auto"/>
        <w:bottom w:val="none" w:sz="0" w:space="0" w:color="auto"/>
        <w:right w:val="none" w:sz="0" w:space="0" w:color="auto"/>
      </w:divBdr>
    </w:div>
    <w:div w:id="213774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eader" Target="header10.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footer" Target="footer4.xm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ahca.myflorida.com/procurements" TargetMode="External"/><Relationship Id="rId29" Type="http://schemas.openxmlformats.org/officeDocument/2006/relationships/hyperlink" Target="http://www.milliman.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7.xml"/><Relationship Id="rId32"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3.xml"/><Relationship Id="rId28" Type="http://schemas.openxmlformats.org/officeDocument/2006/relationships/hyperlink" Target="mailto:evan.pollock@milliman.com"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ahca.myflorida.com/procurements" TargetMode="Externa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yperlink" Target="mailto:evan.pollock@milliman.com" TargetMode="External"/><Relationship Id="rId30" Type="http://schemas.openxmlformats.org/officeDocument/2006/relationships/hyperlink" Target="http://www.milliman.com"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Milliman CURRENT 2016">
      <a:dk1>
        <a:sysClr val="windowText" lastClr="000000"/>
      </a:dk1>
      <a:lt1>
        <a:sysClr val="window" lastClr="FFFFFF"/>
      </a:lt1>
      <a:dk2>
        <a:srgbClr val="0A4977"/>
      </a:dk2>
      <a:lt2>
        <a:srgbClr val="39414D"/>
      </a:lt2>
      <a:accent1>
        <a:srgbClr val="8EA780"/>
      </a:accent1>
      <a:accent2>
        <a:srgbClr val="C6C9CA"/>
      </a:accent2>
      <a:accent3>
        <a:srgbClr val="727A7D"/>
      </a:accent3>
      <a:accent4>
        <a:srgbClr val="0081E3"/>
      </a:accent4>
      <a:accent5>
        <a:srgbClr val="FFA200"/>
      </a:accent5>
      <a:accent6>
        <a:srgbClr val="64A623"/>
      </a:accent6>
      <a:hlink>
        <a:srgbClr val="0081E3"/>
      </a:hlink>
      <a:folHlink>
        <a:srgbClr val="0081E3"/>
      </a:folHlink>
    </a:clrScheme>
    <a:fontScheme name="Millima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b:Source>
    <b:Tag>Cal</b:Tag>
    <b:SourceType>DocumentFromInternetSite</b:SourceType>
    <b:Guid>{EE234B7F-1F5F-40FA-BBF1-9CFAD2DF8730}</b:Guid>
    <b:Title>California Office of Governor</b:Title>
    <b:InternetSiteTitle>Master Plan for Aging</b:InternetSiteTitle>
    <b:URL>https://www.gov.ca.gov/wp-content/uploads/2019/06/6.10.19-Master-Plan-for-Aging-EO.pdf</b:URL>
    <b:RefOrder>1</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8C2C893BF072C44BAA85766BE05C1EAE" ma:contentTypeVersion="5" ma:contentTypeDescription="Create a new document." ma:contentTypeScope="" ma:versionID="871bb84b3a2f80fef756ed42cacf7f4a">
  <xsd:schema xmlns:xsd="http://www.w3.org/2001/XMLSchema" xmlns:xs="http://www.w3.org/2001/XMLSchema" xmlns:p="http://schemas.microsoft.com/office/2006/metadata/properties" xmlns:ns2="e8a3daca-25ae-4499-89af-887c4f545c29" xmlns:ns3="27d51eaf-add7-4b84-96d6-a60dddf18599" targetNamespace="http://schemas.microsoft.com/office/2006/metadata/properties" ma:root="true" ma:fieldsID="4260df77391d50ccde097274dacdf61b" ns2:_="" ns3:_="">
    <xsd:import namespace="e8a3daca-25ae-4499-89af-887c4f545c29"/>
    <xsd:import namespace="27d51eaf-add7-4b84-96d6-a60dddf1859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3daca-25ae-4499-89af-887c4f545c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d51eaf-add7-4b84-96d6-a60dddf1859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1DFF70-DB0A-41BF-A5A6-544EB1EF7AC6}">
  <ds:schemaRefs>
    <ds:schemaRef ds:uri="http://schemas.microsoft.com/sharepoint/v3/contenttype/forms"/>
  </ds:schemaRefs>
</ds:datastoreItem>
</file>

<file path=customXml/itemProps2.xml><?xml version="1.0" encoding="utf-8"?>
<ds:datastoreItem xmlns:ds="http://schemas.openxmlformats.org/officeDocument/2006/customXml" ds:itemID="{0F5D17A7-DFB8-46AF-9E64-F98FA3798ECD}">
  <ds:schemaRefs>
    <ds:schemaRef ds:uri="http://schemas.openxmlformats.org/package/2006/metadata/core-properties"/>
    <ds:schemaRef ds:uri="8ad17182-ceaa-4671-95e5-a77e571fc2b1"/>
    <ds:schemaRef ds:uri="http://schemas.microsoft.com/office/2006/documentManagement/types"/>
    <ds:schemaRef ds:uri="674d5325-d94f-4b7f-8cec-6fa299aeb578"/>
    <ds:schemaRef ds:uri="http://purl.org/dc/elements/1.1/"/>
    <ds:schemaRef ds:uri="http://purl.org/dc/terms/"/>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CD321F53-AAF4-41B3-87A6-CB3D958718C8}">
  <ds:schemaRefs>
    <ds:schemaRef ds:uri="http://schemas.openxmlformats.org/officeDocument/2006/bibliography"/>
  </ds:schemaRefs>
</ds:datastoreItem>
</file>

<file path=customXml/itemProps4.xml><?xml version="1.0" encoding="utf-8"?>
<ds:datastoreItem xmlns:ds="http://schemas.openxmlformats.org/officeDocument/2006/customXml" ds:itemID="{51C6E99E-05D8-47F2-BED2-56F02206D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3daca-25ae-4499-89af-887c4f545c29"/>
    <ds:schemaRef ds:uri="27d51eaf-add7-4b84-96d6-a60dddf18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17</Pages>
  <Words>4367</Words>
  <Characters>24897</Characters>
  <Application>Microsoft Office Word</Application>
  <DocSecurity>8</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janet.falco</dc:creator>
  <cp:keywords/>
  <dc:description/>
  <cp:lastModifiedBy>Balkcom, Ashley</cp:lastModifiedBy>
  <cp:revision>10</cp:revision>
  <cp:lastPrinted>2023-02-28T22:27:00Z</cp:lastPrinted>
  <dcterms:created xsi:type="dcterms:W3CDTF">2023-09-19T17:41:00Z</dcterms:created>
  <dcterms:modified xsi:type="dcterms:W3CDTF">2023-10-06T15:12:00Z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0x0101008C2C893BF072C44BAA85766BE05C1EAE</vt:lpwstr>
  </property>
  <property fmtid="{D5CDD505-2E9C-101B-9397-08002B2CF9AE}" pid="3" name="Thumbnail">
    <vt:lpwstr>, </vt:lpwstr>
  </property>
  <property fmtid="{D5CDD505-2E9C-101B-9397-08002B2CF9AE}" pid="4" name="occ6de7f2f014cc984f6369b3a3cc00d">
    <vt:lpwstr>Marketing ＆ Communication|6767736e-e6e8-4119-aace-ddfda838c90b</vt:lpwstr>
  </property>
  <property fmtid="{D5CDD505-2E9C-101B-9397-08002B2CF9AE}" pid="5" name="jc723c2c561f405da9997ce19fb80ce1">
    <vt:lpwstr>Nonconfidential|e8321512-26ec-4f67-9208-98251c3fe44a</vt:lpwstr>
  </property>
  <property fmtid="{D5CDD505-2E9C-101B-9397-08002B2CF9AE}" pid="6" name="MSCGCSService">
    <vt:lpwstr>864;#Brand/marketing|0f112ea6-9b8c-4450-b1a0-10811616d6a3</vt:lpwstr>
  </property>
  <property fmtid="{D5CDD505-2E9C-101B-9397-08002B2CF9AE}" pid="7" name="MSCDiscipline">
    <vt:lpwstr>891;#Global Corporate Services|73007cc0-4a92-4a76-8fd8-16d6b283f057</vt:lpwstr>
  </property>
  <property fmtid="{D5CDD505-2E9C-101B-9397-08002B2CF9AE}" pid="8" name="l11938cfe26d434b932beb3bb888ab03">
    <vt:lpwstr>Marketing and Business Development|e2799af0-322c-488e-972f-d0290560d9f7</vt:lpwstr>
  </property>
  <property fmtid="{D5CDD505-2E9C-101B-9397-08002B2CF9AE}" pid="9" name="MSCConfidentiality">
    <vt:lpwstr>892;#Nonconfidential|e8321512-26ec-4f67-9208-98251c3fe44a</vt:lpwstr>
  </property>
  <property fmtid="{D5CDD505-2E9C-101B-9397-08002B2CF9AE}" pid="10" name="MSCBusCap">
    <vt:lpwstr>890;#Marketing and Business Development|e2799af0-322c-488e-972f-d0290560d9f7</vt:lpwstr>
  </property>
  <property fmtid="{D5CDD505-2E9C-101B-9397-08002B2CF9AE}" pid="11" name="TaxCatchAll">
    <vt:lpwstr>890;#Marketing and Business Development|e2799af0-322c-488e-972f-d0290560d9f7;#892;#Nonconfidential|e8321512-26ec-4f67-9208-98251c3fe44a;#864;#Brand/marketing|0f112ea6-9b8c-4450-b1a0-10811616d6a3;#891;#Global Corporate Services|73007cc0-4a92-4a76-8fd8-16d6</vt:lpwstr>
  </property>
  <property fmtid="{D5CDD505-2E9C-101B-9397-08002B2CF9AE}" pid="12" name="i47315082d3e4eb6ab65209a880a2441">
    <vt:lpwstr>Brand/marketing|0f112ea6-9b8c-4450-b1a0-10811616d6a3</vt:lpwstr>
  </property>
  <property fmtid="{D5CDD505-2E9C-101B-9397-08002B2CF9AE}" pid="13" name="MSCDepartment">
    <vt:lpwstr>862;#Marketing ＆ Communication|6767736e-e6e8-4119-aace-ddfda838c90b</vt:lpwstr>
  </property>
  <property fmtid="{D5CDD505-2E9C-101B-9397-08002B2CF9AE}" pid="14" name="g68c40a2328d4ab7bc9d7cf25a137e5f">
    <vt:lpwstr>Global Corporate Services|73007cc0-4a92-4a76-8fd8-16d6b283f057</vt:lpwstr>
  </property>
  <property fmtid="{D5CDD505-2E9C-101B-9397-08002B2CF9AE}" pid="15" name="GrammarlyDocumentId">
    <vt:lpwstr>0e8434d338cb82970b1c3e2990fcbdfcbb078d9aeec7278691b5c1f3b061e1d5</vt:lpwstr>
  </property>
</Properties>
</file>