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399C" w14:textId="02EE2279" w:rsidR="00B04FF1" w:rsidRPr="003D37F5" w:rsidRDefault="00290084" w:rsidP="00372CD3">
      <w:pPr>
        <w:pStyle w:val="Body12ptAfter"/>
        <w:widowControl/>
        <w:spacing w:after="0"/>
        <w:contextualSpacing/>
        <w:rPr>
          <w:rFonts w:ascii="Arial" w:hAnsi="Arial" w:cs="Arial"/>
          <w:b/>
          <w:noProof/>
          <w:sz w:val="22"/>
          <w:szCs w:val="22"/>
        </w:rPr>
      </w:pPr>
      <w:r w:rsidRPr="003D37F5">
        <w:rPr>
          <w:rFonts w:ascii="Arial" w:hAnsi="Arial" w:cs="Arial"/>
          <w:b/>
          <w:noProof/>
          <w:sz w:val="22"/>
          <w:szCs w:val="22"/>
        </w:rPr>
        <w:t>RESPONDENT</w:t>
      </w:r>
      <w:r w:rsidR="00382C07" w:rsidRPr="003D37F5">
        <w:rPr>
          <w:rFonts w:ascii="Arial" w:hAnsi="Arial" w:cs="Arial"/>
          <w:b/>
          <w:noProof/>
          <w:sz w:val="22"/>
          <w:szCs w:val="22"/>
        </w:rPr>
        <w:t>’S</w:t>
      </w:r>
      <w:r w:rsidR="00B04FF1" w:rsidRPr="003D37F5">
        <w:rPr>
          <w:rFonts w:ascii="Arial" w:hAnsi="Arial" w:cs="Arial"/>
          <w:b/>
          <w:noProof/>
          <w:sz w:val="22"/>
          <w:szCs w:val="22"/>
        </w:rPr>
        <w:t xml:space="preserve"> NAME: </w:t>
      </w:r>
      <w:r w:rsidR="00AB3FB0" w:rsidRPr="003D37F5">
        <w:rPr>
          <w:rFonts w:ascii="Arial" w:hAnsi="Arial" w:cs="Arial"/>
          <w:bCs/>
          <w:color w:val="000000"/>
          <w:sz w:val="22"/>
          <w:szCs w:val="22"/>
        </w:rPr>
        <w:fldChar w:fldCharType="begin">
          <w:ffData>
            <w:name w:val="Text1"/>
            <w:enabled/>
            <w:calcOnExit w:val="0"/>
            <w:textInput>
              <w:maxLength w:val="100"/>
            </w:textInput>
          </w:ffData>
        </w:fldChar>
      </w:r>
      <w:r w:rsidR="00AB3FB0" w:rsidRPr="003D37F5">
        <w:rPr>
          <w:rFonts w:ascii="Arial" w:hAnsi="Arial" w:cs="Arial"/>
          <w:bCs/>
          <w:color w:val="000000"/>
          <w:sz w:val="22"/>
          <w:szCs w:val="22"/>
        </w:rPr>
        <w:instrText xml:space="preserve"> FORMTEXT </w:instrText>
      </w:r>
      <w:r w:rsidR="00AB3FB0" w:rsidRPr="003D37F5">
        <w:rPr>
          <w:rFonts w:ascii="Arial" w:hAnsi="Arial" w:cs="Arial"/>
          <w:bCs/>
          <w:color w:val="000000"/>
          <w:sz w:val="22"/>
          <w:szCs w:val="22"/>
        </w:rPr>
      </w:r>
      <w:r w:rsidR="00AB3FB0" w:rsidRPr="003D37F5">
        <w:rPr>
          <w:rFonts w:ascii="Arial" w:hAnsi="Arial" w:cs="Arial"/>
          <w:bCs/>
          <w:color w:val="000000"/>
          <w:sz w:val="22"/>
          <w:szCs w:val="22"/>
        </w:rPr>
        <w:fldChar w:fldCharType="separate"/>
      </w:r>
      <w:r w:rsidR="00AB3FB0" w:rsidRPr="003D37F5">
        <w:rPr>
          <w:rFonts w:ascii="Arial" w:hAnsi="Arial" w:cs="Arial"/>
          <w:bCs/>
          <w:noProof/>
          <w:color w:val="000000"/>
          <w:sz w:val="22"/>
          <w:szCs w:val="22"/>
        </w:rPr>
        <w:t> </w:t>
      </w:r>
      <w:r w:rsidR="00AB3FB0" w:rsidRPr="003D37F5">
        <w:rPr>
          <w:rFonts w:ascii="Arial" w:hAnsi="Arial" w:cs="Arial"/>
          <w:bCs/>
          <w:noProof/>
          <w:color w:val="000000"/>
          <w:sz w:val="22"/>
          <w:szCs w:val="22"/>
        </w:rPr>
        <w:t> </w:t>
      </w:r>
      <w:r w:rsidR="00AB3FB0" w:rsidRPr="003D37F5">
        <w:rPr>
          <w:rFonts w:ascii="Arial" w:hAnsi="Arial" w:cs="Arial"/>
          <w:bCs/>
          <w:noProof/>
          <w:color w:val="000000"/>
          <w:sz w:val="22"/>
          <w:szCs w:val="22"/>
        </w:rPr>
        <w:t> </w:t>
      </w:r>
      <w:r w:rsidR="00AB3FB0" w:rsidRPr="003D37F5">
        <w:rPr>
          <w:rFonts w:ascii="Arial" w:hAnsi="Arial" w:cs="Arial"/>
          <w:bCs/>
          <w:noProof/>
          <w:color w:val="000000"/>
          <w:sz w:val="22"/>
          <w:szCs w:val="22"/>
        </w:rPr>
        <w:t> </w:t>
      </w:r>
      <w:r w:rsidR="00AB3FB0" w:rsidRPr="003D37F5">
        <w:rPr>
          <w:rFonts w:ascii="Arial" w:hAnsi="Arial" w:cs="Arial"/>
          <w:bCs/>
          <w:noProof/>
          <w:color w:val="000000"/>
          <w:sz w:val="22"/>
          <w:szCs w:val="22"/>
        </w:rPr>
        <w:t> </w:t>
      </w:r>
      <w:r w:rsidR="00AB3FB0" w:rsidRPr="003D37F5">
        <w:rPr>
          <w:rFonts w:ascii="Arial" w:hAnsi="Arial" w:cs="Arial"/>
          <w:bCs/>
          <w:color w:val="000000"/>
          <w:sz w:val="22"/>
          <w:szCs w:val="22"/>
        </w:rPr>
        <w:fldChar w:fldCharType="end"/>
      </w:r>
    </w:p>
    <w:p w14:paraId="0F56D284" w14:textId="77777777" w:rsidR="00B04FF1" w:rsidRPr="003D37F5" w:rsidRDefault="00B04FF1" w:rsidP="00372CD3">
      <w:pPr>
        <w:pStyle w:val="Body12ptAfter"/>
        <w:widowControl/>
        <w:spacing w:after="0"/>
        <w:contextualSpacing/>
        <w:rPr>
          <w:rFonts w:ascii="Arial" w:hAnsi="Arial" w:cs="Arial"/>
          <w:b/>
          <w:noProof/>
          <w:sz w:val="22"/>
          <w:szCs w:val="22"/>
        </w:rPr>
      </w:pPr>
    </w:p>
    <w:p w14:paraId="10D6D850" w14:textId="55B0DC62" w:rsidR="00A070DA" w:rsidRPr="001934A1" w:rsidRDefault="006A56A1">
      <w:pPr>
        <w:pStyle w:val="Body12ptAfter"/>
        <w:widowControl/>
        <w:rPr>
          <w:rFonts w:ascii="Arial" w:hAnsi="Arial" w:cs="Arial"/>
          <w:sz w:val="22"/>
          <w:szCs w:val="22"/>
        </w:rPr>
      </w:pPr>
      <w:bookmarkStart w:id="0" w:name="_DV_M1"/>
      <w:bookmarkEnd w:id="0"/>
      <w:r w:rsidRPr="003D37F5">
        <w:rPr>
          <w:rFonts w:ascii="Arial" w:hAnsi="Arial" w:cs="Arial"/>
          <w:sz w:val="22"/>
          <w:szCs w:val="22"/>
        </w:rPr>
        <w:t xml:space="preserve">I hereby certify that the Vendor submitting this Reply is </w:t>
      </w:r>
      <w:r w:rsidR="00B7744C">
        <w:rPr>
          <w:rFonts w:ascii="Arial" w:hAnsi="Arial" w:cs="Arial"/>
          <w:sz w:val="22"/>
          <w:szCs w:val="22"/>
        </w:rPr>
        <w:t>an Accountable Care Organization</w:t>
      </w:r>
      <w:r w:rsidR="00400801">
        <w:rPr>
          <w:rFonts w:ascii="Arial" w:hAnsi="Arial" w:cs="Arial"/>
          <w:sz w:val="22"/>
          <w:szCs w:val="22"/>
        </w:rPr>
        <w:t xml:space="preserve"> (ACO)</w:t>
      </w:r>
      <w:r w:rsidR="00B7744C">
        <w:rPr>
          <w:rFonts w:ascii="Arial" w:hAnsi="Arial" w:cs="Arial"/>
          <w:sz w:val="22"/>
          <w:szCs w:val="22"/>
        </w:rPr>
        <w:t xml:space="preserve"> </w:t>
      </w:r>
      <w:r w:rsidRPr="003D37F5">
        <w:rPr>
          <w:rFonts w:ascii="Arial" w:hAnsi="Arial" w:cs="Arial"/>
          <w:sz w:val="22"/>
          <w:szCs w:val="22"/>
        </w:rPr>
        <w:t>as defined in Section 409.</w:t>
      </w:r>
      <w:r w:rsidR="00785F31" w:rsidRPr="00811B36">
        <w:rPr>
          <w:rFonts w:ascii="Arial" w:hAnsi="Arial" w:cs="Arial"/>
          <w:sz w:val="22"/>
          <w:szCs w:val="22"/>
        </w:rPr>
        <w:t>962(</w:t>
      </w:r>
      <w:r w:rsidR="008F1BE1">
        <w:rPr>
          <w:rFonts w:ascii="Arial" w:hAnsi="Arial" w:cs="Arial"/>
          <w:sz w:val="22"/>
          <w:szCs w:val="22"/>
        </w:rPr>
        <w:t>1</w:t>
      </w:r>
      <w:r w:rsidR="007963D9" w:rsidRPr="00811B36">
        <w:rPr>
          <w:rFonts w:ascii="Arial" w:hAnsi="Arial" w:cs="Arial"/>
          <w:sz w:val="22"/>
          <w:szCs w:val="22"/>
        </w:rPr>
        <w:t>)</w:t>
      </w:r>
      <w:r w:rsidR="00785F31" w:rsidRPr="003D37F5">
        <w:rPr>
          <w:rFonts w:ascii="Arial" w:hAnsi="Arial" w:cs="Arial"/>
          <w:sz w:val="22"/>
          <w:szCs w:val="22"/>
        </w:rPr>
        <w:t>, Florida Statutes</w:t>
      </w:r>
      <w:r w:rsidR="0067273D">
        <w:rPr>
          <w:rFonts w:ascii="Arial" w:hAnsi="Arial" w:cs="Arial"/>
          <w:sz w:val="22"/>
          <w:szCs w:val="22"/>
        </w:rPr>
        <w:t xml:space="preserve">, hereinafter referred to as </w:t>
      </w:r>
      <w:r w:rsidR="0067273D" w:rsidRPr="0067273D">
        <w:rPr>
          <w:rFonts w:ascii="Arial" w:hAnsi="Arial" w:cs="Arial"/>
          <w:sz w:val="22"/>
          <w:szCs w:val="22"/>
        </w:rPr>
        <w:t>the</w:t>
      </w:r>
      <w:r w:rsidR="0067273D" w:rsidRPr="005B080C">
        <w:rPr>
          <w:rFonts w:ascii="Arial" w:hAnsi="Arial" w:cs="Arial"/>
          <w:b/>
          <w:bCs/>
          <w:sz w:val="22"/>
          <w:szCs w:val="22"/>
        </w:rPr>
        <w:t xml:space="preserve"> </w:t>
      </w:r>
      <w:r w:rsidR="0067273D">
        <w:rPr>
          <w:rFonts w:ascii="Arial" w:hAnsi="Arial" w:cs="Arial"/>
          <w:b/>
          <w:bCs/>
          <w:sz w:val="22"/>
          <w:szCs w:val="22"/>
        </w:rPr>
        <w:t>“</w:t>
      </w:r>
      <w:r w:rsidR="0067273D" w:rsidRPr="005B080C">
        <w:rPr>
          <w:rFonts w:ascii="Arial" w:hAnsi="Arial" w:cs="Arial"/>
          <w:b/>
          <w:bCs/>
          <w:sz w:val="22"/>
          <w:szCs w:val="22"/>
        </w:rPr>
        <w:t>proposed ACO</w:t>
      </w:r>
      <w:r w:rsidR="0067273D">
        <w:rPr>
          <w:rFonts w:ascii="Arial" w:hAnsi="Arial" w:cs="Arial"/>
          <w:sz w:val="22"/>
          <w:szCs w:val="22"/>
        </w:rPr>
        <w:t>”,</w:t>
      </w:r>
      <w:r w:rsidR="007963D9" w:rsidRPr="00811B36">
        <w:rPr>
          <w:rFonts w:ascii="Arial" w:hAnsi="Arial" w:cs="Arial"/>
          <w:sz w:val="22"/>
          <w:szCs w:val="22"/>
        </w:rPr>
        <w:t xml:space="preserve"> </w:t>
      </w:r>
      <w:r w:rsidR="005142AF" w:rsidRPr="00811B36">
        <w:rPr>
          <w:rFonts w:ascii="Arial" w:hAnsi="Arial" w:cs="Arial"/>
          <w:sz w:val="22"/>
          <w:szCs w:val="22"/>
        </w:rPr>
        <w:t xml:space="preserve">AND </w:t>
      </w:r>
      <w:r w:rsidR="0073334A">
        <w:rPr>
          <w:rFonts w:ascii="Arial" w:hAnsi="Arial" w:cs="Arial"/>
          <w:sz w:val="22"/>
          <w:szCs w:val="22"/>
        </w:rPr>
        <w:t>meets the requirements of a provider service network</w:t>
      </w:r>
      <w:r w:rsidR="00400801">
        <w:rPr>
          <w:rFonts w:ascii="Arial" w:hAnsi="Arial" w:cs="Arial"/>
          <w:sz w:val="22"/>
          <w:szCs w:val="22"/>
        </w:rPr>
        <w:t xml:space="preserve"> (PSN)</w:t>
      </w:r>
      <w:r w:rsidR="0073334A">
        <w:rPr>
          <w:rFonts w:ascii="Arial" w:hAnsi="Arial" w:cs="Arial"/>
          <w:sz w:val="22"/>
          <w:szCs w:val="22"/>
        </w:rPr>
        <w:t xml:space="preserve"> as described in Section </w:t>
      </w:r>
      <w:r w:rsidR="0073334A" w:rsidRPr="001934A1">
        <w:rPr>
          <w:rFonts w:ascii="Arial" w:hAnsi="Arial" w:cs="Arial"/>
          <w:sz w:val="22"/>
          <w:szCs w:val="22"/>
        </w:rPr>
        <w:t xml:space="preserve">409.912(1), </w:t>
      </w:r>
      <w:r w:rsidR="00785F31" w:rsidRPr="001934A1">
        <w:rPr>
          <w:rFonts w:ascii="Arial" w:hAnsi="Arial" w:cs="Arial"/>
          <w:sz w:val="22"/>
          <w:szCs w:val="22"/>
        </w:rPr>
        <w:t>Florida Statutes:</w:t>
      </w:r>
    </w:p>
    <w:p w14:paraId="58FB1B80" w14:textId="2D46050A" w:rsidR="0073334A" w:rsidRDefault="0073334A" w:rsidP="0073334A">
      <w:pPr>
        <w:pStyle w:val="Quote55"/>
        <w:widowControl/>
        <w:jc w:val="both"/>
        <w:rPr>
          <w:rFonts w:ascii="Arial" w:hAnsi="Arial" w:cs="Arial"/>
          <w:sz w:val="22"/>
          <w:szCs w:val="22"/>
        </w:rPr>
      </w:pPr>
      <w:bookmarkStart w:id="1" w:name="_DV_M2"/>
      <w:bookmarkStart w:id="2" w:name="_DV_M3"/>
      <w:bookmarkEnd w:id="1"/>
      <w:bookmarkEnd w:id="2"/>
      <w:r w:rsidRPr="001934A1">
        <w:rPr>
          <w:rFonts w:ascii="Arial" w:hAnsi="Arial" w:cs="Arial"/>
          <w:sz w:val="22"/>
          <w:szCs w:val="22"/>
        </w:rPr>
        <w:t xml:space="preserve">“Accountable care organization” means an entity qualified as an accountable care organization in accordance with federal regulations, and </w:t>
      </w:r>
      <w:r w:rsidRPr="001934A1">
        <w:rPr>
          <w:rFonts w:ascii="Arial" w:hAnsi="Arial" w:cs="Arial"/>
          <w:b/>
          <w:bCs/>
          <w:sz w:val="22"/>
          <w:szCs w:val="22"/>
        </w:rPr>
        <w:t xml:space="preserve">which meets the requirements of a </w:t>
      </w:r>
      <w:r w:rsidRPr="005B080C">
        <w:rPr>
          <w:rFonts w:ascii="Arial" w:hAnsi="Arial" w:cs="Arial"/>
          <w:b/>
          <w:bCs/>
          <w:sz w:val="22"/>
          <w:szCs w:val="22"/>
        </w:rPr>
        <w:t>provider service network</w:t>
      </w:r>
      <w:r w:rsidRPr="001934A1">
        <w:rPr>
          <w:rFonts w:ascii="Arial" w:hAnsi="Arial" w:cs="Arial"/>
          <w:b/>
          <w:bCs/>
          <w:sz w:val="22"/>
          <w:szCs w:val="22"/>
        </w:rPr>
        <w:t xml:space="preserve"> as described in </w:t>
      </w:r>
      <w:r w:rsidR="0012586A" w:rsidRPr="001934A1">
        <w:rPr>
          <w:rFonts w:ascii="Arial" w:hAnsi="Arial" w:cs="Arial"/>
          <w:b/>
          <w:bCs/>
          <w:sz w:val="22"/>
          <w:szCs w:val="22"/>
        </w:rPr>
        <w:t>Section</w:t>
      </w:r>
      <w:r w:rsidRPr="001934A1">
        <w:rPr>
          <w:rFonts w:ascii="Arial" w:hAnsi="Arial" w:cs="Arial"/>
          <w:b/>
          <w:bCs/>
          <w:sz w:val="22"/>
          <w:szCs w:val="22"/>
        </w:rPr>
        <w:t xml:space="preserve"> 409.912(1)</w:t>
      </w:r>
      <w:r w:rsidR="0012586A" w:rsidRPr="001934A1">
        <w:rPr>
          <w:rFonts w:ascii="Arial" w:hAnsi="Arial" w:cs="Arial"/>
          <w:b/>
          <w:bCs/>
          <w:sz w:val="22"/>
          <w:szCs w:val="22"/>
        </w:rPr>
        <w:t>, Florida Statutes</w:t>
      </w:r>
      <w:r w:rsidRPr="001934A1">
        <w:rPr>
          <w:rFonts w:ascii="Arial" w:hAnsi="Arial" w:cs="Arial"/>
          <w:sz w:val="22"/>
          <w:szCs w:val="22"/>
        </w:rPr>
        <w:t>. Section 409.962(1), Florida Statutes (2022)</w:t>
      </w:r>
      <w:r w:rsidRPr="00B7744C">
        <w:rPr>
          <w:rFonts w:ascii="Arial" w:hAnsi="Arial" w:cs="Arial"/>
          <w:sz w:val="22"/>
          <w:szCs w:val="22"/>
        </w:rPr>
        <w:t xml:space="preserve"> </w:t>
      </w:r>
    </w:p>
    <w:p w14:paraId="7CE73D66" w14:textId="0A2D312C" w:rsidR="005142AF" w:rsidRPr="005B080C" w:rsidRDefault="005142AF" w:rsidP="001934A1">
      <w:pPr>
        <w:pStyle w:val="Quote55"/>
        <w:widowControl/>
        <w:tabs>
          <w:tab w:val="left" w:pos="8640"/>
        </w:tabs>
        <w:jc w:val="both"/>
        <w:rPr>
          <w:rFonts w:ascii="Arial" w:hAnsi="Arial" w:cs="Arial"/>
          <w:sz w:val="22"/>
          <w:szCs w:val="22"/>
        </w:rPr>
      </w:pPr>
      <w:r w:rsidRPr="001934A1">
        <w:rPr>
          <w:rFonts w:ascii="Arial" w:hAnsi="Arial" w:cs="Arial"/>
          <w:sz w:val="22"/>
          <w:szCs w:val="22"/>
        </w:rPr>
        <w:t xml:space="preserve">A </w:t>
      </w:r>
      <w:r w:rsidR="001934A1" w:rsidRPr="001934A1">
        <w:rPr>
          <w:rFonts w:ascii="Arial" w:hAnsi="Arial" w:cs="Arial"/>
          <w:sz w:val="22"/>
          <w:szCs w:val="22"/>
        </w:rPr>
        <w:t>“</w:t>
      </w:r>
      <w:r w:rsidRPr="001934A1">
        <w:rPr>
          <w:rFonts w:ascii="Arial" w:hAnsi="Arial" w:cs="Arial"/>
          <w:sz w:val="22"/>
          <w:szCs w:val="22"/>
        </w:rPr>
        <w:t>provider service network</w:t>
      </w:r>
      <w:r w:rsidR="001934A1" w:rsidRPr="001934A1">
        <w:rPr>
          <w:rFonts w:ascii="Arial" w:hAnsi="Arial" w:cs="Arial"/>
          <w:sz w:val="22"/>
          <w:szCs w:val="22"/>
        </w:rPr>
        <w:t>”</w:t>
      </w:r>
      <w:r w:rsidRPr="001934A1">
        <w:rPr>
          <w:rFonts w:ascii="Arial" w:hAnsi="Arial" w:cs="Arial"/>
          <w:sz w:val="22"/>
          <w:szCs w:val="22"/>
        </w:rPr>
        <w:t xml:space="preserve"> is a network established or organized and operated by a health care provider, or group of affiliated health care providers, </w:t>
      </w:r>
      <w:r w:rsidRPr="001934A1">
        <w:rPr>
          <w:rFonts w:ascii="Arial" w:hAnsi="Arial" w:cs="Arial"/>
          <w:b/>
          <w:bCs/>
          <w:sz w:val="22"/>
          <w:szCs w:val="22"/>
        </w:rPr>
        <w:t>which provides a substantial proportion of the health care items and services under a contract</w:t>
      </w:r>
      <w:r w:rsidRPr="001934A1">
        <w:rPr>
          <w:rFonts w:ascii="Arial" w:hAnsi="Arial" w:cs="Arial"/>
          <w:sz w:val="22"/>
          <w:szCs w:val="22"/>
        </w:rPr>
        <w:t xml:space="preserve"> directly through the provider or affiliated group of providers and may make arrangements with physicians or other health care professionals, health care institutions, or any combination of such individuals or institutions to assume all or part of the financial risk on a prospective basis for the provision of basic health services by the physicians, by other health professionals, or through the </w:t>
      </w:r>
      <w:r w:rsidRPr="005B080C">
        <w:rPr>
          <w:rFonts w:ascii="Arial" w:hAnsi="Arial" w:cs="Arial"/>
          <w:sz w:val="22"/>
          <w:szCs w:val="22"/>
        </w:rPr>
        <w:t>institutions. The health care providers must have a controlling interest in the governing body of the provider service network organization. Section 409.912(1), Florida Statutes (2022)</w:t>
      </w:r>
    </w:p>
    <w:p w14:paraId="1E9A02B1" w14:textId="67378BCD" w:rsidR="00F84991" w:rsidRPr="005B080C" w:rsidRDefault="005142AF" w:rsidP="005B080C">
      <w:pPr>
        <w:pStyle w:val="Quote55"/>
        <w:widowControl/>
        <w:numPr>
          <w:ilvl w:val="0"/>
          <w:numId w:val="45"/>
        </w:numPr>
        <w:tabs>
          <w:tab w:val="left" w:pos="8640"/>
        </w:tabs>
        <w:jc w:val="both"/>
        <w:rPr>
          <w:rFonts w:ascii="Arial" w:hAnsi="Arial" w:cs="Arial"/>
          <w:sz w:val="22"/>
          <w:szCs w:val="22"/>
        </w:rPr>
      </w:pPr>
      <w:r w:rsidRPr="005B080C">
        <w:rPr>
          <w:rFonts w:ascii="Arial" w:hAnsi="Arial" w:cs="Arial"/>
          <w:sz w:val="22"/>
          <w:szCs w:val="22"/>
          <w:u w:val="single"/>
        </w:rPr>
        <w:t>Managed Medical Assistance Program</w:t>
      </w:r>
      <w:r w:rsidRPr="005B080C">
        <w:rPr>
          <w:rFonts w:ascii="Arial" w:hAnsi="Arial" w:cs="Arial"/>
          <w:sz w:val="22"/>
          <w:szCs w:val="22"/>
        </w:rPr>
        <w:t xml:space="preserve">: </w:t>
      </w:r>
      <w:r w:rsidR="00F84991" w:rsidRPr="005B080C">
        <w:rPr>
          <w:rFonts w:ascii="Arial" w:hAnsi="Arial" w:cs="Arial"/>
          <w:sz w:val="22"/>
          <w:szCs w:val="22"/>
        </w:rPr>
        <w:t xml:space="preserve">“Provider service network” means an entity qualified pursuant to </w:t>
      </w:r>
      <w:r w:rsidR="00BF2994" w:rsidRPr="005B080C">
        <w:rPr>
          <w:rFonts w:ascii="Arial" w:hAnsi="Arial" w:cs="Arial"/>
          <w:sz w:val="22"/>
          <w:szCs w:val="22"/>
        </w:rPr>
        <w:t>Section</w:t>
      </w:r>
      <w:r w:rsidR="00F84991" w:rsidRPr="005B080C">
        <w:rPr>
          <w:rFonts w:ascii="Arial" w:hAnsi="Arial" w:cs="Arial"/>
          <w:sz w:val="22"/>
          <w:szCs w:val="22"/>
        </w:rPr>
        <w:t xml:space="preserve"> 409.912(</w:t>
      </w:r>
      <w:r w:rsidR="00F370E3" w:rsidRPr="005B080C">
        <w:rPr>
          <w:rFonts w:ascii="Arial" w:hAnsi="Arial" w:cs="Arial"/>
          <w:sz w:val="22"/>
          <w:szCs w:val="22"/>
        </w:rPr>
        <w:t>1</w:t>
      </w:r>
      <w:r w:rsidR="00F84991" w:rsidRPr="005B080C">
        <w:rPr>
          <w:rFonts w:ascii="Arial" w:hAnsi="Arial" w:cs="Arial"/>
          <w:sz w:val="22"/>
          <w:szCs w:val="22"/>
        </w:rPr>
        <w:t xml:space="preserve">) of which a </w:t>
      </w:r>
      <w:r w:rsidR="00F84991" w:rsidRPr="005B080C">
        <w:rPr>
          <w:rFonts w:ascii="Arial" w:hAnsi="Arial" w:cs="Arial"/>
          <w:b/>
          <w:sz w:val="22"/>
          <w:szCs w:val="22"/>
        </w:rPr>
        <w:t xml:space="preserve">controlling interest is owned by a health care provider, or group of affiliated providers, or a public agency or entity that delivers health services. </w:t>
      </w:r>
      <w:r w:rsidR="00F84991" w:rsidRPr="005B080C">
        <w:rPr>
          <w:rFonts w:ascii="Arial" w:hAnsi="Arial" w:cs="Arial"/>
          <w:bCs/>
          <w:sz w:val="22"/>
          <w:szCs w:val="22"/>
        </w:rPr>
        <w:t>Health care providers include Florida-licensed health care professionals or licensed health care facilities, federally qualified health care centers, and home health care agencies.</w:t>
      </w:r>
      <w:r w:rsidR="00F84991" w:rsidRPr="005B080C">
        <w:rPr>
          <w:rFonts w:ascii="Arial" w:hAnsi="Arial" w:cs="Arial"/>
          <w:sz w:val="22"/>
          <w:szCs w:val="22"/>
        </w:rPr>
        <w:t xml:space="preserve">  </w:t>
      </w:r>
      <w:r w:rsidR="008767DD" w:rsidRPr="005B080C">
        <w:rPr>
          <w:rFonts w:ascii="Arial" w:hAnsi="Arial" w:cs="Arial"/>
          <w:sz w:val="22"/>
          <w:szCs w:val="22"/>
        </w:rPr>
        <w:t xml:space="preserve">Section </w:t>
      </w:r>
      <w:r w:rsidR="00785F31" w:rsidRPr="005B080C">
        <w:rPr>
          <w:rFonts w:ascii="Arial" w:hAnsi="Arial" w:cs="Arial"/>
          <w:sz w:val="22"/>
          <w:szCs w:val="22"/>
        </w:rPr>
        <w:t>409.962(14)</w:t>
      </w:r>
      <w:r w:rsidR="008767DD" w:rsidRPr="005B080C">
        <w:rPr>
          <w:rFonts w:ascii="Arial" w:hAnsi="Arial" w:cs="Arial"/>
          <w:sz w:val="22"/>
          <w:szCs w:val="22"/>
        </w:rPr>
        <w:t>, Florida Statutes</w:t>
      </w:r>
      <w:r w:rsidR="00785F31" w:rsidRPr="005B080C">
        <w:rPr>
          <w:rFonts w:ascii="Arial" w:hAnsi="Arial" w:cs="Arial"/>
          <w:sz w:val="22"/>
          <w:szCs w:val="22"/>
        </w:rPr>
        <w:t xml:space="preserve"> (20</w:t>
      </w:r>
      <w:r w:rsidR="00F370E3" w:rsidRPr="005B080C">
        <w:rPr>
          <w:rFonts w:ascii="Arial" w:hAnsi="Arial" w:cs="Arial"/>
          <w:sz w:val="22"/>
          <w:szCs w:val="22"/>
        </w:rPr>
        <w:t>22</w:t>
      </w:r>
      <w:r w:rsidR="00785F31" w:rsidRPr="005B080C">
        <w:rPr>
          <w:rFonts w:ascii="Arial" w:hAnsi="Arial" w:cs="Arial"/>
          <w:sz w:val="22"/>
          <w:szCs w:val="22"/>
        </w:rPr>
        <w:t>)</w:t>
      </w:r>
    </w:p>
    <w:p w14:paraId="1565F9D9" w14:textId="23120E50" w:rsidR="00785F31" w:rsidRPr="005B080C" w:rsidRDefault="005142AF" w:rsidP="005B080C">
      <w:pPr>
        <w:pStyle w:val="Quote55"/>
        <w:widowControl/>
        <w:numPr>
          <w:ilvl w:val="0"/>
          <w:numId w:val="45"/>
        </w:numPr>
        <w:tabs>
          <w:tab w:val="left" w:pos="8640"/>
        </w:tabs>
        <w:jc w:val="both"/>
        <w:rPr>
          <w:rFonts w:ascii="Arial" w:hAnsi="Arial" w:cs="Arial"/>
          <w:sz w:val="22"/>
          <w:szCs w:val="22"/>
        </w:rPr>
      </w:pPr>
      <w:bookmarkStart w:id="3" w:name="_DV_M4"/>
      <w:bookmarkEnd w:id="3"/>
      <w:r w:rsidRPr="005B080C">
        <w:rPr>
          <w:rFonts w:ascii="Arial" w:hAnsi="Arial" w:cs="Arial"/>
          <w:sz w:val="22"/>
          <w:szCs w:val="22"/>
          <w:u w:val="single"/>
        </w:rPr>
        <w:t>Long Term Care Program</w:t>
      </w:r>
      <w:r w:rsidRPr="005B080C">
        <w:rPr>
          <w:rFonts w:ascii="Arial" w:hAnsi="Arial" w:cs="Arial"/>
          <w:sz w:val="22"/>
          <w:szCs w:val="22"/>
        </w:rPr>
        <w:t xml:space="preserve">: </w:t>
      </w:r>
      <w:r w:rsidR="00F84991" w:rsidRPr="005B080C">
        <w:rPr>
          <w:rFonts w:ascii="Arial" w:hAnsi="Arial" w:cs="Arial"/>
          <w:sz w:val="22"/>
          <w:szCs w:val="22"/>
        </w:rPr>
        <w:t xml:space="preserve">“Long-term care provider service network” means a provider service network a </w:t>
      </w:r>
      <w:r w:rsidR="00F84991" w:rsidRPr="005B080C">
        <w:rPr>
          <w:rFonts w:ascii="Arial" w:hAnsi="Arial" w:cs="Arial"/>
          <w:b/>
          <w:sz w:val="22"/>
          <w:szCs w:val="22"/>
        </w:rPr>
        <w:t>controlling interest of which is owned by one or more licensed nursing homes, assisted living facilities with 17 or more beds, home health agencies, community care for the elderly lead agencies, or hospices</w:t>
      </w:r>
      <w:r w:rsidR="00F84991" w:rsidRPr="005B080C">
        <w:rPr>
          <w:rFonts w:ascii="Arial" w:hAnsi="Arial" w:cs="Arial"/>
          <w:sz w:val="22"/>
          <w:szCs w:val="22"/>
        </w:rPr>
        <w:t xml:space="preserve">.  </w:t>
      </w:r>
      <w:r w:rsidR="008767DD" w:rsidRPr="005B080C">
        <w:rPr>
          <w:rFonts w:ascii="Arial" w:hAnsi="Arial" w:cs="Arial"/>
          <w:sz w:val="22"/>
          <w:szCs w:val="22"/>
        </w:rPr>
        <w:t xml:space="preserve">Section </w:t>
      </w:r>
      <w:r w:rsidR="00F84991" w:rsidRPr="005B080C">
        <w:rPr>
          <w:rFonts w:ascii="Arial" w:hAnsi="Arial" w:cs="Arial"/>
          <w:sz w:val="22"/>
          <w:szCs w:val="22"/>
        </w:rPr>
        <w:t>409.962(9)</w:t>
      </w:r>
      <w:r w:rsidR="008767DD" w:rsidRPr="005B080C">
        <w:rPr>
          <w:rFonts w:ascii="Arial" w:hAnsi="Arial" w:cs="Arial"/>
          <w:sz w:val="22"/>
          <w:szCs w:val="22"/>
        </w:rPr>
        <w:t>, Florida Statutes</w:t>
      </w:r>
      <w:r w:rsidR="00F84991" w:rsidRPr="005B080C">
        <w:rPr>
          <w:rFonts w:ascii="Arial" w:hAnsi="Arial" w:cs="Arial"/>
          <w:sz w:val="22"/>
          <w:szCs w:val="22"/>
        </w:rPr>
        <w:t xml:space="preserve"> (20</w:t>
      </w:r>
      <w:r w:rsidR="00F370E3" w:rsidRPr="005B080C">
        <w:rPr>
          <w:rFonts w:ascii="Arial" w:hAnsi="Arial" w:cs="Arial"/>
          <w:sz w:val="22"/>
          <w:szCs w:val="22"/>
        </w:rPr>
        <w:t>22</w:t>
      </w:r>
      <w:r w:rsidR="00F84991" w:rsidRPr="005B080C">
        <w:rPr>
          <w:rFonts w:ascii="Arial" w:hAnsi="Arial" w:cs="Arial"/>
          <w:sz w:val="22"/>
          <w:szCs w:val="22"/>
        </w:rPr>
        <w:t>)</w:t>
      </w:r>
    </w:p>
    <w:p w14:paraId="7367F0F2" w14:textId="77777777" w:rsidR="005142AF" w:rsidRPr="00811B36" w:rsidRDefault="005142AF" w:rsidP="005142AF">
      <w:pPr>
        <w:pStyle w:val="Body"/>
        <w:rPr>
          <w:rFonts w:ascii="Arial" w:hAnsi="Arial" w:cs="Arial"/>
          <w:b/>
          <w:bCs/>
          <w:sz w:val="22"/>
          <w:szCs w:val="22"/>
          <w:u w:val="single"/>
        </w:rPr>
      </w:pPr>
      <w:bookmarkStart w:id="4" w:name="_DV_M5"/>
      <w:bookmarkEnd w:id="4"/>
    </w:p>
    <w:p w14:paraId="40514B9A" w14:textId="77777777" w:rsidR="00F32D3A" w:rsidRDefault="00F32D3A">
      <w:pPr>
        <w:widowControl/>
        <w:autoSpaceDE/>
        <w:autoSpaceDN/>
        <w:adjustRightInd/>
        <w:spacing w:after="200" w:line="276" w:lineRule="auto"/>
        <w:rPr>
          <w:rFonts w:ascii="Arial" w:hAnsi="Arial" w:cs="Arial"/>
          <w:b/>
          <w:bCs/>
          <w:sz w:val="22"/>
          <w:szCs w:val="22"/>
          <w:u w:val="single"/>
        </w:rPr>
      </w:pPr>
      <w:r>
        <w:rPr>
          <w:rFonts w:ascii="Arial" w:hAnsi="Arial" w:cs="Arial"/>
          <w:b/>
          <w:bCs/>
          <w:sz w:val="22"/>
          <w:szCs w:val="22"/>
          <w:u w:val="single"/>
        </w:rPr>
        <w:br w:type="page"/>
      </w:r>
    </w:p>
    <w:p w14:paraId="3552C37C" w14:textId="4E80DAA8" w:rsidR="00523DF1" w:rsidRPr="00811B36" w:rsidRDefault="00523DF1">
      <w:pPr>
        <w:pStyle w:val="Body12ptAfter"/>
        <w:widowControl/>
        <w:rPr>
          <w:rFonts w:ascii="Arial" w:hAnsi="Arial" w:cs="Arial"/>
          <w:b/>
          <w:bCs/>
          <w:sz w:val="22"/>
          <w:szCs w:val="22"/>
          <w:u w:val="single"/>
        </w:rPr>
      </w:pPr>
      <w:r w:rsidRPr="00811B36">
        <w:rPr>
          <w:rFonts w:ascii="Arial" w:hAnsi="Arial" w:cs="Arial"/>
          <w:b/>
          <w:bCs/>
          <w:sz w:val="22"/>
          <w:szCs w:val="22"/>
          <w:u w:val="single"/>
        </w:rPr>
        <w:lastRenderedPageBreak/>
        <w:t>QUALIFYING PROVIDER TYPE AND PROOF OF QUALIFYING OWNERSHIP</w:t>
      </w:r>
    </w:p>
    <w:p w14:paraId="042EC07E" w14:textId="685C3B10" w:rsidR="00F84991" w:rsidRPr="003D37F5" w:rsidRDefault="00785F31">
      <w:pPr>
        <w:pStyle w:val="Body12ptAfter"/>
        <w:widowControl/>
        <w:rPr>
          <w:rFonts w:ascii="Arial" w:hAnsi="Arial" w:cs="Arial"/>
          <w:sz w:val="22"/>
          <w:szCs w:val="22"/>
        </w:rPr>
      </w:pPr>
      <w:r w:rsidRPr="003D37F5">
        <w:rPr>
          <w:rFonts w:ascii="Arial" w:hAnsi="Arial" w:cs="Arial"/>
          <w:sz w:val="22"/>
          <w:szCs w:val="22"/>
        </w:rPr>
        <w:t>Please provide the following additional information.</w:t>
      </w:r>
    </w:p>
    <w:p w14:paraId="1F1EB767" w14:textId="1AE5BC66" w:rsidR="001D7475" w:rsidRPr="005B080C" w:rsidRDefault="006619E0" w:rsidP="00A32E53">
      <w:pPr>
        <w:pStyle w:val="Body12ptAfter"/>
        <w:widowControl/>
        <w:numPr>
          <w:ilvl w:val="1"/>
          <w:numId w:val="28"/>
        </w:numPr>
        <w:rPr>
          <w:rStyle w:val="DeltaViewInsertion"/>
          <w:rFonts w:ascii="Arial" w:hAnsi="Arial" w:cs="Arial"/>
          <w:b/>
          <w:bCs/>
          <w:color w:val="auto"/>
          <w:sz w:val="22"/>
          <w:szCs w:val="22"/>
          <w:u w:val="none"/>
        </w:rPr>
      </w:pPr>
      <w:bookmarkStart w:id="5" w:name="_DV_M6"/>
      <w:bookmarkStart w:id="6" w:name="_DV_M9"/>
      <w:bookmarkEnd w:id="5"/>
      <w:bookmarkEnd w:id="6"/>
      <w:r>
        <w:rPr>
          <w:rStyle w:val="DeltaViewInsertion"/>
          <w:rFonts w:ascii="Arial" w:hAnsi="Arial" w:cs="Arial"/>
          <w:b/>
          <w:bCs/>
          <w:color w:val="auto"/>
          <w:sz w:val="22"/>
          <w:szCs w:val="22"/>
          <w:u w:val="none"/>
        </w:rPr>
        <w:t xml:space="preserve">Are you an Accountable Care Organization </w:t>
      </w:r>
      <w:r w:rsidR="001D7475" w:rsidRPr="001D7475">
        <w:rPr>
          <w:rStyle w:val="DeltaViewInsertion"/>
          <w:rFonts w:ascii="Arial" w:hAnsi="Arial" w:cs="Arial"/>
          <w:b/>
          <w:bCs/>
          <w:color w:val="auto"/>
          <w:sz w:val="22"/>
          <w:szCs w:val="22"/>
          <w:u w:val="none"/>
        </w:rPr>
        <w:t>in accordance with federal regulations (42 CFR Part 425)</w:t>
      </w:r>
      <w:r>
        <w:rPr>
          <w:rStyle w:val="DeltaViewInsertion"/>
          <w:rFonts w:ascii="Arial" w:hAnsi="Arial" w:cs="Arial"/>
          <w:b/>
          <w:bCs/>
          <w:color w:val="auto"/>
          <w:sz w:val="22"/>
          <w:szCs w:val="22"/>
          <w:u w:val="none"/>
        </w:rPr>
        <w:t>?  (Select one)</w:t>
      </w:r>
    </w:p>
    <w:p w14:paraId="4F037FB8" w14:textId="05A8F492" w:rsidR="006619E0" w:rsidRDefault="008418C1" w:rsidP="00626DA3">
      <w:pPr>
        <w:pStyle w:val="Body12ptAfter"/>
        <w:widowControl/>
        <w:spacing w:after="0"/>
        <w:ind w:left="1080" w:firstLine="360"/>
        <w:rPr>
          <w:rFonts w:ascii="Arial" w:hAnsi="Arial" w:cs="Arial"/>
          <w:sz w:val="22"/>
          <w:szCs w:val="22"/>
        </w:rPr>
      </w:pPr>
      <w:sdt>
        <w:sdtPr>
          <w:rPr>
            <w:rFonts w:ascii="Arial" w:hAnsi="Arial" w:cs="Arial"/>
            <w:sz w:val="22"/>
            <w:szCs w:val="22"/>
          </w:rPr>
          <w:id w:val="11686785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6619E0" w:rsidRPr="00A4479F">
        <w:rPr>
          <w:rFonts w:ascii="Arial" w:hAnsi="Arial" w:cs="Arial"/>
          <w:sz w:val="22"/>
          <w:szCs w:val="22"/>
        </w:rPr>
        <w:tab/>
      </w:r>
      <w:r w:rsidR="006619E0">
        <w:rPr>
          <w:rFonts w:ascii="Arial" w:hAnsi="Arial" w:cs="Arial"/>
          <w:sz w:val="22"/>
          <w:szCs w:val="22"/>
        </w:rPr>
        <w:t xml:space="preserve">Yes </w:t>
      </w:r>
    </w:p>
    <w:p w14:paraId="3404C3AD" w14:textId="19116AAC" w:rsidR="006619E0" w:rsidRDefault="008418C1" w:rsidP="006619E0">
      <w:pPr>
        <w:pStyle w:val="Body12ptAfter"/>
        <w:ind w:left="1080" w:firstLine="360"/>
        <w:rPr>
          <w:rFonts w:ascii="Arial" w:hAnsi="Arial" w:cs="Arial"/>
          <w:sz w:val="22"/>
          <w:szCs w:val="22"/>
        </w:rPr>
      </w:pPr>
      <w:sdt>
        <w:sdtPr>
          <w:rPr>
            <w:rFonts w:ascii="Arial" w:hAnsi="Arial" w:cs="Arial"/>
            <w:sz w:val="22"/>
            <w:szCs w:val="22"/>
          </w:rPr>
          <w:id w:val="-3198805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6619E0" w:rsidRPr="006619E0">
        <w:rPr>
          <w:rFonts w:ascii="Arial" w:hAnsi="Arial" w:cs="Arial"/>
          <w:sz w:val="22"/>
          <w:szCs w:val="22"/>
        </w:rPr>
        <w:tab/>
      </w:r>
      <w:r w:rsidR="006619E0">
        <w:rPr>
          <w:rFonts w:ascii="Arial" w:hAnsi="Arial" w:cs="Arial"/>
          <w:sz w:val="22"/>
          <w:szCs w:val="22"/>
        </w:rPr>
        <w:t>No</w:t>
      </w:r>
      <w:r w:rsidR="006619E0" w:rsidRPr="006619E0">
        <w:rPr>
          <w:rFonts w:ascii="Arial" w:hAnsi="Arial" w:cs="Arial"/>
          <w:sz w:val="22"/>
          <w:szCs w:val="22"/>
        </w:rPr>
        <w:t xml:space="preserve"> </w:t>
      </w:r>
    </w:p>
    <w:p w14:paraId="3FD50AEC" w14:textId="2F349FB1" w:rsidR="006619E0" w:rsidRPr="00426B33" w:rsidRDefault="006619E0" w:rsidP="005B080C">
      <w:pPr>
        <w:pStyle w:val="Body12ptAfter"/>
        <w:ind w:left="720"/>
        <w:rPr>
          <w:rFonts w:ascii="Arial" w:hAnsi="Arial" w:cs="Arial"/>
          <w:sz w:val="22"/>
          <w:szCs w:val="22"/>
        </w:rPr>
      </w:pPr>
      <w:r w:rsidRPr="005B080C">
        <w:rPr>
          <w:rFonts w:ascii="Arial" w:eastAsia="MS Gothic" w:hAnsi="Arial" w:cs="Arial"/>
          <w:sz w:val="22"/>
          <w:szCs w:val="22"/>
        </w:rPr>
        <w:t xml:space="preserve">Provide </w:t>
      </w:r>
      <w:r w:rsidR="00626DA3" w:rsidRPr="005B080C">
        <w:rPr>
          <w:rFonts w:ascii="Arial" w:eastAsia="MS Gothic" w:hAnsi="Arial" w:cs="Arial"/>
          <w:sz w:val="22"/>
          <w:szCs w:val="22"/>
        </w:rPr>
        <w:t>p</w:t>
      </w:r>
      <w:r w:rsidRPr="005B080C">
        <w:rPr>
          <w:rFonts w:ascii="Arial" w:eastAsia="MS Gothic" w:hAnsi="Arial" w:cs="Arial"/>
          <w:sz w:val="22"/>
          <w:szCs w:val="22"/>
        </w:rPr>
        <w:t xml:space="preserve">roof of </w:t>
      </w:r>
      <w:r w:rsidR="00626DA3" w:rsidRPr="005B080C">
        <w:rPr>
          <w:rFonts w:ascii="Arial" w:eastAsia="MS Gothic" w:hAnsi="Arial" w:cs="Arial"/>
          <w:sz w:val="22"/>
          <w:szCs w:val="22"/>
        </w:rPr>
        <w:t>the ACO’s entity formation documentation (e.g., Certificate of Incorporation)</w:t>
      </w:r>
      <w:r w:rsidRPr="005B080C">
        <w:rPr>
          <w:rFonts w:ascii="Arial" w:eastAsia="MS Gothic" w:hAnsi="Arial" w:cs="Arial"/>
          <w:sz w:val="22"/>
          <w:szCs w:val="22"/>
        </w:rPr>
        <w:t>.</w:t>
      </w:r>
    </w:p>
    <w:p w14:paraId="425110D2" w14:textId="1A4FD0AA" w:rsidR="005142AF" w:rsidRPr="00811B36" w:rsidRDefault="005142AF" w:rsidP="00A32E53">
      <w:pPr>
        <w:pStyle w:val="Body12ptAfter"/>
        <w:widowControl/>
        <w:numPr>
          <w:ilvl w:val="1"/>
          <w:numId w:val="28"/>
        </w:numPr>
        <w:rPr>
          <w:rStyle w:val="DeltaViewInsertion"/>
          <w:rFonts w:ascii="Arial" w:hAnsi="Arial" w:cs="Arial"/>
          <w:b/>
          <w:bCs/>
          <w:color w:val="auto"/>
          <w:sz w:val="22"/>
          <w:szCs w:val="22"/>
          <w:u w:val="none"/>
        </w:rPr>
      </w:pPr>
      <w:r w:rsidRPr="00811B36">
        <w:rPr>
          <w:rStyle w:val="DeltaViewInsertion"/>
          <w:rFonts w:ascii="Arial" w:hAnsi="Arial" w:cs="Arial"/>
          <w:b/>
          <w:bCs/>
          <w:color w:val="auto"/>
          <w:sz w:val="22"/>
          <w:szCs w:val="22"/>
          <w:u w:val="none"/>
        </w:rPr>
        <w:t>Under which pathway do you qualify</w:t>
      </w:r>
      <w:r w:rsidR="00BE2824">
        <w:rPr>
          <w:rStyle w:val="DeltaViewInsertion"/>
          <w:rFonts w:ascii="Arial" w:hAnsi="Arial" w:cs="Arial"/>
          <w:b/>
          <w:bCs/>
          <w:color w:val="auto"/>
          <w:sz w:val="22"/>
          <w:szCs w:val="22"/>
          <w:u w:val="none"/>
        </w:rPr>
        <w:t xml:space="preserve"> </w:t>
      </w:r>
      <w:r w:rsidR="001D7475">
        <w:rPr>
          <w:rStyle w:val="DeltaViewInsertion"/>
          <w:rFonts w:ascii="Arial" w:hAnsi="Arial" w:cs="Arial"/>
          <w:b/>
          <w:bCs/>
          <w:color w:val="auto"/>
          <w:sz w:val="22"/>
          <w:szCs w:val="22"/>
          <w:u w:val="none"/>
        </w:rPr>
        <w:t>as a</w:t>
      </w:r>
      <w:r w:rsidR="0067273D">
        <w:rPr>
          <w:rStyle w:val="DeltaViewInsertion"/>
          <w:rFonts w:ascii="Arial" w:hAnsi="Arial" w:cs="Arial"/>
          <w:b/>
          <w:bCs/>
          <w:color w:val="auto"/>
          <w:sz w:val="22"/>
          <w:szCs w:val="22"/>
          <w:u w:val="none"/>
        </w:rPr>
        <w:t xml:space="preserve"> proposed ACO</w:t>
      </w:r>
      <w:r w:rsidRPr="00811B36">
        <w:rPr>
          <w:rStyle w:val="DeltaViewInsertion"/>
          <w:rFonts w:ascii="Arial" w:hAnsi="Arial" w:cs="Arial"/>
          <w:b/>
          <w:bCs/>
          <w:color w:val="auto"/>
          <w:sz w:val="22"/>
          <w:szCs w:val="22"/>
          <w:u w:val="none"/>
        </w:rPr>
        <w:t>? (Select one)</w:t>
      </w:r>
    </w:p>
    <w:p w14:paraId="03508AD8" w14:textId="1636E090" w:rsidR="001A2BA5" w:rsidRDefault="008418C1" w:rsidP="00A26EDE">
      <w:pPr>
        <w:pStyle w:val="Body12ptAfter"/>
        <w:widowControl/>
        <w:spacing w:after="0"/>
        <w:ind w:left="720" w:firstLine="720"/>
        <w:rPr>
          <w:rFonts w:ascii="Arial" w:hAnsi="Arial" w:cs="Arial"/>
          <w:sz w:val="22"/>
          <w:szCs w:val="22"/>
        </w:rPr>
      </w:pPr>
      <w:sdt>
        <w:sdtPr>
          <w:rPr>
            <w:rFonts w:ascii="Arial" w:hAnsi="Arial" w:cs="Arial"/>
            <w:sz w:val="22"/>
            <w:szCs w:val="22"/>
          </w:rPr>
          <w:id w:val="-6434228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A4479F" w:rsidRPr="00A4479F">
        <w:rPr>
          <w:rFonts w:ascii="Arial" w:hAnsi="Arial" w:cs="Arial"/>
          <w:sz w:val="22"/>
          <w:szCs w:val="22"/>
        </w:rPr>
        <w:tab/>
      </w:r>
      <w:r w:rsidR="00A4479F" w:rsidRPr="00811B36">
        <w:rPr>
          <w:rFonts w:ascii="Arial" w:hAnsi="Arial" w:cs="Arial"/>
          <w:sz w:val="22"/>
          <w:szCs w:val="22"/>
        </w:rPr>
        <w:t>Managed Medical Assistance Services</w:t>
      </w:r>
      <w:r w:rsidR="00A4479F">
        <w:rPr>
          <w:rFonts w:ascii="Arial" w:hAnsi="Arial" w:cs="Arial"/>
          <w:sz w:val="22"/>
          <w:szCs w:val="22"/>
        </w:rPr>
        <w:tab/>
      </w:r>
    </w:p>
    <w:p w14:paraId="737D7E00" w14:textId="37CA6E16" w:rsidR="001A2BA5" w:rsidRDefault="008418C1" w:rsidP="00A26EDE">
      <w:pPr>
        <w:pStyle w:val="Body12ptAfter"/>
        <w:widowControl/>
        <w:spacing w:after="0"/>
        <w:ind w:left="720" w:firstLine="720"/>
        <w:rPr>
          <w:rFonts w:ascii="Arial" w:hAnsi="Arial" w:cs="Arial"/>
          <w:sz w:val="22"/>
          <w:szCs w:val="22"/>
        </w:rPr>
      </w:pPr>
      <w:sdt>
        <w:sdtPr>
          <w:rPr>
            <w:rFonts w:ascii="Arial" w:hAnsi="Arial" w:cs="Arial"/>
            <w:sz w:val="22"/>
            <w:szCs w:val="22"/>
          </w:rPr>
          <w:id w:val="5861978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A4479F" w:rsidRPr="00A4479F">
        <w:rPr>
          <w:rFonts w:ascii="Arial" w:hAnsi="Arial" w:cs="Arial"/>
          <w:sz w:val="22"/>
          <w:szCs w:val="22"/>
        </w:rPr>
        <w:tab/>
      </w:r>
      <w:r w:rsidR="00A4479F" w:rsidRPr="00811B36">
        <w:rPr>
          <w:rFonts w:ascii="Arial" w:hAnsi="Arial" w:cs="Arial"/>
          <w:sz w:val="22"/>
          <w:szCs w:val="22"/>
        </w:rPr>
        <w:t>Long-Term Care Services</w:t>
      </w:r>
      <w:r w:rsidR="001A2BA5">
        <w:rPr>
          <w:rFonts w:ascii="Arial" w:hAnsi="Arial" w:cs="Arial"/>
          <w:sz w:val="22"/>
          <w:szCs w:val="22"/>
        </w:rPr>
        <w:t xml:space="preserve"> </w:t>
      </w:r>
    </w:p>
    <w:p w14:paraId="4C000243" w14:textId="77777777" w:rsidR="00AC325D" w:rsidRPr="00811B36" w:rsidRDefault="00AC325D" w:rsidP="00A26EDE">
      <w:pPr>
        <w:pStyle w:val="Body12ptAfter"/>
        <w:widowControl/>
        <w:spacing w:after="0"/>
        <w:ind w:left="720" w:firstLine="720"/>
        <w:rPr>
          <w:rFonts w:ascii="Arial" w:hAnsi="Arial" w:cs="Arial"/>
          <w:sz w:val="22"/>
          <w:szCs w:val="22"/>
        </w:rPr>
      </w:pPr>
    </w:p>
    <w:p w14:paraId="2339183F" w14:textId="2FBF2DE6" w:rsidR="00A32E53" w:rsidRPr="00811B36" w:rsidRDefault="00A32E53" w:rsidP="005B080C">
      <w:pPr>
        <w:pStyle w:val="Body12ptAfter"/>
        <w:widowControl/>
        <w:numPr>
          <w:ilvl w:val="1"/>
          <w:numId w:val="28"/>
        </w:numPr>
        <w:rPr>
          <w:rStyle w:val="DeltaViewInsertion"/>
          <w:rFonts w:ascii="Arial" w:hAnsi="Arial" w:cs="Arial"/>
          <w:color w:val="auto"/>
          <w:sz w:val="22"/>
          <w:szCs w:val="22"/>
          <w:u w:val="none"/>
        </w:rPr>
      </w:pPr>
      <w:r w:rsidRPr="00811B36">
        <w:rPr>
          <w:rStyle w:val="DeltaViewInsertion"/>
          <w:rFonts w:ascii="Arial" w:hAnsi="Arial" w:cs="Arial"/>
          <w:b/>
          <w:bCs/>
          <w:color w:val="auto"/>
          <w:sz w:val="22"/>
          <w:szCs w:val="22"/>
          <w:u w:val="none"/>
        </w:rPr>
        <w:t xml:space="preserve">Are you a provider or a group of affiliated providers? (Select one).  </w:t>
      </w:r>
      <w:r w:rsidRPr="00811B36">
        <w:rPr>
          <w:rStyle w:val="DeltaViewInsertion"/>
          <w:rFonts w:ascii="Arial" w:hAnsi="Arial" w:cs="Arial"/>
          <w:color w:val="auto"/>
          <w:sz w:val="22"/>
          <w:szCs w:val="22"/>
          <w:u w:val="none"/>
        </w:rPr>
        <w:t>“Affiliate” or “affiliated person” means any person who directly or indirectly manages, controls, or oversees the operation of a corporation or other business entity that is a Medicaid provider, regardless of whether such person is a partner, shareholder, owner, officer, director, agent, or employee of the entity. Section 409.901(1), Florida Statutes (2022)</w:t>
      </w:r>
      <w:r w:rsidR="00AA3289">
        <w:rPr>
          <w:rStyle w:val="DeltaViewInsertion"/>
          <w:rFonts w:ascii="Arial" w:hAnsi="Arial" w:cs="Arial"/>
          <w:color w:val="auto"/>
          <w:sz w:val="22"/>
          <w:szCs w:val="22"/>
          <w:u w:val="none"/>
        </w:rPr>
        <w:t>.</w:t>
      </w:r>
      <w:r w:rsidRPr="00811B36">
        <w:rPr>
          <w:rStyle w:val="DeltaViewInsertion"/>
          <w:rFonts w:ascii="Arial" w:hAnsi="Arial" w:cs="Arial"/>
          <w:color w:val="auto"/>
          <w:sz w:val="22"/>
          <w:szCs w:val="22"/>
          <w:u w:val="none"/>
        </w:rPr>
        <w:t xml:space="preserve"> </w:t>
      </w:r>
    </w:p>
    <w:p w14:paraId="1222CB98" w14:textId="77777777" w:rsidR="00A32E53" w:rsidRPr="00811B36" w:rsidRDefault="008418C1" w:rsidP="00A32E53">
      <w:pPr>
        <w:pStyle w:val="Body12ptAfter"/>
        <w:widowControl/>
        <w:spacing w:after="0"/>
        <w:ind w:left="720" w:firstLine="720"/>
        <w:rPr>
          <w:rStyle w:val="DeltaViewInsertion"/>
          <w:rFonts w:ascii="Arial" w:hAnsi="Arial" w:cs="Arial"/>
          <w:color w:val="auto"/>
          <w:sz w:val="22"/>
          <w:szCs w:val="22"/>
          <w:u w:val="none"/>
        </w:rPr>
      </w:pPr>
      <w:sdt>
        <w:sdtPr>
          <w:rPr>
            <w:rStyle w:val="DeltaViewInsertion"/>
            <w:rFonts w:ascii="Arial" w:hAnsi="Arial" w:cs="Arial"/>
            <w:color w:val="auto"/>
            <w:sz w:val="22"/>
            <w:szCs w:val="22"/>
            <w:u w:val="none"/>
          </w:rPr>
          <w:id w:val="-141434077"/>
          <w14:checkbox>
            <w14:checked w14:val="0"/>
            <w14:checkedState w14:val="2612" w14:font="MS Gothic"/>
            <w14:uncheckedState w14:val="2610" w14:font="MS Gothic"/>
          </w14:checkbox>
        </w:sdtPr>
        <w:sdtEndPr>
          <w:rPr>
            <w:rStyle w:val="DeltaViewInsertion"/>
          </w:rPr>
        </w:sdtEndPr>
        <w:sdtContent>
          <w:r w:rsidR="00A32E53" w:rsidRPr="00811B36">
            <w:rPr>
              <w:rStyle w:val="DeltaViewInsertion"/>
              <w:rFonts w:ascii="Segoe UI Symbol" w:eastAsia="MS Gothic" w:hAnsi="Segoe UI Symbol" w:cs="Segoe UI Symbol"/>
              <w:color w:val="auto"/>
              <w:sz w:val="22"/>
              <w:szCs w:val="22"/>
              <w:u w:val="none"/>
            </w:rPr>
            <w:t>☐</w:t>
          </w:r>
        </w:sdtContent>
      </w:sdt>
      <w:r w:rsidR="00A32E53" w:rsidRPr="00811B36">
        <w:rPr>
          <w:rStyle w:val="DeltaViewInsertion"/>
          <w:rFonts w:ascii="Arial" w:hAnsi="Arial" w:cs="Arial"/>
          <w:color w:val="auto"/>
          <w:sz w:val="22"/>
          <w:szCs w:val="22"/>
          <w:u w:val="none"/>
        </w:rPr>
        <w:tab/>
        <w:t>Provider</w:t>
      </w:r>
      <w:r w:rsidR="00A32E53" w:rsidRPr="00811B36">
        <w:rPr>
          <w:rStyle w:val="DeltaViewInsertion"/>
          <w:rFonts w:ascii="Arial" w:hAnsi="Arial" w:cs="Arial"/>
          <w:color w:val="auto"/>
          <w:sz w:val="22"/>
          <w:szCs w:val="22"/>
          <w:u w:val="none"/>
        </w:rPr>
        <w:tab/>
      </w:r>
      <w:r w:rsidR="00A32E53" w:rsidRPr="00811B36">
        <w:rPr>
          <w:rStyle w:val="DeltaViewInsertion"/>
          <w:rFonts w:ascii="Arial" w:hAnsi="Arial" w:cs="Arial"/>
          <w:color w:val="auto"/>
          <w:sz w:val="22"/>
          <w:szCs w:val="22"/>
          <w:u w:val="none"/>
        </w:rPr>
        <w:tab/>
      </w:r>
    </w:p>
    <w:p w14:paraId="1FC9D725" w14:textId="77777777" w:rsidR="00A32E53" w:rsidRDefault="008418C1" w:rsidP="00A32E53">
      <w:pPr>
        <w:pStyle w:val="Body12ptAfter"/>
        <w:widowControl/>
        <w:spacing w:after="0"/>
        <w:ind w:left="720" w:firstLine="720"/>
        <w:rPr>
          <w:rStyle w:val="DeltaViewInsertion"/>
          <w:rFonts w:ascii="Arial" w:hAnsi="Arial" w:cs="Arial"/>
          <w:color w:val="auto"/>
          <w:sz w:val="22"/>
          <w:szCs w:val="22"/>
          <w:u w:val="none"/>
        </w:rPr>
      </w:pPr>
      <w:sdt>
        <w:sdtPr>
          <w:rPr>
            <w:rStyle w:val="DeltaViewInsertion"/>
            <w:rFonts w:ascii="Arial" w:hAnsi="Arial" w:cs="Arial"/>
            <w:color w:val="auto"/>
            <w:sz w:val="22"/>
            <w:szCs w:val="22"/>
            <w:u w:val="none"/>
          </w:rPr>
          <w:id w:val="745923813"/>
          <w14:checkbox>
            <w14:checked w14:val="0"/>
            <w14:checkedState w14:val="2612" w14:font="MS Gothic"/>
            <w14:uncheckedState w14:val="2610" w14:font="MS Gothic"/>
          </w14:checkbox>
        </w:sdtPr>
        <w:sdtEndPr>
          <w:rPr>
            <w:rStyle w:val="DeltaViewInsertion"/>
          </w:rPr>
        </w:sdtEndPr>
        <w:sdtContent>
          <w:r w:rsidR="00A32E53" w:rsidRPr="00811B36">
            <w:rPr>
              <w:rStyle w:val="DeltaViewInsertion"/>
              <w:rFonts w:ascii="Segoe UI Symbol" w:eastAsia="MS Gothic" w:hAnsi="Segoe UI Symbol" w:cs="Segoe UI Symbol"/>
              <w:color w:val="auto"/>
              <w:sz w:val="22"/>
              <w:szCs w:val="22"/>
              <w:u w:val="none"/>
            </w:rPr>
            <w:t>☐</w:t>
          </w:r>
        </w:sdtContent>
      </w:sdt>
      <w:r w:rsidR="00A32E53" w:rsidRPr="00811B36">
        <w:rPr>
          <w:rStyle w:val="DeltaViewInsertion"/>
          <w:rFonts w:ascii="Arial" w:hAnsi="Arial" w:cs="Arial"/>
          <w:color w:val="auto"/>
          <w:sz w:val="22"/>
          <w:szCs w:val="22"/>
          <w:u w:val="none"/>
        </w:rPr>
        <w:tab/>
        <w:t xml:space="preserve">Group of affiliated providers </w:t>
      </w:r>
    </w:p>
    <w:p w14:paraId="20F8F85F" w14:textId="77777777" w:rsidR="00A32E53" w:rsidRPr="00811B36" w:rsidRDefault="00A32E53" w:rsidP="002B0126">
      <w:pPr>
        <w:pStyle w:val="Body12ptAfter"/>
        <w:widowControl/>
        <w:spacing w:after="0"/>
        <w:rPr>
          <w:rStyle w:val="DeltaViewInsertion"/>
          <w:rFonts w:ascii="Arial" w:hAnsi="Arial" w:cs="Arial"/>
          <w:color w:val="auto"/>
          <w:sz w:val="22"/>
          <w:szCs w:val="22"/>
          <w:u w:val="none"/>
        </w:rPr>
      </w:pPr>
    </w:p>
    <w:p w14:paraId="642CBD4E" w14:textId="0636EF2E" w:rsidR="009529B8" w:rsidRPr="00811B36" w:rsidRDefault="00A32E53" w:rsidP="005B080C">
      <w:pPr>
        <w:pStyle w:val="Body12ptAfter"/>
        <w:widowControl/>
        <w:numPr>
          <w:ilvl w:val="1"/>
          <w:numId w:val="28"/>
        </w:numPr>
        <w:spacing w:after="0"/>
        <w:rPr>
          <w:rStyle w:val="DeltaViewInsertion"/>
          <w:rFonts w:ascii="Arial" w:hAnsi="Arial" w:cs="Arial"/>
          <w:color w:val="auto"/>
          <w:sz w:val="22"/>
          <w:szCs w:val="22"/>
          <w:u w:val="none"/>
        </w:rPr>
      </w:pPr>
      <w:r w:rsidRPr="00811B36">
        <w:rPr>
          <w:rStyle w:val="DeltaViewInsertion"/>
          <w:rFonts w:ascii="Arial" w:hAnsi="Arial" w:cs="Arial"/>
          <w:b/>
          <w:bCs/>
          <w:color w:val="auto"/>
          <w:sz w:val="22"/>
          <w:szCs w:val="22"/>
          <w:u w:val="none"/>
        </w:rPr>
        <w:t>If you have indicated “Provider” in response to item #2</w:t>
      </w:r>
      <w:r w:rsidRPr="00811B36">
        <w:rPr>
          <w:rStyle w:val="DeltaViewInsertion"/>
          <w:rFonts w:ascii="Arial" w:hAnsi="Arial" w:cs="Arial"/>
          <w:color w:val="auto"/>
          <w:sz w:val="22"/>
          <w:szCs w:val="22"/>
          <w:u w:val="none"/>
        </w:rPr>
        <w:t xml:space="preserve">, </w:t>
      </w:r>
      <w:r w:rsidR="005142AF" w:rsidRPr="00811B36">
        <w:rPr>
          <w:rStyle w:val="DeltaViewInsertion"/>
          <w:rFonts w:ascii="Arial" w:hAnsi="Arial" w:cs="Arial"/>
          <w:color w:val="auto"/>
          <w:sz w:val="22"/>
          <w:szCs w:val="22"/>
          <w:u w:val="none"/>
        </w:rPr>
        <w:t xml:space="preserve">Identify (in the field below), the </w:t>
      </w:r>
      <w:r w:rsidR="007F7A2F" w:rsidRPr="00811B36">
        <w:rPr>
          <w:rStyle w:val="DeltaViewInsertion"/>
          <w:rFonts w:ascii="Arial" w:hAnsi="Arial" w:cs="Arial"/>
          <w:color w:val="auto"/>
          <w:sz w:val="22"/>
          <w:szCs w:val="22"/>
          <w:u w:val="none"/>
        </w:rPr>
        <w:t xml:space="preserve">business name of the </w:t>
      </w:r>
      <w:r w:rsidR="005142AF" w:rsidRPr="00811B36">
        <w:rPr>
          <w:rStyle w:val="DeltaViewInsertion"/>
          <w:rFonts w:ascii="Arial" w:hAnsi="Arial" w:cs="Arial"/>
          <w:color w:val="auto"/>
          <w:sz w:val="22"/>
          <w:szCs w:val="22"/>
          <w:u w:val="none"/>
        </w:rPr>
        <w:t xml:space="preserve">health care provider </w:t>
      </w:r>
      <w:r w:rsidR="006356AF" w:rsidRPr="00177941">
        <w:rPr>
          <w:rStyle w:val="DeltaViewInsertion"/>
          <w:rFonts w:ascii="Arial" w:hAnsi="Arial" w:cs="Arial"/>
          <w:color w:val="auto"/>
          <w:sz w:val="22"/>
          <w:szCs w:val="22"/>
          <w:u w:val="none"/>
        </w:rPr>
        <w:t xml:space="preserve">with its principal place of business in Florida </w:t>
      </w:r>
      <w:r w:rsidRPr="00811B36">
        <w:rPr>
          <w:rStyle w:val="DeltaViewInsertion"/>
          <w:rFonts w:ascii="Arial" w:hAnsi="Arial" w:cs="Arial"/>
          <w:color w:val="auto"/>
          <w:sz w:val="22"/>
          <w:szCs w:val="22"/>
          <w:u w:val="none"/>
        </w:rPr>
        <w:t>that has</w:t>
      </w:r>
      <w:r w:rsidR="005142AF" w:rsidRPr="00811B36">
        <w:rPr>
          <w:rStyle w:val="DeltaViewInsertion"/>
          <w:rFonts w:ascii="Arial" w:hAnsi="Arial" w:cs="Arial"/>
          <w:color w:val="auto"/>
          <w:sz w:val="22"/>
          <w:szCs w:val="22"/>
          <w:u w:val="none"/>
        </w:rPr>
        <w:t xml:space="preserve"> a controlling interest in the governing body of the </w:t>
      </w:r>
      <w:r w:rsidR="0067273D">
        <w:rPr>
          <w:rStyle w:val="DeltaViewInsertion"/>
          <w:rFonts w:ascii="Arial" w:hAnsi="Arial" w:cs="Arial"/>
          <w:color w:val="auto"/>
          <w:sz w:val="22"/>
          <w:szCs w:val="22"/>
          <w:u w:val="none"/>
        </w:rPr>
        <w:t xml:space="preserve">proposed ACO </w:t>
      </w:r>
      <w:r w:rsidR="005142AF" w:rsidRPr="00811B36">
        <w:rPr>
          <w:rStyle w:val="DeltaViewInsertion"/>
          <w:rFonts w:ascii="Arial" w:hAnsi="Arial" w:cs="Arial"/>
          <w:color w:val="auto"/>
          <w:sz w:val="22"/>
          <w:szCs w:val="22"/>
          <w:u w:val="none"/>
        </w:rPr>
        <w:t xml:space="preserve">and the basis for such controlling interest. </w:t>
      </w:r>
      <w:r w:rsidR="007F7A2F" w:rsidRPr="00811B36">
        <w:rPr>
          <w:rStyle w:val="DeltaViewInsertion"/>
          <w:rFonts w:ascii="Arial" w:hAnsi="Arial" w:cs="Arial"/>
          <w:color w:val="auto"/>
          <w:sz w:val="22"/>
          <w:szCs w:val="22"/>
          <w:u w:val="none"/>
        </w:rPr>
        <w:t xml:space="preserve"> Provide </w:t>
      </w:r>
      <w:proofErr w:type="gramStart"/>
      <w:r w:rsidR="007F7A2F" w:rsidRPr="00811B36">
        <w:rPr>
          <w:rStyle w:val="DeltaViewInsertion"/>
          <w:rFonts w:ascii="Arial" w:hAnsi="Arial" w:cs="Arial"/>
          <w:color w:val="auto"/>
          <w:sz w:val="22"/>
          <w:szCs w:val="22"/>
          <w:u w:val="none"/>
        </w:rPr>
        <w:t>all of</w:t>
      </w:r>
      <w:proofErr w:type="gramEnd"/>
      <w:r w:rsidR="007F7A2F" w:rsidRPr="00811B36">
        <w:rPr>
          <w:rStyle w:val="DeltaViewInsertion"/>
          <w:rFonts w:ascii="Arial" w:hAnsi="Arial" w:cs="Arial"/>
          <w:color w:val="auto"/>
          <w:sz w:val="22"/>
          <w:szCs w:val="22"/>
          <w:u w:val="none"/>
        </w:rPr>
        <w:t xml:space="preserve"> the following: Florida Medicaid Provider Number, Florida License number, FEID #. NPI#.  </w:t>
      </w:r>
      <w:r w:rsidR="009529B8" w:rsidRPr="00811B36">
        <w:rPr>
          <w:rStyle w:val="DeltaViewInsertion"/>
          <w:rFonts w:ascii="Arial" w:hAnsi="Arial" w:cs="Arial"/>
          <w:color w:val="auto"/>
          <w:sz w:val="22"/>
          <w:szCs w:val="22"/>
          <w:u w:val="none"/>
        </w:rPr>
        <w:t>Provide documentation showing proof of controlling interest. Acceptable documentation includes:</w:t>
      </w:r>
    </w:p>
    <w:p w14:paraId="23673A72" w14:textId="77777777" w:rsidR="009529B8" w:rsidRPr="00811B36" w:rsidRDefault="009529B8" w:rsidP="002B0126">
      <w:pPr>
        <w:pStyle w:val="TitleBUL"/>
        <w:numPr>
          <w:ilvl w:val="1"/>
          <w:numId w:val="41"/>
        </w:numPr>
        <w:spacing w:after="0"/>
        <w:jc w:val="both"/>
        <w:rPr>
          <w:rFonts w:ascii="Arial" w:hAnsi="Arial" w:cs="Arial"/>
          <w:sz w:val="22"/>
          <w:szCs w:val="22"/>
        </w:rPr>
      </w:pPr>
      <w:r w:rsidRPr="00811B36">
        <w:rPr>
          <w:rFonts w:ascii="Arial" w:hAnsi="Arial" w:cs="Arial"/>
          <w:sz w:val="22"/>
          <w:szCs w:val="22"/>
        </w:rPr>
        <w:t>Corporation</w:t>
      </w:r>
    </w:p>
    <w:p w14:paraId="4A39EA79"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Articles of Incorporation;</w:t>
      </w:r>
    </w:p>
    <w:p w14:paraId="2AE5139A"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Bylaws, including Emergency Bylaws;</w:t>
      </w:r>
    </w:p>
    <w:p w14:paraId="312DC726"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Shareholders’ List, arranged by voting group, and within each voting group by class or series of shares, with the address and number of shares held by each shareholder;</w:t>
      </w:r>
    </w:p>
    <w:p w14:paraId="443DCC3B"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Any voting trusts created by shareholders or an acknowledgment that none exists;</w:t>
      </w:r>
    </w:p>
    <w:p w14:paraId="11D0BB98"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Any voting agreements created by shareholders or an acknowledgment that none exists;</w:t>
      </w:r>
    </w:p>
    <w:p w14:paraId="0FB966A0"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 xml:space="preserve">Any shareholder agreements or an acknowledgment that none exists; </w:t>
      </w:r>
    </w:p>
    <w:p w14:paraId="56A2C8A3"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lastRenderedPageBreak/>
        <w:t>The federal, state, and local income tax returns and reports, if any, for the 3 most recent years;</w:t>
      </w:r>
    </w:p>
    <w:p w14:paraId="3DF7FE1D"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A list of the names and business street addresses of its current directors and officers;</w:t>
      </w:r>
    </w:p>
    <w:p w14:paraId="6DDC83C3"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 xml:space="preserve">All annual financial statements prepared for the corporation for its last 3 fiscal years, or such shorter period of existence, and any audit or other reports with respect to such financial statements; </w:t>
      </w:r>
    </w:p>
    <w:p w14:paraId="3FB7B8E4" w14:textId="77777777" w:rsidR="009529B8" w:rsidRPr="00811B36" w:rsidRDefault="009529B8" w:rsidP="002B0126">
      <w:pPr>
        <w:pStyle w:val="TitleBUL"/>
        <w:numPr>
          <w:ilvl w:val="1"/>
          <w:numId w:val="41"/>
        </w:numPr>
        <w:spacing w:after="0"/>
        <w:jc w:val="both"/>
        <w:rPr>
          <w:rFonts w:ascii="Arial" w:hAnsi="Arial" w:cs="Arial"/>
          <w:sz w:val="22"/>
          <w:szCs w:val="22"/>
        </w:rPr>
      </w:pPr>
      <w:r w:rsidRPr="00811B36">
        <w:rPr>
          <w:rFonts w:ascii="Arial" w:hAnsi="Arial" w:cs="Arial"/>
          <w:sz w:val="22"/>
          <w:szCs w:val="22"/>
        </w:rPr>
        <w:t>Limited Liability Company</w:t>
      </w:r>
    </w:p>
    <w:p w14:paraId="063CCFC9"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Articles of organization, or any articles of merger, articles of interest exchange, articles of conversion, and articles of domestication, and other documents and all amendments thereto, concerning the limited liability company that were filed with the department of state, together with executed copies of any powers of attorney pursuant to which any articles of organization or such other documents were executed;</w:t>
      </w:r>
    </w:p>
    <w:p w14:paraId="65FBF409"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 xml:space="preserve">Statement of Authority or an acknowledgment that none exists; </w:t>
      </w:r>
    </w:p>
    <w:p w14:paraId="0DCDE8F2"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 xml:space="preserve">Statement of Denial or an acknowledgment that none exists; </w:t>
      </w:r>
    </w:p>
    <w:p w14:paraId="2F6E4011"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 xml:space="preserve">Current List of Members and Managers and their interest in the LLC, including percentage of interest in the profits of the LLC; </w:t>
      </w:r>
    </w:p>
    <w:p w14:paraId="339C8FD6"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The LLC’s federal, state, and local income tax returns and reports, if any, for the 3 most recent years;</w:t>
      </w:r>
    </w:p>
    <w:p w14:paraId="1846DF68"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The financial statements of the limited liability company, if any, for the 3 most recent years.</w:t>
      </w:r>
    </w:p>
    <w:p w14:paraId="71F56A60"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Any operating agreements or an acknowledgment that none exists, unless contained in an operating agreement, a record stating the amount of cash and a description and statement of the agreed value of the property or other benefits contributed and agreed to be contributed by each member, and the times at which or occurrence of events upon which additional contributions agreed to be made by each member are to be made.</w:t>
      </w:r>
    </w:p>
    <w:p w14:paraId="6EFEDDA8" w14:textId="77777777" w:rsidR="009529B8" w:rsidRPr="00811B36" w:rsidRDefault="009529B8" w:rsidP="002B0126">
      <w:pPr>
        <w:pStyle w:val="TitleBUL"/>
        <w:numPr>
          <w:ilvl w:val="1"/>
          <w:numId w:val="41"/>
        </w:numPr>
        <w:spacing w:after="0"/>
        <w:jc w:val="both"/>
        <w:rPr>
          <w:rFonts w:ascii="Arial" w:hAnsi="Arial" w:cs="Arial"/>
          <w:sz w:val="22"/>
          <w:szCs w:val="22"/>
        </w:rPr>
      </w:pPr>
      <w:r w:rsidRPr="00811B36">
        <w:rPr>
          <w:rFonts w:ascii="Arial" w:hAnsi="Arial" w:cs="Arial"/>
          <w:sz w:val="22"/>
          <w:szCs w:val="22"/>
        </w:rPr>
        <w:t>Partnership</w:t>
      </w:r>
    </w:p>
    <w:p w14:paraId="428A6EBE"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Certificate of partnership (initial, amendments, restatements, including any powers of attorney under which any certificate, amendment, or restatement has been signed) or any articles certificate of conversion or merger, together with the plan of conversion or plan of merger approved by the partner;</w:t>
      </w:r>
    </w:p>
    <w:p w14:paraId="53C73A7A"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 xml:space="preserve">Current list of each partner and their interest in the partnership, including percentage of interest in the profits of the partnership; </w:t>
      </w:r>
    </w:p>
    <w:p w14:paraId="1D1B30CA"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The partnership’s federal, state, and local income tax returns and reports, if any, for the 3 most recent years;</w:t>
      </w:r>
    </w:p>
    <w:p w14:paraId="372B8063" w14:textId="77777777"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The financial statements of the partnership, if any, for the 3 most recent years.</w:t>
      </w:r>
    </w:p>
    <w:p w14:paraId="1AE928FD" w14:textId="59ED9016" w:rsidR="009529B8" w:rsidRPr="00811B36" w:rsidRDefault="009529B8" w:rsidP="002B0126">
      <w:pPr>
        <w:pStyle w:val="Body12ptAfter"/>
        <w:widowControl/>
        <w:numPr>
          <w:ilvl w:val="2"/>
          <w:numId w:val="41"/>
        </w:numPr>
        <w:autoSpaceDE/>
        <w:autoSpaceDN/>
        <w:adjustRightInd/>
        <w:spacing w:after="0"/>
        <w:rPr>
          <w:rFonts w:ascii="Arial" w:hAnsi="Arial" w:cs="Arial"/>
          <w:sz w:val="22"/>
          <w:szCs w:val="22"/>
        </w:rPr>
      </w:pPr>
      <w:r w:rsidRPr="00811B36">
        <w:rPr>
          <w:rFonts w:ascii="Arial" w:hAnsi="Arial" w:cs="Arial"/>
          <w:sz w:val="22"/>
          <w:szCs w:val="22"/>
        </w:rPr>
        <w:t>Any partnership agreements, amendments, or an acknowledgment that none exists.</w:t>
      </w:r>
    </w:p>
    <w:p w14:paraId="09BD789B" w14:textId="77777777" w:rsidR="00372CD3" w:rsidRPr="00177941" w:rsidRDefault="00372CD3" w:rsidP="00372CD3">
      <w:pPr>
        <w:pStyle w:val="Body12ptAfter"/>
        <w:widowControl/>
        <w:autoSpaceDE/>
        <w:autoSpaceDN/>
        <w:adjustRightInd/>
        <w:spacing w:after="0"/>
        <w:ind w:left="2160"/>
        <w:rPr>
          <w:rFonts w:ascii="Arial" w:hAnsi="Arial" w:cs="Arial"/>
          <w:sz w:val="22"/>
          <w:szCs w:val="22"/>
        </w:rPr>
      </w:pPr>
    </w:p>
    <w:p w14:paraId="5E2D43DA" w14:textId="77777777" w:rsidR="00B908BC" w:rsidRPr="00811B36" w:rsidRDefault="00B908BC" w:rsidP="00177941">
      <w:pPr>
        <w:pStyle w:val="Body12ptAfter"/>
        <w:widowControl/>
        <w:ind w:left="1080" w:right="720" w:firstLine="720"/>
        <w:rPr>
          <w:rFonts w:ascii="Arial" w:hAnsi="Arial" w:cs="Arial"/>
          <w:sz w:val="22"/>
          <w:szCs w:val="22"/>
        </w:rPr>
      </w:pPr>
      <w:r w:rsidRPr="00811B36">
        <w:rPr>
          <w:rFonts w:ascii="Arial" w:hAnsi="Arial" w:cs="Arial"/>
          <w:sz w:val="22"/>
          <w:szCs w:val="22"/>
        </w:rPr>
        <w:fldChar w:fldCharType="begin">
          <w:ffData>
            <w:name w:val="Text9"/>
            <w:enabled/>
            <w:calcOnExit w:val="0"/>
            <w:textInput/>
          </w:ffData>
        </w:fldChar>
      </w:r>
      <w:r w:rsidRPr="00811B36">
        <w:rPr>
          <w:rFonts w:ascii="Arial" w:hAnsi="Arial" w:cs="Arial"/>
          <w:sz w:val="22"/>
          <w:szCs w:val="22"/>
        </w:rPr>
        <w:instrText xml:space="preserve"> FORMTEXT </w:instrText>
      </w:r>
      <w:r w:rsidRPr="00811B36">
        <w:rPr>
          <w:rFonts w:ascii="Arial" w:hAnsi="Arial" w:cs="Arial"/>
          <w:sz w:val="22"/>
          <w:szCs w:val="22"/>
        </w:rPr>
      </w:r>
      <w:r w:rsidRPr="00811B36">
        <w:rPr>
          <w:rFonts w:ascii="Arial" w:hAnsi="Arial" w:cs="Arial"/>
          <w:sz w:val="22"/>
          <w:szCs w:val="22"/>
        </w:rPr>
        <w:fldChar w:fldCharType="separate"/>
      </w:r>
      <w:r w:rsidRPr="00811B36">
        <w:rPr>
          <w:rFonts w:ascii="Arial" w:hAnsi="Arial" w:cs="Arial"/>
          <w:noProof/>
          <w:sz w:val="22"/>
          <w:szCs w:val="22"/>
        </w:rPr>
        <w:t> </w:t>
      </w:r>
      <w:r w:rsidRPr="00811B36">
        <w:rPr>
          <w:rFonts w:ascii="Arial" w:hAnsi="Arial" w:cs="Arial"/>
          <w:noProof/>
          <w:sz w:val="22"/>
          <w:szCs w:val="22"/>
        </w:rPr>
        <w:t> </w:t>
      </w:r>
      <w:r w:rsidRPr="00811B36">
        <w:rPr>
          <w:rFonts w:ascii="Arial" w:hAnsi="Arial" w:cs="Arial"/>
          <w:noProof/>
          <w:sz w:val="22"/>
          <w:szCs w:val="22"/>
        </w:rPr>
        <w:t> </w:t>
      </w:r>
      <w:r w:rsidRPr="00811B36">
        <w:rPr>
          <w:rFonts w:ascii="Arial" w:hAnsi="Arial" w:cs="Arial"/>
          <w:noProof/>
          <w:sz w:val="22"/>
          <w:szCs w:val="22"/>
        </w:rPr>
        <w:t> </w:t>
      </w:r>
      <w:r w:rsidRPr="00811B36">
        <w:rPr>
          <w:rFonts w:ascii="Arial" w:hAnsi="Arial" w:cs="Arial"/>
          <w:noProof/>
          <w:sz w:val="22"/>
          <w:szCs w:val="22"/>
        </w:rPr>
        <w:t> </w:t>
      </w:r>
      <w:r w:rsidRPr="00811B36">
        <w:rPr>
          <w:rFonts w:ascii="Arial" w:hAnsi="Arial" w:cs="Arial"/>
          <w:sz w:val="22"/>
          <w:szCs w:val="22"/>
        </w:rPr>
        <w:fldChar w:fldCharType="end"/>
      </w:r>
    </w:p>
    <w:p w14:paraId="27CEA29D" w14:textId="50C51B53" w:rsidR="007963D9" w:rsidRPr="00811B36" w:rsidRDefault="007963D9" w:rsidP="007963D9">
      <w:pPr>
        <w:pStyle w:val="Body12ptAfter"/>
        <w:widowControl/>
        <w:ind w:left="720"/>
        <w:rPr>
          <w:rStyle w:val="DeltaViewInsertion"/>
          <w:rFonts w:ascii="Arial" w:hAnsi="Arial" w:cs="Arial"/>
          <w:color w:val="auto"/>
          <w:sz w:val="22"/>
          <w:szCs w:val="22"/>
          <w:u w:val="none"/>
        </w:rPr>
      </w:pPr>
      <w:r w:rsidRPr="00811B36">
        <w:rPr>
          <w:rFonts w:ascii="Arial" w:hAnsi="Arial" w:cs="Arial"/>
          <w:sz w:val="22"/>
          <w:szCs w:val="22"/>
        </w:rPr>
        <w:lastRenderedPageBreak/>
        <w:t>To the extent that such health care provider is not the ultimate owner, then identify (in the field below) such owners and the affiliates of such health care provider or group of affiliated health care providers and their ultimate owners, indicating the percentage of such ownership.</w:t>
      </w:r>
      <w:r w:rsidRPr="00811B36">
        <w:rPr>
          <w:rStyle w:val="DeltaViewInsertion"/>
          <w:rFonts w:ascii="Arial" w:hAnsi="Arial" w:cs="Arial"/>
          <w:color w:val="auto"/>
          <w:sz w:val="22"/>
          <w:szCs w:val="22"/>
          <w:u w:val="none"/>
        </w:rPr>
        <w:t xml:space="preserve">  Please see the Affiliation Criterion to Determine Controlling Interest for Purposes of the SMMC solicitation below.</w:t>
      </w:r>
    </w:p>
    <w:p w14:paraId="05653E2A" w14:textId="77777777" w:rsidR="00A4479F" w:rsidRPr="00A4479F" w:rsidRDefault="00A4479F" w:rsidP="00372CD3">
      <w:pPr>
        <w:pStyle w:val="Body12ptAfter"/>
        <w:widowControl/>
        <w:ind w:right="720" w:firstLine="720"/>
        <w:rPr>
          <w:rFonts w:ascii="Arial" w:hAnsi="Arial" w:cs="Arial"/>
          <w:sz w:val="22"/>
          <w:szCs w:val="22"/>
        </w:rPr>
      </w:pPr>
      <w:r w:rsidRPr="00A4479F">
        <w:rPr>
          <w:rFonts w:ascii="Arial" w:hAnsi="Arial" w:cs="Arial"/>
          <w:sz w:val="22"/>
          <w:szCs w:val="22"/>
        </w:rPr>
        <w:fldChar w:fldCharType="begin">
          <w:ffData>
            <w:name w:val="Text9"/>
            <w:enabled/>
            <w:calcOnExit w:val="0"/>
            <w:textInput/>
          </w:ffData>
        </w:fldChar>
      </w:r>
      <w:r w:rsidRPr="00A4479F">
        <w:rPr>
          <w:rFonts w:ascii="Arial" w:hAnsi="Arial" w:cs="Arial"/>
          <w:sz w:val="22"/>
          <w:szCs w:val="22"/>
        </w:rPr>
        <w:instrText xml:space="preserve"> FORMTEXT </w:instrText>
      </w:r>
      <w:r w:rsidRPr="00A4479F">
        <w:rPr>
          <w:rFonts w:ascii="Arial" w:hAnsi="Arial" w:cs="Arial"/>
          <w:sz w:val="22"/>
          <w:szCs w:val="22"/>
        </w:rPr>
      </w:r>
      <w:r w:rsidRPr="00A4479F">
        <w:rPr>
          <w:rFonts w:ascii="Arial" w:hAnsi="Arial" w:cs="Arial"/>
          <w:sz w:val="22"/>
          <w:szCs w:val="22"/>
        </w:rPr>
        <w:fldChar w:fldCharType="separate"/>
      </w:r>
      <w:r w:rsidRPr="00A4479F">
        <w:rPr>
          <w:rFonts w:ascii="Arial" w:hAnsi="Arial" w:cs="Arial"/>
          <w:sz w:val="22"/>
          <w:szCs w:val="22"/>
        </w:rPr>
        <w:t> </w:t>
      </w:r>
      <w:r w:rsidRPr="00A4479F">
        <w:rPr>
          <w:rFonts w:ascii="Arial" w:hAnsi="Arial" w:cs="Arial"/>
          <w:sz w:val="22"/>
          <w:szCs w:val="22"/>
        </w:rPr>
        <w:t> </w:t>
      </w:r>
      <w:r w:rsidRPr="00A4479F">
        <w:rPr>
          <w:rFonts w:ascii="Arial" w:hAnsi="Arial" w:cs="Arial"/>
          <w:sz w:val="22"/>
          <w:szCs w:val="22"/>
        </w:rPr>
        <w:t> </w:t>
      </w:r>
      <w:r w:rsidRPr="00A4479F">
        <w:rPr>
          <w:rFonts w:ascii="Arial" w:hAnsi="Arial" w:cs="Arial"/>
          <w:sz w:val="22"/>
          <w:szCs w:val="22"/>
        </w:rPr>
        <w:t> </w:t>
      </w:r>
      <w:r w:rsidRPr="00A4479F">
        <w:rPr>
          <w:rFonts w:ascii="Arial" w:hAnsi="Arial" w:cs="Arial"/>
          <w:sz w:val="22"/>
          <w:szCs w:val="22"/>
        </w:rPr>
        <w:t> </w:t>
      </w:r>
      <w:r w:rsidRPr="00A4479F">
        <w:rPr>
          <w:rFonts w:ascii="Arial" w:hAnsi="Arial" w:cs="Arial"/>
          <w:sz w:val="22"/>
          <w:szCs w:val="22"/>
        </w:rPr>
        <w:fldChar w:fldCharType="end"/>
      </w:r>
    </w:p>
    <w:p w14:paraId="0FB3C6BC" w14:textId="1B457761" w:rsidR="009529B8" w:rsidRPr="00811B36" w:rsidRDefault="00A32E53" w:rsidP="005B080C">
      <w:pPr>
        <w:pStyle w:val="Body12ptAfter"/>
        <w:widowControl/>
        <w:numPr>
          <w:ilvl w:val="0"/>
          <w:numId w:val="28"/>
        </w:numPr>
        <w:spacing w:after="0"/>
        <w:rPr>
          <w:rStyle w:val="DeltaViewInsertion"/>
          <w:rFonts w:ascii="Arial" w:hAnsi="Arial" w:cs="Arial"/>
          <w:color w:val="auto"/>
          <w:sz w:val="22"/>
          <w:szCs w:val="22"/>
          <w:u w:val="none"/>
        </w:rPr>
      </w:pPr>
      <w:r w:rsidRPr="00811B36">
        <w:rPr>
          <w:rStyle w:val="DeltaViewInsertion"/>
          <w:rFonts w:ascii="Arial" w:hAnsi="Arial" w:cs="Arial"/>
          <w:b/>
          <w:bCs/>
          <w:color w:val="auto"/>
          <w:sz w:val="22"/>
          <w:szCs w:val="22"/>
          <w:u w:val="none"/>
        </w:rPr>
        <w:t>If you have indicated “Group of affiliated providers” in response to item #2</w:t>
      </w:r>
      <w:r w:rsidRPr="00811B36">
        <w:rPr>
          <w:rStyle w:val="DeltaViewInsertion"/>
          <w:rFonts w:ascii="Arial" w:hAnsi="Arial" w:cs="Arial"/>
          <w:color w:val="auto"/>
          <w:sz w:val="22"/>
          <w:szCs w:val="22"/>
          <w:u w:val="none"/>
        </w:rPr>
        <w:t xml:space="preserve">, Identify (in the field below), the business name of the group of affiliated health care providers </w:t>
      </w:r>
      <w:r w:rsidR="00993524" w:rsidRPr="00177941">
        <w:rPr>
          <w:rStyle w:val="DeltaViewInsertion"/>
          <w:rFonts w:ascii="Arial" w:hAnsi="Arial" w:cs="Arial"/>
          <w:color w:val="auto"/>
          <w:sz w:val="22"/>
          <w:szCs w:val="22"/>
          <w:u w:val="none"/>
        </w:rPr>
        <w:t xml:space="preserve">with their principal place of business in Florida </w:t>
      </w:r>
      <w:r w:rsidRPr="00811B36">
        <w:rPr>
          <w:rStyle w:val="DeltaViewInsertion"/>
          <w:rFonts w:ascii="Arial" w:hAnsi="Arial" w:cs="Arial"/>
          <w:color w:val="auto"/>
          <w:sz w:val="22"/>
          <w:szCs w:val="22"/>
          <w:u w:val="none"/>
        </w:rPr>
        <w:t xml:space="preserve">that have a controlling interest in the governing body of the </w:t>
      </w:r>
      <w:r w:rsidR="0067273D">
        <w:rPr>
          <w:rStyle w:val="DeltaViewInsertion"/>
          <w:rFonts w:ascii="Arial" w:hAnsi="Arial" w:cs="Arial"/>
          <w:color w:val="auto"/>
          <w:sz w:val="22"/>
          <w:szCs w:val="22"/>
          <w:u w:val="none"/>
        </w:rPr>
        <w:t xml:space="preserve">proposed </w:t>
      </w:r>
      <w:r w:rsidR="00400801">
        <w:rPr>
          <w:rStyle w:val="DeltaViewInsertion"/>
          <w:rFonts w:ascii="Arial" w:hAnsi="Arial" w:cs="Arial"/>
          <w:color w:val="auto"/>
          <w:sz w:val="22"/>
          <w:szCs w:val="22"/>
          <w:u w:val="none"/>
        </w:rPr>
        <w:t>ACO</w:t>
      </w:r>
      <w:r w:rsidR="00BE2824">
        <w:rPr>
          <w:rStyle w:val="DeltaViewInsertion"/>
          <w:rFonts w:ascii="Arial" w:hAnsi="Arial" w:cs="Arial"/>
          <w:color w:val="auto"/>
          <w:sz w:val="22"/>
          <w:szCs w:val="22"/>
          <w:u w:val="none"/>
        </w:rPr>
        <w:t xml:space="preserve"> </w:t>
      </w:r>
      <w:r w:rsidRPr="00811B36">
        <w:rPr>
          <w:rStyle w:val="DeltaViewInsertion"/>
          <w:rFonts w:ascii="Arial" w:hAnsi="Arial" w:cs="Arial"/>
          <w:color w:val="auto"/>
          <w:sz w:val="22"/>
          <w:szCs w:val="22"/>
          <w:u w:val="none"/>
        </w:rPr>
        <w:t xml:space="preserve">and the basis for such controlling interest.  Provide </w:t>
      </w:r>
      <w:proofErr w:type="gramStart"/>
      <w:r w:rsidRPr="00811B36">
        <w:rPr>
          <w:rStyle w:val="DeltaViewInsertion"/>
          <w:rFonts w:ascii="Arial" w:hAnsi="Arial" w:cs="Arial"/>
          <w:color w:val="auto"/>
          <w:sz w:val="22"/>
          <w:szCs w:val="22"/>
          <w:u w:val="none"/>
        </w:rPr>
        <w:t>all of</w:t>
      </w:r>
      <w:proofErr w:type="gramEnd"/>
      <w:r w:rsidRPr="00811B36">
        <w:rPr>
          <w:rStyle w:val="DeltaViewInsertion"/>
          <w:rFonts w:ascii="Arial" w:hAnsi="Arial" w:cs="Arial"/>
          <w:color w:val="auto"/>
          <w:sz w:val="22"/>
          <w:szCs w:val="22"/>
          <w:u w:val="none"/>
        </w:rPr>
        <w:t xml:space="preserve"> the following for each member of the group of affiliated providers: </w:t>
      </w:r>
      <w:r w:rsidRPr="00330D01">
        <w:rPr>
          <w:rStyle w:val="DeltaViewInsertion"/>
          <w:rFonts w:ascii="Arial" w:hAnsi="Arial" w:cs="Arial"/>
          <w:color w:val="auto"/>
          <w:sz w:val="22"/>
          <w:szCs w:val="22"/>
          <w:u w:val="none"/>
        </w:rPr>
        <w:t>Florida</w:t>
      </w:r>
      <w:r w:rsidRPr="00811B36">
        <w:rPr>
          <w:rStyle w:val="DeltaViewInsertion"/>
          <w:rFonts w:ascii="Arial" w:hAnsi="Arial" w:cs="Arial"/>
          <w:color w:val="auto"/>
          <w:sz w:val="22"/>
          <w:szCs w:val="22"/>
          <w:u w:val="none"/>
        </w:rPr>
        <w:t xml:space="preserve"> Medicaid Provider Number, Florida License number, FEID #. NPI#.  Provide documentation showing proof of controlling interest</w:t>
      </w:r>
      <w:r w:rsidR="009529B8" w:rsidRPr="00811B36">
        <w:rPr>
          <w:rStyle w:val="DeltaViewInsertion"/>
          <w:rFonts w:ascii="Arial" w:hAnsi="Arial" w:cs="Arial"/>
          <w:color w:val="auto"/>
          <w:sz w:val="22"/>
          <w:szCs w:val="22"/>
          <w:u w:val="none"/>
        </w:rPr>
        <w:t>. Acceptable documentation includes:</w:t>
      </w:r>
    </w:p>
    <w:p w14:paraId="70C83DBE" w14:textId="77777777" w:rsidR="009529B8" w:rsidRPr="00811B36" w:rsidRDefault="009529B8" w:rsidP="002B0126">
      <w:pPr>
        <w:pStyle w:val="TitleBUL"/>
        <w:numPr>
          <w:ilvl w:val="1"/>
          <w:numId w:val="40"/>
        </w:numPr>
        <w:spacing w:after="0"/>
        <w:jc w:val="both"/>
        <w:rPr>
          <w:rFonts w:ascii="Arial" w:hAnsi="Arial" w:cs="Arial"/>
          <w:sz w:val="22"/>
          <w:szCs w:val="22"/>
        </w:rPr>
      </w:pPr>
      <w:r w:rsidRPr="00811B36">
        <w:rPr>
          <w:rFonts w:ascii="Arial" w:hAnsi="Arial" w:cs="Arial"/>
          <w:sz w:val="22"/>
          <w:szCs w:val="22"/>
        </w:rPr>
        <w:t>Corporation</w:t>
      </w:r>
    </w:p>
    <w:p w14:paraId="4CF595F0"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Articles of Incorporation;</w:t>
      </w:r>
    </w:p>
    <w:p w14:paraId="0485F208"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Bylaws, including Emergency Bylaws;</w:t>
      </w:r>
    </w:p>
    <w:p w14:paraId="21A2C838"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Shareholders’ List, arranged by voting group, and within each voting group by class or series of shares, with the address and number of shares held by each shareholder;</w:t>
      </w:r>
    </w:p>
    <w:p w14:paraId="7CE7BF5E"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Any voting trusts created by shareholders or an acknowledgment that none exists;</w:t>
      </w:r>
    </w:p>
    <w:p w14:paraId="61A56DBC"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Any voting agreements created by shareholders or an acknowledgment that none exists;</w:t>
      </w:r>
    </w:p>
    <w:p w14:paraId="226FB76A"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 xml:space="preserve">Any shareholder agreements or an acknowledgment that none exists; </w:t>
      </w:r>
    </w:p>
    <w:p w14:paraId="32DC297C"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The federal, state, and local income tax returns and reports, if any, for the 3 most recent years;</w:t>
      </w:r>
    </w:p>
    <w:p w14:paraId="43305AEE"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A list of the names and business street addresses of its current directors and officers;</w:t>
      </w:r>
    </w:p>
    <w:p w14:paraId="311D30FB"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 xml:space="preserve">All annual financial statements prepared for the corporation for its last 3 fiscal years, or such shorter period of existence, and any audit or other reports with respect to such financial statements; </w:t>
      </w:r>
    </w:p>
    <w:p w14:paraId="47ECE2D4" w14:textId="77777777" w:rsidR="009529B8" w:rsidRPr="00811B36" w:rsidRDefault="009529B8" w:rsidP="002B0126">
      <w:pPr>
        <w:pStyle w:val="TitleBUL"/>
        <w:numPr>
          <w:ilvl w:val="1"/>
          <w:numId w:val="40"/>
        </w:numPr>
        <w:spacing w:after="0"/>
        <w:jc w:val="both"/>
        <w:rPr>
          <w:rFonts w:ascii="Arial" w:hAnsi="Arial" w:cs="Arial"/>
          <w:sz w:val="22"/>
          <w:szCs w:val="22"/>
        </w:rPr>
      </w:pPr>
      <w:r w:rsidRPr="00811B36">
        <w:rPr>
          <w:rFonts w:ascii="Arial" w:hAnsi="Arial" w:cs="Arial"/>
          <w:sz w:val="22"/>
          <w:szCs w:val="22"/>
        </w:rPr>
        <w:t>Limited Liability Company</w:t>
      </w:r>
    </w:p>
    <w:p w14:paraId="65C6AA17"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Articles of organization, or any articles of merger, articles of interest exchange, articles of conversion, and articles of domestication, and other documents and all amendments thereto, concerning the limited liability company that were filed with the department of state, together with executed copies of any powers of attorney pursuant to which any articles of organization or such other documents were executed;</w:t>
      </w:r>
    </w:p>
    <w:p w14:paraId="117834B6"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 xml:space="preserve">Statement of Authority or an acknowledgment that none exists; </w:t>
      </w:r>
    </w:p>
    <w:p w14:paraId="4B8AE35D"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 xml:space="preserve">Statement of Denial or an acknowledgment that none exists; </w:t>
      </w:r>
    </w:p>
    <w:p w14:paraId="2A4137EF"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 xml:space="preserve">Current List of Members and Managers and their interest in the LLC, including percentage of interest in the profits of the LLC; </w:t>
      </w:r>
    </w:p>
    <w:p w14:paraId="230B9ACD"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lastRenderedPageBreak/>
        <w:t>The LLC’s federal, state, and local income tax returns and reports, if any, for the 3 most recent years;</w:t>
      </w:r>
    </w:p>
    <w:p w14:paraId="0F3E6F2F"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The financial statements of the limited liability company, if any, for the 3 most recent years.</w:t>
      </w:r>
    </w:p>
    <w:p w14:paraId="693C2734"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Any operating agreements or an acknowledgment that none exists, unless contained in an operating agreement, a record stating the amount of cash and a description and statement of the agreed value of the property or other benefits contributed and agreed to be contributed by each member, and the times at which or occurrence of events upon which additional contributions agreed to be made by each member are to be made.</w:t>
      </w:r>
    </w:p>
    <w:p w14:paraId="43B8DA85" w14:textId="77777777" w:rsidR="009529B8" w:rsidRPr="00811B36" w:rsidRDefault="009529B8" w:rsidP="002B0126">
      <w:pPr>
        <w:pStyle w:val="TitleBUL"/>
        <w:numPr>
          <w:ilvl w:val="1"/>
          <w:numId w:val="40"/>
        </w:numPr>
        <w:spacing w:after="0"/>
        <w:jc w:val="both"/>
        <w:rPr>
          <w:rFonts w:ascii="Arial" w:hAnsi="Arial" w:cs="Arial"/>
          <w:sz w:val="22"/>
          <w:szCs w:val="22"/>
        </w:rPr>
      </w:pPr>
      <w:r w:rsidRPr="00811B36">
        <w:rPr>
          <w:rFonts w:ascii="Arial" w:hAnsi="Arial" w:cs="Arial"/>
          <w:sz w:val="22"/>
          <w:szCs w:val="22"/>
        </w:rPr>
        <w:t>Partnership</w:t>
      </w:r>
    </w:p>
    <w:p w14:paraId="25A3F7FC"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Certificate of partnership (initial, amendments, restatements, including any powers of attorney under which any certificate, amendment, or restatement has been signed) or any articles certificate of conversion or merger, together with the plan of conversion or plan of merger approved by the partner;</w:t>
      </w:r>
    </w:p>
    <w:p w14:paraId="1E6D45F5"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 xml:space="preserve">Current list of each partner and their interest in the partnership, including percentage of interest in the profits of the partnership; </w:t>
      </w:r>
    </w:p>
    <w:p w14:paraId="61217F73"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The partnership’s federal, state, and local income tax returns and reports, if any, for the 3 most recent years;</w:t>
      </w:r>
    </w:p>
    <w:p w14:paraId="5D234880"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The financial statements of the partnership, if any, for the 3 most recent years.</w:t>
      </w:r>
    </w:p>
    <w:p w14:paraId="2DA13BA8" w14:textId="77777777" w:rsidR="009529B8" w:rsidRPr="00811B36" w:rsidRDefault="009529B8" w:rsidP="002B0126">
      <w:pPr>
        <w:pStyle w:val="Body12ptAfter"/>
        <w:widowControl/>
        <w:numPr>
          <w:ilvl w:val="2"/>
          <w:numId w:val="40"/>
        </w:numPr>
        <w:autoSpaceDE/>
        <w:autoSpaceDN/>
        <w:adjustRightInd/>
        <w:spacing w:after="0"/>
        <w:rPr>
          <w:rFonts w:ascii="Arial" w:hAnsi="Arial" w:cs="Arial"/>
          <w:sz w:val="22"/>
          <w:szCs w:val="22"/>
        </w:rPr>
      </w:pPr>
      <w:r w:rsidRPr="00811B36">
        <w:rPr>
          <w:rFonts w:ascii="Arial" w:hAnsi="Arial" w:cs="Arial"/>
          <w:sz w:val="22"/>
          <w:szCs w:val="22"/>
        </w:rPr>
        <w:t>Any partnership agreements, amendments, or an acknowledgment that none exists.</w:t>
      </w:r>
    </w:p>
    <w:p w14:paraId="6B3A234E" w14:textId="49896A99" w:rsidR="007963D9" w:rsidRPr="00811B36" w:rsidRDefault="007963D9" w:rsidP="009529B8">
      <w:pPr>
        <w:pStyle w:val="Body12ptAfter"/>
        <w:widowControl/>
        <w:spacing w:after="0"/>
        <w:ind w:left="1080"/>
        <w:rPr>
          <w:rFonts w:ascii="Arial" w:hAnsi="Arial" w:cs="Arial"/>
          <w:sz w:val="22"/>
          <w:szCs w:val="22"/>
        </w:rPr>
      </w:pPr>
    </w:p>
    <w:p w14:paraId="2194D6F9" w14:textId="1A82398E" w:rsidR="001A7DAD" w:rsidRDefault="007963D9" w:rsidP="00372CD3">
      <w:pPr>
        <w:pStyle w:val="Body12ptAfter"/>
        <w:widowControl/>
        <w:ind w:left="720"/>
        <w:rPr>
          <w:rStyle w:val="DeltaViewInsertion"/>
          <w:rFonts w:ascii="Arial" w:hAnsi="Arial" w:cs="Arial"/>
          <w:color w:val="auto"/>
          <w:sz w:val="22"/>
          <w:szCs w:val="22"/>
          <w:u w:val="none"/>
        </w:rPr>
      </w:pPr>
      <w:r w:rsidRPr="00811B36">
        <w:rPr>
          <w:rFonts w:ascii="Arial" w:hAnsi="Arial" w:cs="Arial"/>
          <w:sz w:val="22"/>
          <w:szCs w:val="22"/>
        </w:rPr>
        <w:t>To the extent that such group of affiliated health care providers identified above is not the ultimate owner, then identify (in the field below) such owners and the affiliates of such health care provider or group of affiliated health care providers and their ultimate owners, indicating the percentage of such ownership.</w:t>
      </w:r>
      <w:bookmarkStart w:id="7" w:name="_DV_C9"/>
      <w:r w:rsidRPr="00811B36">
        <w:rPr>
          <w:rStyle w:val="DeltaViewInsertion"/>
          <w:rFonts w:ascii="Arial" w:hAnsi="Arial" w:cs="Arial"/>
          <w:color w:val="auto"/>
          <w:sz w:val="22"/>
          <w:szCs w:val="22"/>
          <w:u w:val="none"/>
        </w:rPr>
        <w:t xml:space="preserve">  Please see the Affiliation Criterion to Determine Controlling Interest for Purposes of the SMMC solicitation below.</w:t>
      </w:r>
      <w:bookmarkEnd w:id="7"/>
    </w:p>
    <w:p w14:paraId="6607CB86" w14:textId="036A0303" w:rsidR="00A32E53" w:rsidRPr="00811B36" w:rsidRDefault="00BF7038" w:rsidP="00372CD3">
      <w:pPr>
        <w:pStyle w:val="Body12ptAfter"/>
        <w:widowControl/>
        <w:spacing w:after="0"/>
        <w:ind w:right="720" w:firstLine="720"/>
        <w:rPr>
          <w:rFonts w:ascii="Arial" w:hAnsi="Arial" w:cs="Arial"/>
          <w:sz w:val="22"/>
          <w:szCs w:val="22"/>
        </w:rPr>
      </w:pPr>
      <w:r w:rsidRPr="00BF7038">
        <w:rPr>
          <w:rFonts w:ascii="Arial" w:hAnsi="Arial" w:cs="Arial"/>
          <w:sz w:val="22"/>
          <w:szCs w:val="22"/>
        </w:rPr>
        <w:fldChar w:fldCharType="begin">
          <w:ffData>
            <w:name w:val="Text9"/>
            <w:enabled/>
            <w:calcOnExit w:val="0"/>
            <w:textInput/>
          </w:ffData>
        </w:fldChar>
      </w:r>
      <w:r w:rsidRPr="00BF7038">
        <w:rPr>
          <w:rFonts w:ascii="Arial" w:hAnsi="Arial" w:cs="Arial"/>
          <w:sz w:val="22"/>
          <w:szCs w:val="22"/>
        </w:rPr>
        <w:instrText xml:space="preserve"> FORMTEXT </w:instrText>
      </w:r>
      <w:r w:rsidRPr="00BF7038">
        <w:rPr>
          <w:rFonts w:ascii="Arial" w:hAnsi="Arial" w:cs="Arial"/>
          <w:sz w:val="22"/>
          <w:szCs w:val="22"/>
        </w:rPr>
      </w:r>
      <w:r w:rsidRPr="00BF7038">
        <w:rPr>
          <w:rFonts w:ascii="Arial" w:hAnsi="Arial" w:cs="Arial"/>
          <w:sz w:val="22"/>
          <w:szCs w:val="22"/>
        </w:rPr>
        <w:fldChar w:fldCharType="separate"/>
      </w:r>
      <w:r w:rsidRPr="00BF7038">
        <w:rPr>
          <w:rFonts w:ascii="Arial" w:hAnsi="Arial" w:cs="Arial"/>
          <w:sz w:val="22"/>
          <w:szCs w:val="22"/>
        </w:rPr>
        <w:t> </w:t>
      </w:r>
      <w:r w:rsidRPr="00BF7038">
        <w:rPr>
          <w:rFonts w:ascii="Arial" w:hAnsi="Arial" w:cs="Arial"/>
          <w:sz w:val="22"/>
          <w:szCs w:val="22"/>
        </w:rPr>
        <w:t> </w:t>
      </w:r>
      <w:r w:rsidRPr="00BF7038">
        <w:rPr>
          <w:rFonts w:ascii="Arial" w:hAnsi="Arial" w:cs="Arial"/>
          <w:sz w:val="22"/>
          <w:szCs w:val="22"/>
        </w:rPr>
        <w:t> </w:t>
      </w:r>
      <w:r w:rsidRPr="00BF7038">
        <w:rPr>
          <w:rFonts w:ascii="Arial" w:hAnsi="Arial" w:cs="Arial"/>
          <w:sz w:val="22"/>
          <w:szCs w:val="22"/>
        </w:rPr>
        <w:t> </w:t>
      </w:r>
      <w:r w:rsidRPr="00BF7038">
        <w:rPr>
          <w:rFonts w:ascii="Arial" w:hAnsi="Arial" w:cs="Arial"/>
          <w:sz w:val="22"/>
          <w:szCs w:val="22"/>
        </w:rPr>
        <w:t> </w:t>
      </w:r>
      <w:r w:rsidRPr="00BF7038">
        <w:rPr>
          <w:rFonts w:ascii="Arial" w:hAnsi="Arial" w:cs="Arial"/>
          <w:sz w:val="22"/>
          <w:szCs w:val="22"/>
        </w:rPr>
        <w:fldChar w:fldCharType="end"/>
      </w:r>
    </w:p>
    <w:p w14:paraId="15024B21" w14:textId="1408FDF1" w:rsidR="00095F13" w:rsidRPr="00177941" w:rsidRDefault="00095F13" w:rsidP="00372CD3">
      <w:pPr>
        <w:pStyle w:val="Body12ptAfter"/>
        <w:widowControl/>
        <w:spacing w:after="0"/>
        <w:ind w:right="720" w:firstLine="720"/>
        <w:rPr>
          <w:rFonts w:ascii="Arial" w:hAnsi="Arial" w:cs="Arial"/>
          <w:sz w:val="22"/>
          <w:szCs w:val="22"/>
        </w:rPr>
      </w:pPr>
    </w:p>
    <w:p w14:paraId="3802CEEF" w14:textId="5EC96C22" w:rsidR="00095F13" w:rsidRPr="00177941" w:rsidRDefault="00095F13" w:rsidP="00372CD3">
      <w:pPr>
        <w:pStyle w:val="Body12ptAfter"/>
        <w:widowControl/>
        <w:spacing w:after="0"/>
        <w:ind w:right="720" w:firstLine="720"/>
        <w:rPr>
          <w:rFonts w:ascii="Arial" w:hAnsi="Arial" w:cs="Arial"/>
          <w:sz w:val="22"/>
          <w:szCs w:val="22"/>
        </w:rPr>
      </w:pPr>
    </w:p>
    <w:p w14:paraId="70462EDD" w14:textId="4F80BE4F" w:rsidR="00095F13" w:rsidRPr="00177941" w:rsidRDefault="00095F13" w:rsidP="00372CD3">
      <w:pPr>
        <w:pStyle w:val="Body12ptAfter"/>
        <w:widowControl/>
        <w:spacing w:after="0"/>
        <w:ind w:right="720" w:firstLine="720"/>
        <w:rPr>
          <w:rFonts w:ascii="Arial" w:hAnsi="Arial" w:cs="Arial"/>
          <w:sz w:val="22"/>
          <w:szCs w:val="22"/>
        </w:rPr>
      </w:pPr>
    </w:p>
    <w:p w14:paraId="1911B771" w14:textId="40302D55" w:rsidR="00095F13" w:rsidRPr="00177941" w:rsidRDefault="00095F13" w:rsidP="005B080C">
      <w:pPr>
        <w:pStyle w:val="Body12ptAfter"/>
        <w:widowControl/>
        <w:spacing w:after="0"/>
        <w:ind w:right="720" w:firstLine="720"/>
        <w:jc w:val="center"/>
        <w:rPr>
          <w:rFonts w:ascii="Arial" w:hAnsi="Arial" w:cs="Arial"/>
          <w:b/>
          <w:bCs/>
          <w:sz w:val="22"/>
          <w:szCs w:val="22"/>
        </w:rPr>
      </w:pPr>
      <w:r w:rsidRPr="00177941">
        <w:rPr>
          <w:rFonts w:ascii="Arial" w:hAnsi="Arial" w:cs="Arial"/>
          <w:b/>
          <w:bCs/>
          <w:sz w:val="22"/>
          <w:szCs w:val="22"/>
        </w:rPr>
        <w:t>REMAINDER OF PAGE INTENTIONALLY LEFT BLANK</w:t>
      </w:r>
    </w:p>
    <w:p w14:paraId="45112E53" w14:textId="77777777" w:rsidR="00095F13" w:rsidRPr="00177941" w:rsidRDefault="00095F13" w:rsidP="00372CD3">
      <w:pPr>
        <w:widowControl/>
        <w:autoSpaceDE/>
        <w:autoSpaceDN/>
        <w:adjustRightInd/>
        <w:spacing w:after="200" w:line="276" w:lineRule="auto"/>
        <w:jc w:val="both"/>
        <w:rPr>
          <w:rStyle w:val="DeltaViewInsertion"/>
          <w:rFonts w:ascii="Arial" w:hAnsi="Arial" w:cs="Arial"/>
          <w:b/>
          <w:bCs/>
          <w:color w:val="auto"/>
          <w:sz w:val="22"/>
          <w:szCs w:val="22"/>
          <w:u w:val="none"/>
        </w:rPr>
        <w:sectPr w:rsidR="00095F13" w:rsidRPr="00177941">
          <w:headerReference w:type="default" r:id="rId12"/>
          <w:footerReference w:type="default" r:id="rId13"/>
          <w:pgSz w:w="12240" w:h="15840"/>
          <w:pgMar w:top="1800" w:right="1800" w:bottom="1800" w:left="1800" w:header="720" w:footer="720" w:gutter="0"/>
          <w:cols w:space="720"/>
          <w:noEndnote/>
        </w:sectPr>
      </w:pPr>
    </w:p>
    <w:p w14:paraId="70437725" w14:textId="16B6E9E6" w:rsidR="00095F13" w:rsidRPr="00177941" w:rsidRDefault="00095F13" w:rsidP="00372CD3">
      <w:pPr>
        <w:widowControl/>
        <w:autoSpaceDE/>
        <w:autoSpaceDN/>
        <w:adjustRightInd/>
        <w:spacing w:after="200" w:line="276" w:lineRule="auto"/>
        <w:jc w:val="both"/>
        <w:rPr>
          <w:rStyle w:val="DeltaViewInsertion"/>
          <w:rFonts w:ascii="Arial" w:hAnsi="Arial" w:cs="Arial"/>
          <w:b/>
          <w:bCs/>
          <w:color w:val="auto"/>
          <w:sz w:val="22"/>
          <w:szCs w:val="22"/>
          <w:u w:val="none"/>
        </w:rPr>
      </w:pPr>
    </w:p>
    <w:tbl>
      <w:tblPr>
        <w:tblStyle w:val="TableGrid"/>
        <w:tblW w:w="13401" w:type="dxa"/>
        <w:tblInd w:w="-545" w:type="dxa"/>
        <w:tblLook w:val="04A0" w:firstRow="1" w:lastRow="0" w:firstColumn="1" w:lastColumn="0" w:noHBand="0" w:noVBand="1"/>
      </w:tblPr>
      <w:tblGrid>
        <w:gridCol w:w="3465"/>
        <w:gridCol w:w="2583"/>
        <w:gridCol w:w="153"/>
        <w:gridCol w:w="1800"/>
        <w:gridCol w:w="1800"/>
        <w:gridCol w:w="1800"/>
        <w:gridCol w:w="1800"/>
      </w:tblGrid>
      <w:tr w:rsidR="00095F13" w:rsidRPr="00177941" w14:paraId="27AB77F9" w14:textId="77777777" w:rsidTr="004A79FB">
        <w:tc>
          <w:tcPr>
            <w:tcW w:w="6048" w:type="dxa"/>
            <w:gridSpan w:val="2"/>
            <w:tcBorders>
              <w:bottom w:val="single" w:sz="4" w:space="0" w:color="auto"/>
            </w:tcBorders>
            <w:shd w:val="clear" w:color="auto" w:fill="D9D9D9" w:themeFill="background1" w:themeFillShade="D9"/>
          </w:tcPr>
          <w:p w14:paraId="60CC5B9E" w14:textId="7AC4D45D" w:rsidR="00095F13" w:rsidRPr="00177941" w:rsidRDefault="00095F13" w:rsidP="00372CD3">
            <w:pPr>
              <w:pStyle w:val="Body12ptAfter"/>
              <w:widowControl/>
              <w:spacing w:after="0"/>
              <w:ind w:right="720"/>
              <w:rPr>
                <w:rFonts w:ascii="Arial" w:hAnsi="Arial" w:cs="Arial"/>
                <w:b/>
                <w:bCs/>
                <w:sz w:val="22"/>
                <w:szCs w:val="22"/>
              </w:rPr>
            </w:pPr>
            <w:r w:rsidRPr="00177941">
              <w:rPr>
                <w:rFonts w:ascii="Arial" w:hAnsi="Arial" w:cs="Arial"/>
                <w:b/>
                <w:bCs/>
                <w:sz w:val="22"/>
                <w:szCs w:val="22"/>
              </w:rPr>
              <w:t xml:space="preserve">Business Name of the Florida Group of Affiliated Health Care Providers with Controlling Interest in the Governing Body of the </w:t>
            </w:r>
            <w:r w:rsidR="0067273D">
              <w:rPr>
                <w:rFonts w:ascii="Arial" w:hAnsi="Arial" w:cs="Arial"/>
                <w:b/>
                <w:bCs/>
                <w:sz w:val="22"/>
                <w:szCs w:val="22"/>
              </w:rPr>
              <w:t xml:space="preserve">Proposed </w:t>
            </w:r>
            <w:r w:rsidR="00400801">
              <w:rPr>
                <w:rFonts w:ascii="Arial" w:hAnsi="Arial" w:cs="Arial"/>
                <w:b/>
                <w:bCs/>
                <w:sz w:val="22"/>
                <w:szCs w:val="22"/>
              </w:rPr>
              <w:t>AC</w:t>
            </w:r>
            <w:r w:rsidR="00400801" w:rsidRPr="005B080C">
              <w:rPr>
                <w:rFonts w:ascii="Arial" w:hAnsi="Arial" w:cs="Arial"/>
                <w:b/>
                <w:bCs/>
                <w:sz w:val="22"/>
                <w:szCs w:val="22"/>
              </w:rPr>
              <w:t>O</w:t>
            </w:r>
          </w:p>
        </w:tc>
        <w:tc>
          <w:tcPr>
            <w:tcW w:w="7353" w:type="dxa"/>
            <w:gridSpan w:val="5"/>
            <w:tcBorders>
              <w:bottom w:val="single" w:sz="4" w:space="0" w:color="auto"/>
            </w:tcBorders>
          </w:tcPr>
          <w:p w14:paraId="1AE393D8" w14:textId="77777777" w:rsidR="00095F13" w:rsidRPr="00177941" w:rsidRDefault="00095F13" w:rsidP="00372CD3">
            <w:pPr>
              <w:pStyle w:val="Body12ptAfter"/>
              <w:ind w:right="720"/>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r w:rsidR="00095F13" w:rsidRPr="00177941" w14:paraId="70BBCC4D" w14:textId="77777777" w:rsidTr="004A79FB">
        <w:tc>
          <w:tcPr>
            <w:tcW w:w="13401" w:type="dxa"/>
            <w:gridSpan w:val="7"/>
            <w:tcBorders>
              <w:top w:val="single" w:sz="4" w:space="0" w:color="auto"/>
              <w:left w:val="single" w:sz="4" w:space="0" w:color="auto"/>
              <w:bottom w:val="single" w:sz="4" w:space="0" w:color="auto"/>
              <w:right w:val="single" w:sz="4" w:space="0" w:color="auto"/>
            </w:tcBorders>
          </w:tcPr>
          <w:p w14:paraId="78264F44" w14:textId="77777777" w:rsidR="00095F13" w:rsidRPr="00177941" w:rsidRDefault="00095F13" w:rsidP="00372CD3">
            <w:pPr>
              <w:pStyle w:val="Body12ptAfter"/>
              <w:widowControl/>
              <w:spacing w:after="0"/>
              <w:ind w:right="720"/>
              <w:rPr>
                <w:rFonts w:ascii="Arial" w:hAnsi="Arial" w:cs="Arial"/>
                <w:sz w:val="22"/>
                <w:szCs w:val="22"/>
              </w:rPr>
            </w:pPr>
          </w:p>
        </w:tc>
      </w:tr>
      <w:tr w:rsidR="00095F13" w:rsidRPr="00177941" w14:paraId="07820DD9" w14:textId="77777777" w:rsidTr="004A79FB">
        <w:tc>
          <w:tcPr>
            <w:tcW w:w="3465" w:type="dxa"/>
            <w:tcBorders>
              <w:top w:val="single" w:sz="4" w:space="0" w:color="auto"/>
              <w:bottom w:val="single" w:sz="4" w:space="0" w:color="auto"/>
            </w:tcBorders>
            <w:shd w:val="clear" w:color="auto" w:fill="D9D9D9" w:themeFill="background1" w:themeFillShade="D9"/>
          </w:tcPr>
          <w:p w14:paraId="6F9995B0" w14:textId="77777777" w:rsidR="00095F13" w:rsidRPr="00177941" w:rsidRDefault="00095F13" w:rsidP="00372CD3">
            <w:pPr>
              <w:pStyle w:val="Body12ptAfter"/>
              <w:widowControl/>
              <w:spacing w:after="0"/>
              <w:ind w:right="70"/>
              <w:rPr>
                <w:rFonts w:ascii="Arial" w:hAnsi="Arial" w:cs="Arial"/>
                <w:b/>
                <w:bCs/>
                <w:sz w:val="22"/>
                <w:szCs w:val="22"/>
              </w:rPr>
            </w:pPr>
            <w:r w:rsidRPr="00177941">
              <w:rPr>
                <w:rFonts w:ascii="Arial" w:hAnsi="Arial" w:cs="Arial"/>
                <w:b/>
                <w:bCs/>
                <w:sz w:val="22"/>
                <w:szCs w:val="22"/>
              </w:rPr>
              <w:t>Members of the Group of Affiliated Providers</w:t>
            </w:r>
          </w:p>
        </w:tc>
        <w:tc>
          <w:tcPr>
            <w:tcW w:w="2736" w:type="dxa"/>
            <w:gridSpan w:val="2"/>
            <w:tcBorders>
              <w:top w:val="single" w:sz="4" w:space="0" w:color="auto"/>
            </w:tcBorders>
            <w:shd w:val="clear" w:color="auto" w:fill="D9D9D9" w:themeFill="background1" w:themeFillShade="D9"/>
          </w:tcPr>
          <w:p w14:paraId="72107A8B" w14:textId="77777777" w:rsidR="00095F13" w:rsidRPr="00177941" w:rsidRDefault="00095F13" w:rsidP="00372CD3">
            <w:pPr>
              <w:pStyle w:val="Body12ptAfter"/>
              <w:widowControl/>
              <w:spacing w:after="0"/>
              <w:ind w:right="64"/>
              <w:rPr>
                <w:rFonts w:ascii="Arial" w:hAnsi="Arial" w:cs="Arial"/>
                <w:b/>
                <w:bCs/>
                <w:sz w:val="22"/>
                <w:szCs w:val="22"/>
              </w:rPr>
            </w:pPr>
            <w:r w:rsidRPr="00177941">
              <w:rPr>
                <w:rFonts w:ascii="Arial" w:hAnsi="Arial" w:cs="Arial"/>
                <w:b/>
                <w:bCs/>
                <w:sz w:val="22"/>
                <w:szCs w:val="22"/>
              </w:rPr>
              <w:t>Basis for Controlling Interest</w:t>
            </w:r>
          </w:p>
        </w:tc>
        <w:tc>
          <w:tcPr>
            <w:tcW w:w="1800" w:type="dxa"/>
            <w:tcBorders>
              <w:top w:val="single" w:sz="4" w:space="0" w:color="auto"/>
            </w:tcBorders>
            <w:shd w:val="clear" w:color="auto" w:fill="D9D9D9" w:themeFill="background1" w:themeFillShade="D9"/>
          </w:tcPr>
          <w:p w14:paraId="7D3A1F34" w14:textId="77777777" w:rsidR="00095F13" w:rsidRPr="00177941" w:rsidRDefault="00095F13" w:rsidP="00372CD3">
            <w:pPr>
              <w:pStyle w:val="Body12ptAfter"/>
              <w:widowControl/>
              <w:spacing w:after="0"/>
              <w:ind w:right="64"/>
              <w:rPr>
                <w:rFonts w:ascii="Arial" w:hAnsi="Arial" w:cs="Arial"/>
                <w:b/>
                <w:bCs/>
                <w:sz w:val="22"/>
                <w:szCs w:val="22"/>
              </w:rPr>
            </w:pPr>
            <w:r w:rsidRPr="00177941">
              <w:rPr>
                <w:rFonts w:ascii="Arial" w:hAnsi="Arial" w:cs="Arial"/>
                <w:b/>
                <w:bCs/>
                <w:sz w:val="22"/>
                <w:szCs w:val="22"/>
              </w:rPr>
              <w:t xml:space="preserve">FL Medicaid Provider ID Number </w:t>
            </w:r>
          </w:p>
          <w:p w14:paraId="39CBFFB5" w14:textId="77777777" w:rsidR="00095F13" w:rsidRPr="00177941" w:rsidRDefault="00095F13" w:rsidP="00372CD3">
            <w:pPr>
              <w:pStyle w:val="Body12ptAfter"/>
              <w:widowControl/>
              <w:ind w:right="64"/>
              <w:rPr>
                <w:rFonts w:ascii="Arial" w:hAnsi="Arial" w:cs="Arial"/>
                <w:b/>
                <w:bCs/>
                <w:sz w:val="22"/>
                <w:szCs w:val="22"/>
              </w:rPr>
            </w:pPr>
            <w:r w:rsidRPr="00177941">
              <w:rPr>
                <w:rFonts w:ascii="Arial" w:hAnsi="Arial" w:cs="Arial"/>
                <w:b/>
                <w:bCs/>
                <w:sz w:val="22"/>
                <w:szCs w:val="22"/>
              </w:rPr>
              <w:t>(nine digits)</w:t>
            </w:r>
          </w:p>
        </w:tc>
        <w:tc>
          <w:tcPr>
            <w:tcW w:w="1800" w:type="dxa"/>
            <w:tcBorders>
              <w:top w:val="single" w:sz="4" w:space="0" w:color="auto"/>
            </w:tcBorders>
            <w:shd w:val="clear" w:color="auto" w:fill="D9D9D9" w:themeFill="background1" w:themeFillShade="D9"/>
          </w:tcPr>
          <w:p w14:paraId="621D994B" w14:textId="77777777" w:rsidR="00095F13" w:rsidRPr="00177941" w:rsidRDefault="00095F13" w:rsidP="00372CD3">
            <w:pPr>
              <w:pStyle w:val="Body12ptAfter"/>
              <w:widowControl/>
              <w:ind w:right="38"/>
              <w:rPr>
                <w:rFonts w:ascii="Arial" w:hAnsi="Arial" w:cs="Arial"/>
                <w:b/>
                <w:bCs/>
                <w:sz w:val="22"/>
                <w:szCs w:val="22"/>
              </w:rPr>
            </w:pPr>
            <w:r w:rsidRPr="00177941">
              <w:rPr>
                <w:rFonts w:ascii="Arial" w:hAnsi="Arial" w:cs="Arial"/>
                <w:b/>
                <w:bCs/>
                <w:sz w:val="22"/>
                <w:szCs w:val="22"/>
              </w:rPr>
              <w:t>License Number</w:t>
            </w:r>
          </w:p>
        </w:tc>
        <w:tc>
          <w:tcPr>
            <w:tcW w:w="1800" w:type="dxa"/>
            <w:tcBorders>
              <w:top w:val="single" w:sz="4" w:space="0" w:color="auto"/>
            </w:tcBorders>
            <w:shd w:val="clear" w:color="auto" w:fill="D9D9D9" w:themeFill="background1" w:themeFillShade="D9"/>
          </w:tcPr>
          <w:p w14:paraId="248ECA95" w14:textId="77777777" w:rsidR="00095F13" w:rsidRPr="00177941" w:rsidRDefault="00095F13" w:rsidP="00372CD3">
            <w:pPr>
              <w:pStyle w:val="Body12ptAfter"/>
              <w:widowControl/>
              <w:spacing w:after="0"/>
              <w:ind w:right="12"/>
              <w:rPr>
                <w:rFonts w:ascii="Arial" w:hAnsi="Arial" w:cs="Arial"/>
                <w:b/>
                <w:bCs/>
                <w:sz w:val="22"/>
                <w:szCs w:val="22"/>
              </w:rPr>
            </w:pPr>
            <w:r w:rsidRPr="00177941">
              <w:rPr>
                <w:rFonts w:ascii="Arial" w:hAnsi="Arial" w:cs="Arial"/>
                <w:b/>
                <w:bCs/>
                <w:sz w:val="22"/>
                <w:szCs w:val="22"/>
              </w:rPr>
              <w:t xml:space="preserve">Federal ID Number (FEID) </w:t>
            </w:r>
          </w:p>
          <w:p w14:paraId="14FE8508" w14:textId="77777777" w:rsidR="00095F13" w:rsidRPr="00177941" w:rsidRDefault="00095F13" w:rsidP="00372CD3">
            <w:pPr>
              <w:pStyle w:val="Body12ptAfter"/>
              <w:widowControl/>
              <w:ind w:right="720"/>
              <w:rPr>
                <w:rFonts w:ascii="Arial" w:hAnsi="Arial" w:cs="Arial"/>
                <w:b/>
                <w:bCs/>
                <w:sz w:val="22"/>
                <w:szCs w:val="22"/>
              </w:rPr>
            </w:pPr>
            <w:r w:rsidRPr="00177941">
              <w:rPr>
                <w:rFonts w:ascii="Arial" w:hAnsi="Arial" w:cs="Arial"/>
                <w:b/>
                <w:bCs/>
                <w:sz w:val="22"/>
                <w:szCs w:val="22"/>
              </w:rPr>
              <w:t>(nine digits)</w:t>
            </w:r>
          </w:p>
        </w:tc>
        <w:tc>
          <w:tcPr>
            <w:tcW w:w="1800" w:type="dxa"/>
            <w:tcBorders>
              <w:top w:val="single" w:sz="4" w:space="0" w:color="auto"/>
            </w:tcBorders>
            <w:shd w:val="clear" w:color="auto" w:fill="D9D9D9" w:themeFill="background1" w:themeFillShade="D9"/>
          </w:tcPr>
          <w:p w14:paraId="034241A7" w14:textId="77777777" w:rsidR="00095F13" w:rsidRPr="00177941" w:rsidRDefault="00095F13" w:rsidP="00372CD3">
            <w:pPr>
              <w:pStyle w:val="Body12ptAfter"/>
              <w:widowControl/>
              <w:spacing w:after="0"/>
              <w:rPr>
                <w:rFonts w:ascii="Arial" w:hAnsi="Arial" w:cs="Arial"/>
                <w:b/>
                <w:bCs/>
                <w:sz w:val="22"/>
                <w:szCs w:val="22"/>
              </w:rPr>
            </w:pPr>
            <w:r w:rsidRPr="00177941">
              <w:rPr>
                <w:rFonts w:ascii="Arial" w:hAnsi="Arial" w:cs="Arial"/>
                <w:b/>
                <w:bCs/>
                <w:sz w:val="22"/>
                <w:szCs w:val="22"/>
              </w:rPr>
              <w:t xml:space="preserve">National Provider Identifier (NPI) </w:t>
            </w:r>
          </w:p>
          <w:p w14:paraId="1FDD4A8F" w14:textId="77777777" w:rsidR="00095F13" w:rsidRPr="00177941" w:rsidRDefault="00095F13" w:rsidP="00372CD3">
            <w:pPr>
              <w:pStyle w:val="Body12ptAfter"/>
              <w:widowControl/>
              <w:ind w:right="720"/>
              <w:rPr>
                <w:rFonts w:ascii="Arial" w:hAnsi="Arial" w:cs="Arial"/>
                <w:b/>
                <w:bCs/>
                <w:sz w:val="22"/>
                <w:szCs w:val="22"/>
              </w:rPr>
            </w:pPr>
            <w:r w:rsidRPr="00177941">
              <w:rPr>
                <w:rFonts w:ascii="Arial" w:hAnsi="Arial" w:cs="Arial"/>
                <w:b/>
                <w:bCs/>
                <w:sz w:val="22"/>
                <w:szCs w:val="22"/>
              </w:rPr>
              <w:t>(10 digits)</w:t>
            </w:r>
          </w:p>
        </w:tc>
      </w:tr>
      <w:tr w:rsidR="00095F13" w:rsidRPr="00177941" w14:paraId="1D8E6C14" w14:textId="77777777" w:rsidTr="004A79FB">
        <w:tc>
          <w:tcPr>
            <w:tcW w:w="3465" w:type="dxa"/>
            <w:tcBorders>
              <w:bottom w:val="single" w:sz="4" w:space="0" w:color="auto"/>
            </w:tcBorders>
          </w:tcPr>
          <w:p w14:paraId="2359E34C" w14:textId="77777777" w:rsidR="00095F13" w:rsidRPr="00177941" w:rsidRDefault="00095F13" w:rsidP="00372CD3">
            <w:pPr>
              <w:pStyle w:val="Body12ptAfter"/>
              <w:widowControl/>
              <w:spacing w:after="0"/>
              <w:ind w:right="70"/>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2736" w:type="dxa"/>
            <w:gridSpan w:val="2"/>
          </w:tcPr>
          <w:p w14:paraId="4A71AD8E" w14:textId="77777777" w:rsidR="00095F13" w:rsidRPr="00177941" w:rsidRDefault="00095F13" w:rsidP="00372CD3">
            <w:pPr>
              <w:pStyle w:val="Body12ptAfter"/>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061BFD5A" w14:textId="77777777" w:rsidR="00095F13" w:rsidRPr="00177941" w:rsidRDefault="00095F13" w:rsidP="00372CD3">
            <w:pPr>
              <w:pStyle w:val="Body12ptAfter"/>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7AD31439" w14:textId="77777777" w:rsidR="00095F13" w:rsidRPr="00177941" w:rsidRDefault="00095F13" w:rsidP="00372CD3">
            <w:pPr>
              <w:pStyle w:val="Body12ptAfter"/>
              <w:ind w:right="38"/>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0EBBC732" w14:textId="77777777" w:rsidR="00095F13" w:rsidRPr="00177941" w:rsidRDefault="00095F13" w:rsidP="00372CD3">
            <w:pPr>
              <w:pStyle w:val="Body12ptAfter"/>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54D57FA3" w14:textId="77777777" w:rsidR="00095F13" w:rsidRPr="00177941" w:rsidRDefault="00095F13" w:rsidP="00372CD3">
            <w:pPr>
              <w:pStyle w:val="Body12ptAfter"/>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r w:rsidR="00095F13" w:rsidRPr="00177941" w14:paraId="69006F7A" w14:textId="77777777" w:rsidTr="004A79FB">
        <w:tc>
          <w:tcPr>
            <w:tcW w:w="3465" w:type="dxa"/>
            <w:tcBorders>
              <w:top w:val="single" w:sz="4" w:space="0" w:color="auto"/>
            </w:tcBorders>
          </w:tcPr>
          <w:p w14:paraId="7BD50943" w14:textId="77777777" w:rsidR="00095F13" w:rsidRPr="00177941" w:rsidRDefault="00095F13" w:rsidP="00372CD3">
            <w:pPr>
              <w:pStyle w:val="Body12ptAfter"/>
              <w:widowControl/>
              <w:spacing w:after="0"/>
              <w:ind w:right="70"/>
              <w:rPr>
                <w:rFonts w:ascii="Arial" w:hAnsi="Arial" w:cs="Arial"/>
                <w:sz w:val="22"/>
                <w:szCs w:val="22"/>
                <w:u w:val="single"/>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2736" w:type="dxa"/>
            <w:gridSpan w:val="2"/>
          </w:tcPr>
          <w:p w14:paraId="36D152EA" w14:textId="77777777" w:rsidR="00095F13" w:rsidRPr="00177941" w:rsidRDefault="00095F13" w:rsidP="00372CD3">
            <w:pPr>
              <w:pStyle w:val="Body12ptAfter"/>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1766B35A" w14:textId="77777777" w:rsidR="00095F13" w:rsidRPr="00177941" w:rsidRDefault="00095F13" w:rsidP="00372CD3">
            <w:pPr>
              <w:pStyle w:val="Body12ptAfter"/>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59FB3D17" w14:textId="77777777" w:rsidR="00095F13" w:rsidRPr="00177941" w:rsidRDefault="00095F13" w:rsidP="00372CD3">
            <w:pPr>
              <w:pStyle w:val="Body12ptAfter"/>
              <w:ind w:right="38"/>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16637A71" w14:textId="77777777" w:rsidR="00095F13" w:rsidRPr="00177941" w:rsidRDefault="00095F13" w:rsidP="00372CD3">
            <w:pPr>
              <w:pStyle w:val="Body12ptAfter"/>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015D07CA" w14:textId="77777777" w:rsidR="00095F13" w:rsidRPr="00177941" w:rsidRDefault="00095F13" w:rsidP="00372CD3">
            <w:pPr>
              <w:pStyle w:val="Body12ptAfter"/>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r w:rsidR="00095F13" w:rsidRPr="00177941" w14:paraId="4E250400" w14:textId="77777777" w:rsidTr="004A79FB">
        <w:tc>
          <w:tcPr>
            <w:tcW w:w="3465" w:type="dxa"/>
          </w:tcPr>
          <w:p w14:paraId="50C183C5" w14:textId="77777777" w:rsidR="00095F13" w:rsidRPr="00177941" w:rsidRDefault="00095F13" w:rsidP="00372CD3">
            <w:pPr>
              <w:pStyle w:val="Body12ptAfter"/>
              <w:widowControl/>
              <w:ind w:right="70"/>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2736" w:type="dxa"/>
            <w:gridSpan w:val="2"/>
          </w:tcPr>
          <w:p w14:paraId="2AE909D0" w14:textId="77777777" w:rsidR="00095F13" w:rsidRPr="00177941" w:rsidRDefault="00095F13" w:rsidP="00372CD3">
            <w:pPr>
              <w:pStyle w:val="Body12ptAfter"/>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492A43F5" w14:textId="77777777" w:rsidR="00095F13" w:rsidRPr="00177941" w:rsidRDefault="00095F13" w:rsidP="00372CD3">
            <w:pPr>
              <w:pStyle w:val="Body12ptAfter"/>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757DEE35" w14:textId="77777777" w:rsidR="00095F13" w:rsidRPr="00177941" w:rsidRDefault="00095F13" w:rsidP="00372CD3">
            <w:pPr>
              <w:pStyle w:val="Body12ptAfter"/>
              <w:ind w:right="38"/>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7B287025" w14:textId="77777777" w:rsidR="00095F13" w:rsidRPr="00177941" w:rsidRDefault="00095F13" w:rsidP="00372CD3">
            <w:pPr>
              <w:pStyle w:val="Body12ptAfter"/>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5963363F" w14:textId="77777777" w:rsidR="00095F13" w:rsidRPr="00177941" w:rsidRDefault="00095F13" w:rsidP="00372CD3">
            <w:pPr>
              <w:pStyle w:val="Body12ptAfter"/>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r w:rsidR="00095F13" w:rsidRPr="00177941" w14:paraId="650F1534" w14:textId="77777777" w:rsidTr="004A79FB">
        <w:tc>
          <w:tcPr>
            <w:tcW w:w="3465" w:type="dxa"/>
          </w:tcPr>
          <w:p w14:paraId="7D174A2A" w14:textId="77777777" w:rsidR="00095F13" w:rsidRPr="00177941" w:rsidRDefault="00095F13" w:rsidP="00372CD3">
            <w:pPr>
              <w:pStyle w:val="Body12ptAfter"/>
              <w:widowControl/>
              <w:ind w:right="70"/>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2736" w:type="dxa"/>
            <w:gridSpan w:val="2"/>
          </w:tcPr>
          <w:p w14:paraId="0185291E" w14:textId="77777777" w:rsidR="00095F13" w:rsidRPr="00177941" w:rsidRDefault="00095F13" w:rsidP="00372CD3">
            <w:pPr>
              <w:pStyle w:val="Body12ptAfter"/>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6C87211D" w14:textId="77777777" w:rsidR="00095F13" w:rsidRPr="00177941" w:rsidRDefault="00095F13" w:rsidP="00372CD3">
            <w:pPr>
              <w:pStyle w:val="Body12ptAfter"/>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170E3EBD" w14:textId="77777777" w:rsidR="00095F13" w:rsidRPr="00177941" w:rsidRDefault="00095F13" w:rsidP="00372CD3">
            <w:pPr>
              <w:pStyle w:val="Body12ptAfter"/>
              <w:ind w:right="38"/>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18899894" w14:textId="77777777" w:rsidR="00095F13" w:rsidRPr="00177941" w:rsidRDefault="00095F13" w:rsidP="00372CD3">
            <w:pPr>
              <w:pStyle w:val="Body12ptAfter"/>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71AF16EA" w14:textId="77777777" w:rsidR="00095F13" w:rsidRPr="00177941" w:rsidRDefault="00095F13" w:rsidP="00372CD3">
            <w:pPr>
              <w:pStyle w:val="Body12ptAfter"/>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r w:rsidR="00095F13" w:rsidRPr="00177941" w14:paraId="7AD8E0D6" w14:textId="77777777" w:rsidTr="004A79FB">
        <w:tc>
          <w:tcPr>
            <w:tcW w:w="3465" w:type="dxa"/>
          </w:tcPr>
          <w:p w14:paraId="0EAD5205" w14:textId="77777777" w:rsidR="00095F13" w:rsidRPr="00177941" w:rsidRDefault="00095F13" w:rsidP="00372CD3">
            <w:pPr>
              <w:pStyle w:val="Body12ptAfter"/>
              <w:widowControl/>
              <w:ind w:right="70"/>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2736" w:type="dxa"/>
            <w:gridSpan w:val="2"/>
          </w:tcPr>
          <w:p w14:paraId="2A305366"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1AFC31C5"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580E1181" w14:textId="77777777" w:rsidR="00095F13" w:rsidRPr="00177941" w:rsidRDefault="00095F13" w:rsidP="00372CD3">
            <w:pPr>
              <w:pStyle w:val="Body12ptAfter"/>
              <w:widowControl/>
              <w:ind w:right="38"/>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2EC271E2"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7497B3C7"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r w:rsidR="00095F13" w:rsidRPr="00177941" w14:paraId="75772296" w14:textId="77777777" w:rsidTr="004A79FB">
        <w:tc>
          <w:tcPr>
            <w:tcW w:w="3465" w:type="dxa"/>
          </w:tcPr>
          <w:p w14:paraId="6D366235" w14:textId="77777777" w:rsidR="00095F13" w:rsidRPr="00177941" w:rsidRDefault="00095F13" w:rsidP="00372CD3">
            <w:pPr>
              <w:pStyle w:val="Body12ptAfter"/>
              <w:widowControl/>
              <w:ind w:right="70"/>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2736" w:type="dxa"/>
            <w:gridSpan w:val="2"/>
          </w:tcPr>
          <w:p w14:paraId="5A627DD1"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0F81B0CB"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7D680481" w14:textId="77777777" w:rsidR="00095F13" w:rsidRPr="00177941" w:rsidRDefault="00095F13" w:rsidP="00372CD3">
            <w:pPr>
              <w:pStyle w:val="Body12ptAfter"/>
              <w:widowControl/>
              <w:ind w:right="38"/>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1A81C1E0"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7EF76F56"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r w:rsidR="00095F13" w:rsidRPr="00177941" w14:paraId="30084081" w14:textId="77777777" w:rsidTr="004A79FB">
        <w:tc>
          <w:tcPr>
            <w:tcW w:w="3465" w:type="dxa"/>
          </w:tcPr>
          <w:p w14:paraId="7676C781" w14:textId="77777777" w:rsidR="00095F13" w:rsidRPr="00177941" w:rsidRDefault="00095F13" w:rsidP="00372CD3">
            <w:pPr>
              <w:pStyle w:val="Body12ptAfter"/>
              <w:widowControl/>
              <w:ind w:right="70"/>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2736" w:type="dxa"/>
            <w:gridSpan w:val="2"/>
          </w:tcPr>
          <w:p w14:paraId="45D0992C"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6E9109D1"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4D329927" w14:textId="77777777" w:rsidR="00095F13" w:rsidRPr="00177941" w:rsidRDefault="00095F13" w:rsidP="00372CD3">
            <w:pPr>
              <w:pStyle w:val="Body12ptAfter"/>
              <w:widowControl/>
              <w:ind w:right="38"/>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292A3B52"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54327D93"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r w:rsidR="00095F13" w:rsidRPr="00177941" w14:paraId="4891967D" w14:textId="77777777" w:rsidTr="004A79FB">
        <w:tc>
          <w:tcPr>
            <w:tcW w:w="3465" w:type="dxa"/>
          </w:tcPr>
          <w:p w14:paraId="479F4F02" w14:textId="77777777" w:rsidR="00095F13" w:rsidRPr="00177941" w:rsidRDefault="00095F13" w:rsidP="00372CD3">
            <w:pPr>
              <w:pStyle w:val="Body12ptAfter"/>
              <w:widowControl/>
              <w:ind w:right="70"/>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2736" w:type="dxa"/>
            <w:gridSpan w:val="2"/>
          </w:tcPr>
          <w:p w14:paraId="45A6D7C4"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2CB06474"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060A7F59" w14:textId="77777777" w:rsidR="00095F13" w:rsidRPr="00177941" w:rsidRDefault="00095F13" w:rsidP="00372CD3">
            <w:pPr>
              <w:pStyle w:val="Body12ptAfter"/>
              <w:widowControl/>
              <w:ind w:right="38"/>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5BC43E90"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12A11439"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r w:rsidR="00095F13" w:rsidRPr="00177941" w14:paraId="25B13E5B" w14:textId="77777777" w:rsidTr="004A79FB">
        <w:tc>
          <w:tcPr>
            <w:tcW w:w="3465" w:type="dxa"/>
          </w:tcPr>
          <w:p w14:paraId="144713B4" w14:textId="77777777" w:rsidR="00095F13" w:rsidRPr="00177941" w:rsidRDefault="00095F13" w:rsidP="00372CD3">
            <w:pPr>
              <w:pStyle w:val="Body12ptAfter"/>
              <w:widowControl/>
              <w:ind w:right="70"/>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2736" w:type="dxa"/>
            <w:gridSpan w:val="2"/>
          </w:tcPr>
          <w:p w14:paraId="05CB8F26"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6D3F6577"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34247D11" w14:textId="77777777" w:rsidR="00095F13" w:rsidRPr="00177941" w:rsidRDefault="00095F13" w:rsidP="00372CD3">
            <w:pPr>
              <w:pStyle w:val="Body12ptAfter"/>
              <w:widowControl/>
              <w:ind w:right="38"/>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76DED24F"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5D37186F"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r w:rsidR="00095F13" w:rsidRPr="00177941" w14:paraId="4FE64878" w14:textId="77777777" w:rsidTr="004A79FB">
        <w:tc>
          <w:tcPr>
            <w:tcW w:w="3465" w:type="dxa"/>
          </w:tcPr>
          <w:p w14:paraId="1BB1EF58" w14:textId="77777777" w:rsidR="00095F13" w:rsidRPr="00177941" w:rsidRDefault="00095F13" w:rsidP="00372CD3">
            <w:pPr>
              <w:pStyle w:val="Body12ptAfter"/>
              <w:widowControl/>
              <w:ind w:right="70"/>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2736" w:type="dxa"/>
            <w:gridSpan w:val="2"/>
          </w:tcPr>
          <w:p w14:paraId="1437C4FC"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3A8CABFF" w14:textId="77777777" w:rsidR="00095F13" w:rsidRPr="00177941" w:rsidRDefault="00095F13" w:rsidP="00372CD3">
            <w:pPr>
              <w:pStyle w:val="Body12ptAfter"/>
              <w:widowControl/>
              <w:ind w:right="64"/>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41AF352C" w14:textId="77777777" w:rsidR="00095F13" w:rsidRPr="00177941" w:rsidRDefault="00095F13" w:rsidP="00372CD3">
            <w:pPr>
              <w:pStyle w:val="Body12ptAfter"/>
              <w:widowControl/>
              <w:ind w:right="38"/>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7997A329"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c>
          <w:tcPr>
            <w:tcW w:w="1800" w:type="dxa"/>
          </w:tcPr>
          <w:p w14:paraId="495B555A" w14:textId="77777777" w:rsidR="00095F13" w:rsidRPr="00177941" w:rsidRDefault="00095F13" w:rsidP="00372CD3">
            <w:pPr>
              <w:pStyle w:val="Body12ptAfter"/>
              <w:widowControl/>
              <w:rPr>
                <w:rFonts w:ascii="Arial" w:hAnsi="Arial" w:cs="Arial"/>
                <w:sz w:val="22"/>
                <w:szCs w:val="22"/>
              </w:rPr>
            </w:pPr>
            <w:r w:rsidRPr="00177941">
              <w:rPr>
                <w:rFonts w:ascii="Arial" w:hAnsi="Arial" w:cs="Arial"/>
                <w:sz w:val="22"/>
                <w:szCs w:val="22"/>
              </w:rPr>
              <w:fldChar w:fldCharType="begin">
                <w:ffData>
                  <w:name w:val="Text9"/>
                  <w:enabled/>
                  <w:calcOnExit w:val="0"/>
                  <w:textInput/>
                </w:ffData>
              </w:fldChar>
            </w:r>
            <w:r w:rsidRPr="00177941">
              <w:rPr>
                <w:rFonts w:ascii="Arial" w:hAnsi="Arial" w:cs="Arial"/>
                <w:sz w:val="22"/>
                <w:szCs w:val="22"/>
              </w:rPr>
              <w:instrText xml:space="preserve"> FORMTEXT </w:instrText>
            </w:r>
            <w:r w:rsidRPr="00177941">
              <w:rPr>
                <w:rFonts w:ascii="Arial" w:hAnsi="Arial" w:cs="Arial"/>
                <w:sz w:val="22"/>
                <w:szCs w:val="22"/>
              </w:rPr>
            </w:r>
            <w:r w:rsidRPr="00177941">
              <w:rPr>
                <w:rFonts w:ascii="Arial" w:hAnsi="Arial" w:cs="Arial"/>
                <w:sz w:val="22"/>
                <w:szCs w:val="22"/>
              </w:rPr>
              <w:fldChar w:fldCharType="separate"/>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t> </w:t>
            </w:r>
            <w:r w:rsidRPr="00177941">
              <w:rPr>
                <w:rFonts w:ascii="Arial" w:hAnsi="Arial" w:cs="Arial"/>
                <w:sz w:val="22"/>
                <w:szCs w:val="22"/>
              </w:rPr>
              <w:fldChar w:fldCharType="end"/>
            </w:r>
          </w:p>
        </w:tc>
      </w:tr>
    </w:tbl>
    <w:p w14:paraId="3F2B108D" w14:textId="77777777" w:rsidR="001A7DAD" w:rsidRDefault="001A7DAD" w:rsidP="005B080C">
      <w:pPr>
        <w:pStyle w:val="Body12ptAfter"/>
        <w:widowControl/>
        <w:numPr>
          <w:ilvl w:val="0"/>
          <w:numId w:val="28"/>
        </w:numPr>
        <w:rPr>
          <w:rStyle w:val="DeltaViewInsertion"/>
          <w:rFonts w:ascii="Arial" w:hAnsi="Arial" w:cs="Arial"/>
          <w:b/>
          <w:bCs/>
          <w:color w:val="auto"/>
          <w:sz w:val="22"/>
          <w:szCs w:val="22"/>
          <w:u w:val="none"/>
        </w:rPr>
        <w:sectPr w:rsidR="001A7DAD" w:rsidSect="001A7DAD">
          <w:pgSz w:w="15840" w:h="12240" w:orient="landscape"/>
          <w:pgMar w:top="1800" w:right="1800" w:bottom="1800" w:left="1800" w:header="720" w:footer="720" w:gutter="0"/>
          <w:cols w:space="720"/>
          <w:noEndnote/>
          <w:docGrid w:linePitch="326"/>
        </w:sectPr>
      </w:pPr>
    </w:p>
    <w:p w14:paraId="36AE870D" w14:textId="549821D3" w:rsidR="00A32E53" w:rsidRPr="00811B36" w:rsidRDefault="007963D9" w:rsidP="005B080C">
      <w:pPr>
        <w:pStyle w:val="Body12ptAfter"/>
        <w:widowControl/>
        <w:numPr>
          <w:ilvl w:val="0"/>
          <w:numId w:val="28"/>
        </w:numPr>
        <w:rPr>
          <w:rStyle w:val="DeltaViewInsertion"/>
          <w:rFonts w:ascii="Arial" w:hAnsi="Arial" w:cs="Arial"/>
          <w:b/>
          <w:bCs/>
          <w:color w:val="auto"/>
          <w:sz w:val="22"/>
          <w:szCs w:val="22"/>
          <w:u w:val="none"/>
        </w:rPr>
      </w:pPr>
      <w:r w:rsidRPr="00811B36">
        <w:rPr>
          <w:rStyle w:val="DeltaViewInsertion"/>
          <w:rFonts w:ascii="Arial" w:hAnsi="Arial" w:cs="Arial"/>
          <w:b/>
          <w:bCs/>
          <w:color w:val="auto"/>
          <w:sz w:val="22"/>
          <w:szCs w:val="22"/>
          <w:u w:val="none"/>
        </w:rPr>
        <w:lastRenderedPageBreak/>
        <w:t>Please indicate the Florida Medicaid Provider type(s) included in the response to item #2. (If you indicated “Group of affiliated providers” in response to Item #2, Select as many as apply)</w:t>
      </w:r>
    </w:p>
    <w:p w14:paraId="49E5873A" w14:textId="2A81EDB4" w:rsidR="00A32E53" w:rsidRPr="00811B36" w:rsidRDefault="00A32E53" w:rsidP="007963D9">
      <w:pPr>
        <w:pStyle w:val="Body12ptAfter"/>
        <w:widowControl/>
        <w:numPr>
          <w:ilvl w:val="2"/>
          <w:numId w:val="29"/>
        </w:numPr>
        <w:rPr>
          <w:rFonts w:ascii="Arial" w:hAnsi="Arial" w:cs="Arial"/>
          <w:sz w:val="22"/>
          <w:szCs w:val="22"/>
        </w:rPr>
      </w:pPr>
      <w:r w:rsidRPr="00811B36">
        <w:rPr>
          <w:rStyle w:val="DeltaViewInsertion"/>
          <w:rFonts w:ascii="Arial" w:hAnsi="Arial" w:cs="Arial"/>
          <w:color w:val="auto"/>
          <w:sz w:val="22"/>
          <w:szCs w:val="22"/>
          <w:u w:val="none"/>
        </w:rPr>
        <w:t>If you indicated “Managed Medical Assistance Services” for item #1, identify in the field</w:t>
      </w:r>
      <w:r w:rsidRPr="00811B36">
        <w:rPr>
          <w:rFonts w:ascii="Arial" w:hAnsi="Arial" w:cs="Arial"/>
          <w:sz w:val="22"/>
          <w:szCs w:val="22"/>
        </w:rPr>
        <w:t xml:space="preserve"> below the provider type description from </w:t>
      </w:r>
      <w:hyperlink r:id="rId14" w:history="1">
        <w:r w:rsidRPr="00811B36">
          <w:rPr>
            <w:rStyle w:val="Hyperlink"/>
            <w:rFonts w:ascii="Arial" w:hAnsi="Arial" w:cs="Arial"/>
            <w:sz w:val="22"/>
            <w:szCs w:val="22"/>
          </w:rPr>
          <w:t>Florida Medicaid Enrollment Policy</w:t>
        </w:r>
      </w:hyperlink>
      <w:r w:rsidRPr="00811B36">
        <w:rPr>
          <w:rFonts w:ascii="Arial" w:hAnsi="Arial" w:cs="Arial"/>
          <w:sz w:val="22"/>
          <w:szCs w:val="22"/>
        </w:rPr>
        <w:t>, Appendix A, for each provider (if a group of affiliated providers), or for a single provider.</w:t>
      </w:r>
    </w:p>
    <w:bookmarkStart w:id="8" w:name="_DV_C10"/>
    <w:p w14:paraId="0581AAD1" w14:textId="77777777" w:rsidR="00A4479F" w:rsidRPr="003D37F5" w:rsidRDefault="00A4479F" w:rsidP="007963D9">
      <w:pPr>
        <w:pStyle w:val="Body12ptAfter"/>
        <w:widowControl/>
        <w:ind w:left="1080"/>
        <w:rPr>
          <w:rFonts w:ascii="Arial" w:hAnsi="Arial" w:cs="Arial"/>
          <w:sz w:val="22"/>
          <w:szCs w:val="22"/>
        </w:rPr>
      </w:pPr>
      <w:r w:rsidRPr="003D37F5">
        <w:rPr>
          <w:rFonts w:ascii="Arial" w:hAnsi="Arial" w:cs="Arial"/>
          <w:sz w:val="22"/>
          <w:szCs w:val="22"/>
        </w:rPr>
        <w:fldChar w:fldCharType="begin">
          <w:ffData>
            <w:name w:val="Text9"/>
            <w:enabled/>
            <w:calcOnExit w:val="0"/>
            <w:textInput/>
          </w:ffData>
        </w:fldChar>
      </w:r>
      <w:r w:rsidRPr="003D37F5">
        <w:rPr>
          <w:rFonts w:ascii="Arial" w:hAnsi="Arial" w:cs="Arial"/>
          <w:sz w:val="22"/>
          <w:szCs w:val="22"/>
        </w:rPr>
        <w:instrText xml:space="preserve"> FORMTEXT </w:instrText>
      </w:r>
      <w:r w:rsidRPr="003D37F5">
        <w:rPr>
          <w:rFonts w:ascii="Arial" w:hAnsi="Arial" w:cs="Arial"/>
          <w:sz w:val="22"/>
          <w:szCs w:val="22"/>
        </w:rPr>
      </w:r>
      <w:r w:rsidRPr="003D37F5">
        <w:rPr>
          <w:rFonts w:ascii="Arial" w:hAnsi="Arial" w:cs="Arial"/>
          <w:sz w:val="22"/>
          <w:szCs w:val="22"/>
        </w:rPr>
        <w:fldChar w:fldCharType="separate"/>
      </w:r>
      <w:r w:rsidRPr="003D37F5">
        <w:rPr>
          <w:rFonts w:ascii="Arial" w:hAnsi="Arial" w:cs="Arial"/>
          <w:noProof/>
          <w:sz w:val="22"/>
          <w:szCs w:val="22"/>
        </w:rPr>
        <w:t> </w:t>
      </w:r>
      <w:r w:rsidRPr="003D37F5">
        <w:rPr>
          <w:rFonts w:ascii="Arial" w:hAnsi="Arial" w:cs="Arial"/>
          <w:noProof/>
          <w:sz w:val="22"/>
          <w:szCs w:val="22"/>
        </w:rPr>
        <w:t> </w:t>
      </w:r>
      <w:r w:rsidRPr="003D37F5">
        <w:rPr>
          <w:rFonts w:ascii="Arial" w:hAnsi="Arial" w:cs="Arial"/>
          <w:noProof/>
          <w:sz w:val="22"/>
          <w:szCs w:val="22"/>
        </w:rPr>
        <w:t> </w:t>
      </w:r>
      <w:r w:rsidRPr="003D37F5">
        <w:rPr>
          <w:rFonts w:ascii="Arial" w:hAnsi="Arial" w:cs="Arial"/>
          <w:noProof/>
          <w:sz w:val="22"/>
          <w:szCs w:val="22"/>
        </w:rPr>
        <w:t> </w:t>
      </w:r>
      <w:r w:rsidRPr="003D37F5">
        <w:rPr>
          <w:rFonts w:ascii="Arial" w:hAnsi="Arial" w:cs="Arial"/>
          <w:noProof/>
          <w:sz w:val="22"/>
          <w:szCs w:val="22"/>
        </w:rPr>
        <w:t> </w:t>
      </w:r>
      <w:r w:rsidRPr="003D37F5">
        <w:rPr>
          <w:rFonts w:ascii="Arial" w:hAnsi="Arial" w:cs="Arial"/>
          <w:sz w:val="22"/>
          <w:szCs w:val="22"/>
        </w:rPr>
        <w:fldChar w:fldCharType="end"/>
      </w:r>
    </w:p>
    <w:p w14:paraId="5A82D93C" w14:textId="273EC1C8" w:rsidR="00A32E53" w:rsidRPr="00811B36" w:rsidRDefault="00A32E53" w:rsidP="007963D9">
      <w:pPr>
        <w:pStyle w:val="Body12ptAfter"/>
        <w:widowControl/>
        <w:numPr>
          <w:ilvl w:val="2"/>
          <w:numId w:val="29"/>
        </w:numPr>
        <w:rPr>
          <w:rFonts w:ascii="Arial" w:hAnsi="Arial" w:cs="Arial"/>
          <w:sz w:val="22"/>
          <w:szCs w:val="22"/>
        </w:rPr>
      </w:pPr>
      <w:r w:rsidRPr="00811B36">
        <w:rPr>
          <w:rFonts w:ascii="Arial" w:hAnsi="Arial" w:cs="Arial"/>
          <w:sz w:val="22"/>
          <w:szCs w:val="22"/>
        </w:rPr>
        <w:t xml:space="preserve">If you indicated “Long Term Care Services” for item #1, identify in the field below the qualified service provider type in the field below from </w:t>
      </w:r>
      <w:hyperlink r:id="rId15" w:history="1">
        <w:r w:rsidRPr="00811B36">
          <w:rPr>
            <w:rStyle w:val="Hyperlink"/>
            <w:rFonts w:ascii="Arial" w:hAnsi="Arial" w:cs="Arial"/>
            <w:sz w:val="22"/>
            <w:szCs w:val="22"/>
          </w:rPr>
          <w:t>Florida Medicaid Statewide Medicaid Managed Care Long-Term Care Program Coverage Policy</w:t>
        </w:r>
      </w:hyperlink>
      <w:r w:rsidRPr="00811B36">
        <w:rPr>
          <w:rFonts w:ascii="Arial" w:hAnsi="Arial" w:cs="Arial"/>
          <w:sz w:val="22"/>
          <w:szCs w:val="22"/>
        </w:rPr>
        <w:t xml:space="preserve">, Appendix 8.0) for reach provider </w:t>
      </w:r>
    </w:p>
    <w:bookmarkStart w:id="9" w:name="_DV_M13"/>
    <w:bookmarkEnd w:id="8"/>
    <w:bookmarkEnd w:id="9"/>
    <w:p w14:paraId="68D4AD4F" w14:textId="77777777" w:rsidR="00A32E53" w:rsidRPr="00811B36" w:rsidRDefault="00A32E53" w:rsidP="007963D9">
      <w:pPr>
        <w:pStyle w:val="Body12ptAfter"/>
        <w:widowControl/>
        <w:ind w:left="1080"/>
        <w:rPr>
          <w:rFonts w:ascii="Arial" w:hAnsi="Arial" w:cs="Arial"/>
          <w:sz w:val="22"/>
          <w:szCs w:val="22"/>
        </w:rPr>
      </w:pPr>
      <w:r w:rsidRPr="00811B36">
        <w:rPr>
          <w:rFonts w:ascii="Arial" w:hAnsi="Arial" w:cs="Arial"/>
          <w:sz w:val="22"/>
          <w:szCs w:val="22"/>
        </w:rPr>
        <w:fldChar w:fldCharType="begin">
          <w:ffData>
            <w:name w:val="Text9"/>
            <w:enabled/>
            <w:calcOnExit w:val="0"/>
            <w:textInput/>
          </w:ffData>
        </w:fldChar>
      </w:r>
      <w:r w:rsidRPr="00811B36">
        <w:rPr>
          <w:rFonts w:ascii="Arial" w:hAnsi="Arial" w:cs="Arial"/>
          <w:sz w:val="22"/>
          <w:szCs w:val="22"/>
        </w:rPr>
        <w:instrText xml:space="preserve"> FORMTEXT </w:instrText>
      </w:r>
      <w:r w:rsidRPr="00811B36">
        <w:rPr>
          <w:rFonts w:ascii="Arial" w:hAnsi="Arial" w:cs="Arial"/>
          <w:sz w:val="22"/>
          <w:szCs w:val="22"/>
        </w:rPr>
      </w:r>
      <w:r w:rsidRPr="00811B36">
        <w:rPr>
          <w:rFonts w:ascii="Arial" w:hAnsi="Arial" w:cs="Arial"/>
          <w:sz w:val="22"/>
          <w:szCs w:val="22"/>
        </w:rPr>
        <w:fldChar w:fldCharType="separate"/>
      </w:r>
      <w:r w:rsidRPr="00811B36">
        <w:rPr>
          <w:rFonts w:ascii="Arial" w:hAnsi="Arial" w:cs="Arial"/>
          <w:sz w:val="22"/>
          <w:szCs w:val="22"/>
        </w:rPr>
        <w:t> </w:t>
      </w:r>
      <w:r w:rsidRPr="00811B36">
        <w:rPr>
          <w:rFonts w:ascii="Arial" w:hAnsi="Arial" w:cs="Arial"/>
          <w:sz w:val="22"/>
          <w:szCs w:val="22"/>
        </w:rPr>
        <w:t> </w:t>
      </w:r>
      <w:r w:rsidRPr="00811B36">
        <w:rPr>
          <w:rFonts w:ascii="Arial" w:hAnsi="Arial" w:cs="Arial"/>
          <w:sz w:val="22"/>
          <w:szCs w:val="22"/>
        </w:rPr>
        <w:t> </w:t>
      </w:r>
      <w:r w:rsidRPr="00811B36">
        <w:rPr>
          <w:rFonts w:ascii="Arial" w:hAnsi="Arial" w:cs="Arial"/>
          <w:sz w:val="22"/>
          <w:szCs w:val="22"/>
        </w:rPr>
        <w:t> </w:t>
      </w:r>
      <w:r w:rsidRPr="00811B36">
        <w:rPr>
          <w:rFonts w:ascii="Arial" w:hAnsi="Arial" w:cs="Arial"/>
          <w:sz w:val="22"/>
          <w:szCs w:val="22"/>
        </w:rPr>
        <w:t> </w:t>
      </w:r>
      <w:r w:rsidRPr="00811B36">
        <w:rPr>
          <w:rFonts w:ascii="Arial" w:hAnsi="Arial" w:cs="Arial"/>
          <w:sz w:val="22"/>
          <w:szCs w:val="22"/>
        </w:rPr>
        <w:fldChar w:fldCharType="end"/>
      </w:r>
    </w:p>
    <w:p w14:paraId="13FD4C81" w14:textId="006B64F4" w:rsidR="00AF234D" w:rsidRPr="003D37F5" w:rsidRDefault="006F1532" w:rsidP="00372CD3">
      <w:pPr>
        <w:pStyle w:val="TitleBUL"/>
        <w:widowControl/>
        <w:jc w:val="both"/>
        <w:rPr>
          <w:rFonts w:ascii="Arial" w:hAnsi="Arial" w:cs="Arial"/>
          <w:sz w:val="22"/>
          <w:szCs w:val="22"/>
          <w:u w:val="none"/>
        </w:rPr>
      </w:pPr>
      <w:r w:rsidRPr="003D37F5">
        <w:rPr>
          <w:rFonts w:ascii="Arial" w:hAnsi="Arial" w:cs="Arial"/>
          <w:sz w:val="22"/>
          <w:szCs w:val="22"/>
          <w:u w:val="none"/>
        </w:rPr>
        <w:t xml:space="preserve">Affiliation </w:t>
      </w:r>
      <w:bookmarkStart w:id="10" w:name="_DV_C13"/>
      <w:r w:rsidR="00DC5F3F" w:rsidRPr="003D37F5">
        <w:rPr>
          <w:rStyle w:val="DeltaViewInsertion"/>
          <w:rFonts w:ascii="Arial" w:hAnsi="Arial" w:cs="Arial"/>
          <w:color w:val="auto"/>
          <w:sz w:val="22"/>
          <w:szCs w:val="22"/>
          <w:u w:val="none"/>
        </w:rPr>
        <w:t>Criteria</w:t>
      </w:r>
      <w:bookmarkStart w:id="11" w:name="_DV_M14"/>
      <w:bookmarkEnd w:id="10"/>
      <w:bookmarkEnd w:id="11"/>
      <w:r w:rsidR="00DC5F3F" w:rsidRPr="003D37F5">
        <w:rPr>
          <w:rFonts w:ascii="Arial" w:hAnsi="Arial" w:cs="Arial"/>
          <w:sz w:val="22"/>
          <w:szCs w:val="22"/>
          <w:u w:val="none"/>
        </w:rPr>
        <w:t xml:space="preserve"> to Determine Controlling Interest</w:t>
      </w:r>
      <w:bookmarkStart w:id="12" w:name="_DV_C14"/>
      <w:r w:rsidR="00577DD5" w:rsidRPr="003D37F5">
        <w:rPr>
          <w:rStyle w:val="DeltaViewInsertion"/>
          <w:rFonts w:ascii="Arial" w:hAnsi="Arial" w:cs="Arial"/>
          <w:color w:val="auto"/>
          <w:sz w:val="22"/>
          <w:szCs w:val="22"/>
          <w:u w:val="none"/>
        </w:rPr>
        <w:t xml:space="preserve"> for Purposes of the </w:t>
      </w:r>
      <w:r w:rsidR="00A4479F">
        <w:rPr>
          <w:rStyle w:val="DeltaViewInsertion"/>
          <w:rFonts w:ascii="Arial" w:hAnsi="Arial" w:cs="Arial"/>
          <w:color w:val="auto"/>
          <w:sz w:val="22"/>
          <w:szCs w:val="22"/>
          <w:u w:val="none"/>
        </w:rPr>
        <w:t>Statewide Medicaid Managed Care Program</w:t>
      </w:r>
      <w:r w:rsidR="00577DD5" w:rsidRPr="003D37F5">
        <w:rPr>
          <w:rStyle w:val="DeltaViewInsertion"/>
          <w:rFonts w:ascii="Arial" w:hAnsi="Arial" w:cs="Arial"/>
          <w:color w:val="auto"/>
          <w:sz w:val="22"/>
          <w:szCs w:val="22"/>
          <w:u w:val="none"/>
        </w:rPr>
        <w:t xml:space="preserve"> </w:t>
      </w:r>
      <w:bookmarkEnd w:id="12"/>
      <w:r w:rsidR="000B733A" w:rsidRPr="003D37F5">
        <w:rPr>
          <w:rStyle w:val="DeltaViewInsertion"/>
          <w:rFonts w:ascii="Arial" w:hAnsi="Arial" w:cs="Arial"/>
          <w:color w:val="auto"/>
          <w:sz w:val="22"/>
          <w:szCs w:val="22"/>
          <w:u w:val="none"/>
        </w:rPr>
        <w:t>Solicitation</w:t>
      </w:r>
    </w:p>
    <w:p w14:paraId="776CB233" w14:textId="55196A13" w:rsidR="0006723A" w:rsidRPr="00811B36" w:rsidRDefault="0006723A" w:rsidP="0033633B">
      <w:pPr>
        <w:pStyle w:val="Body12ptAfter"/>
        <w:widowControl/>
        <w:numPr>
          <w:ilvl w:val="0"/>
          <w:numId w:val="35"/>
        </w:numPr>
        <w:rPr>
          <w:rFonts w:ascii="Arial" w:hAnsi="Arial" w:cs="Arial"/>
          <w:i/>
          <w:sz w:val="22"/>
          <w:szCs w:val="22"/>
        </w:rPr>
      </w:pPr>
      <w:bookmarkStart w:id="13" w:name="_DV_M15"/>
      <w:bookmarkEnd w:id="13"/>
      <w:r w:rsidRPr="00811B36">
        <w:rPr>
          <w:rFonts w:ascii="Arial" w:hAnsi="Arial" w:cs="Arial"/>
          <w:i/>
          <w:sz w:val="22"/>
          <w:szCs w:val="22"/>
        </w:rPr>
        <w:t xml:space="preserve">For purposes of responding to the above, use the following </w:t>
      </w:r>
      <w:r w:rsidR="00082AF9" w:rsidRPr="00811B36">
        <w:rPr>
          <w:rFonts w:ascii="Arial" w:hAnsi="Arial" w:cs="Arial"/>
          <w:i/>
          <w:sz w:val="22"/>
          <w:szCs w:val="22"/>
        </w:rPr>
        <w:t>General Principles of Affiliation to determine whether a controlling interest exists.</w:t>
      </w:r>
    </w:p>
    <w:p w14:paraId="1FFD375B" w14:textId="35E0F846" w:rsidR="00082AF9" w:rsidRPr="00811B36" w:rsidRDefault="0006723A" w:rsidP="0033633B">
      <w:pPr>
        <w:pStyle w:val="Body12ptAfter"/>
        <w:widowControl/>
        <w:numPr>
          <w:ilvl w:val="0"/>
          <w:numId w:val="35"/>
        </w:numPr>
        <w:rPr>
          <w:rFonts w:ascii="Arial" w:hAnsi="Arial" w:cs="Arial"/>
          <w:i/>
          <w:sz w:val="22"/>
          <w:szCs w:val="22"/>
        </w:rPr>
      </w:pPr>
      <w:bookmarkStart w:id="14" w:name="_DV_M16"/>
      <w:bookmarkEnd w:id="14"/>
      <w:r w:rsidRPr="00811B36">
        <w:rPr>
          <w:rFonts w:ascii="Arial" w:hAnsi="Arial" w:cs="Arial"/>
          <w:i/>
          <w:sz w:val="22"/>
          <w:szCs w:val="22"/>
        </w:rPr>
        <w:t>Concerns and entities are affiliates of each other when one controls or has the power to control the other, or a third party</w:t>
      </w:r>
      <w:r w:rsidR="00400772" w:rsidRPr="00811B36">
        <w:rPr>
          <w:rFonts w:ascii="Arial" w:hAnsi="Arial" w:cs="Arial"/>
          <w:i/>
          <w:sz w:val="22"/>
          <w:szCs w:val="22"/>
        </w:rPr>
        <w:t>(ies)</w:t>
      </w:r>
      <w:r w:rsidRPr="00811B36">
        <w:rPr>
          <w:rFonts w:ascii="Arial" w:hAnsi="Arial" w:cs="Arial"/>
          <w:i/>
          <w:sz w:val="22"/>
          <w:szCs w:val="22"/>
        </w:rPr>
        <w:t xml:space="preserve"> controls or has the power to control both. It does not matter whether control is exercised, so long as the power to control exists.</w:t>
      </w:r>
    </w:p>
    <w:p w14:paraId="50415608" w14:textId="17F26B00" w:rsidR="00082AF9" w:rsidRPr="00811B36" w:rsidRDefault="00185719" w:rsidP="0033633B">
      <w:pPr>
        <w:pStyle w:val="Body12ptAfter"/>
        <w:widowControl/>
        <w:numPr>
          <w:ilvl w:val="0"/>
          <w:numId w:val="35"/>
        </w:numPr>
        <w:rPr>
          <w:rFonts w:ascii="Arial" w:hAnsi="Arial" w:cs="Arial"/>
          <w:i/>
          <w:sz w:val="22"/>
          <w:szCs w:val="22"/>
        </w:rPr>
      </w:pPr>
      <w:bookmarkStart w:id="15" w:name="_DV_M17"/>
      <w:bookmarkEnd w:id="15"/>
      <w:r w:rsidRPr="00811B36">
        <w:rPr>
          <w:rFonts w:ascii="Arial" w:hAnsi="Arial" w:cs="Arial"/>
          <w:i/>
          <w:sz w:val="22"/>
          <w:szCs w:val="22"/>
        </w:rPr>
        <w:t>The Agency</w:t>
      </w:r>
      <w:r w:rsidR="00082AF9" w:rsidRPr="00811B36">
        <w:rPr>
          <w:rFonts w:ascii="Arial" w:hAnsi="Arial" w:cs="Arial"/>
          <w:i/>
          <w:sz w:val="22"/>
          <w:szCs w:val="22"/>
        </w:rPr>
        <w:t xml:space="preserve"> considers factors such as ownership, management, previous relationships with or ties to another concern, and contractual relationships, in determining whether affiliation exists.</w:t>
      </w:r>
    </w:p>
    <w:p w14:paraId="758E3EAE" w14:textId="04A7F5E6" w:rsidR="00082AF9" w:rsidRPr="00811B36" w:rsidRDefault="00082AF9" w:rsidP="0033633B">
      <w:pPr>
        <w:pStyle w:val="Body12ptAfter"/>
        <w:widowControl/>
        <w:numPr>
          <w:ilvl w:val="0"/>
          <w:numId w:val="35"/>
        </w:numPr>
        <w:rPr>
          <w:rFonts w:ascii="Arial" w:hAnsi="Arial" w:cs="Arial"/>
          <w:i/>
          <w:sz w:val="22"/>
          <w:szCs w:val="22"/>
        </w:rPr>
      </w:pPr>
      <w:bookmarkStart w:id="16" w:name="_DV_M18"/>
      <w:bookmarkEnd w:id="16"/>
      <w:r w:rsidRPr="00811B36">
        <w:rPr>
          <w:rFonts w:ascii="Arial" w:hAnsi="Arial" w:cs="Arial"/>
          <w:i/>
          <w:sz w:val="22"/>
          <w:szCs w:val="22"/>
        </w:rPr>
        <w:t>Control may be affirmative or negative. Negative control includes, but is not limited to, instances where a minority shareholder has the ability, under the concern's charter, by-laws, or shareholder's agreement, to prevent a quorum or otherwise block action by the board of directors or shareholders.</w:t>
      </w:r>
    </w:p>
    <w:p w14:paraId="6D0787E1" w14:textId="7E64C672" w:rsidR="00082AF9" w:rsidRPr="00811B36" w:rsidRDefault="00082AF9" w:rsidP="0033633B">
      <w:pPr>
        <w:pStyle w:val="Body12ptAfter"/>
        <w:widowControl/>
        <w:numPr>
          <w:ilvl w:val="0"/>
          <w:numId w:val="35"/>
        </w:numPr>
        <w:rPr>
          <w:rFonts w:ascii="Arial" w:hAnsi="Arial" w:cs="Arial"/>
          <w:i/>
          <w:sz w:val="22"/>
          <w:szCs w:val="22"/>
        </w:rPr>
      </w:pPr>
      <w:bookmarkStart w:id="17" w:name="_DV_M19"/>
      <w:bookmarkEnd w:id="17"/>
      <w:r w:rsidRPr="00811B36">
        <w:rPr>
          <w:rFonts w:ascii="Arial" w:hAnsi="Arial" w:cs="Arial"/>
          <w:i/>
          <w:sz w:val="22"/>
          <w:szCs w:val="22"/>
        </w:rPr>
        <w:t>Affiliation may be found where an individual, concern, or entity exercises control indirectly through a third party.</w:t>
      </w:r>
    </w:p>
    <w:p w14:paraId="54F4A784" w14:textId="756252FF" w:rsidR="00082AF9" w:rsidRPr="00811B36" w:rsidRDefault="00082AF9" w:rsidP="0033633B">
      <w:pPr>
        <w:pStyle w:val="Body12ptAfter"/>
        <w:widowControl/>
        <w:numPr>
          <w:ilvl w:val="0"/>
          <w:numId w:val="35"/>
        </w:numPr>
        <w:rPr>
          <w:rFonts w:ascii="Arial" w:hAnsi="Arial" w:cs="Arial"/>
          <w:i/>
          <w:sz w:val="22"/>
          <w:szCs w:val="22"/>
        </w:rPr>
      </w:pPr>
      <w:bookmarkStart w:id="18" w:name="_DV_M20"/>
      <w:bookmarkEnd w:id="18"/>
      <w:r w:rsidRPr="00811B36">
        <w:rPr>
          <w:rFonts w:ascii="Arial" w:hAnsi="Arial" w:cs="Arial"/>
          <w:i/>
          <w:sz w:val="22"/>
          <w:szCs w:val="22"/>
        </w:rPr>
        <w:t xml:space="preserve">In determining whether affiliation exists, </w:t>
      </w:r>
      <w:r w:rsidR="00185719" w:rsidRPr="00811B36">
        <w:rPr>
          <w:rFonts w:ascii="Arial" w:hAnsi="Arial" w:cs="Arial"/>
          <w:i/>
          <w:sz w:val="22"/>
          <w:szCs w:val="22"/>
        </w:rPr>
        <w:t>the Agency</w:t>
      </w:r>
      <w:r w:rsidR="0006723A" w:rsidRPr="00811B36">
        <w:rPr>
          <w:rFonts w:ascii="Arial" w:hAnsi="Arial" w:cs="Arial"/>
          <w:i/>
          <w:sz w:val="22"/>
          <w:szCs w:val="22"/>
        </w:rPr>
        <w:t xml:space="preserve"> will consider the totality of the circumstances, and may find affiliation even though no single factor is sufficient to constitute affiliation.</w:t>
      </w:r>
    </w:p>
    <w:p w14:paraId="48CB58A1" w14:textId="47C7A091" w:rsidR="0006723A" w:rsidRPr="00811B36" w:rsidRDefault="00AF234D" w:rsidP="0033633B">
      <w:pPr>
        <w:pStyle w:val="Body12ptAfter"/>
        <w:widowControl/>
        <w:numPr>
          <w:ilvl w:val="0"/>
          <w:numId w:val="35"/>
        </w:numPr>
        <w:rPr>
          <w:rFonts w:ascii="Arial" w:hAnsi="Arial" w:cs="Arial"/>
          <w:i/>
          <w:sz w:val="22"/>
          <w:szCs w:val="22"/>
        </w:rPr>
      </w:pPr>
      <w:r w:rsidRPr="00811B36">
        <w:rPr>
          <w:rFonts w:ascii="Arial" w:hAnsi="Arial" w:cs="Arial"/>
          <w:i/>
          <w:sz w:val="22"/>
          <w:szCs w:val="22"/>
        </w:rPr>
        <w:t xml:space="preserve">Affiliation based on stock ownership. </w:t>
      </w:r>
    </w:p>
    <w:p w14:paraId="3C1404FC" w14:textId="4AC080BF" w:rsidR="0006723A" w:rsidRPr="00811B36" w:rsidRDefault="0006723A" w:rsidP="0033633B">
      <w:pPr>
        <w:pStyle w:val="Body12ptAfter"/>
        <w:widowControl/>
        <w:numPr>
          <w:ilvl w:val="0"/>
          <w:numId w:val="35"/>
        </w:numPr>
        <w:rPr>
          <w:rFonts w:ascii="Arial" w:hAnsi="Arial" w:cs="Arial"/>
          <w:i/>
          <w:sz w:val="22"/>
          <w:szCs w:val="22"/>
        </w:rPr>
      </w:pPr>
      <w:bookmarkStart w:id="19" w:name="_DV_M22"/>
      <w:bookmarkEnd w:id="19"/>
      <w:r w:rsidRPr="00811B36">
        <w:rPr>
          <w:rFonts w:ascii="Arial" w:hAnsi="Arial" w:cs="Arial"/>
          <w:i/>
          <w:sz w:val="22"/>
          <w:szCs w:val="22"/>
        </w:rPr>
        <w:lastRenderedPageBreak/>
        <w:t>A person (including any individual, concern or other entity) that owns, or has the power to control, 50 percent or more of a concern's voting stock, or a block of voting stock which is large compared to other outstanding blocks of voting stock, controls or has the power to control the concern.</w:t>
      </w:r>
    </w:p>
    <w:p w14:paraId="671011FC" w14:textId="73BFC91F" w:rsidR="0006723A" w:rsidRPr="00811B36" w:rsidRDefault="0006723A" w:rsidP="0033633B">
      <w:pPr>
        <w:pStyle w:val="Body12ptAfter"/>
        <w:widowControl/>
        <w:numPr>
          <w:ilvl w:val="0"/>
          <w:numId w:val="35"/>
        </w:numPr>
        <w:rPr>
          <w:rFonts w:ascii="Arial" w:hAnsi="Arial" w:cs="Arial"/>
          <w:i/>
          <w:sz w:val="22"/>
          <w:szCs w:val="22"/>
        </w:rPr>
      </w:pPr>
      <w:bookmarkStart w:id="20" w:name="_DV_M23"/>
      <w:bookmarkEnd w:id="20"/>
      <w:r w:rsidRPr="00811B36">
        <w:rPr>
          <w:rFonts w:ascii="Arial" w:hAnsi="Arial" w:cs="Arial"/>
          <w:i/>
          <w:sz w:val="22"/>
          <w:szCs w:val="22"/>
        </w:rPr>
        <w:t xml:space="preserve">If two or more persons (including any individual, concern or other entity) each owns, controls, or has the power to control less than 50 percent of a concern's voting stock, and such minority holdings are equal or approximately equal in size, and the aggregate of these minority holdings is large as compared with any other stock holding, </w:t>
      </w:r>
      <w:r w:rsidR="00185719" w:rsidRPr="00811B36">
        <w:rPr>
          <w:rFonts w:ascii="Arial" w:hAnsi="Arial" w:cs="Arial"/>
          <w:i/>
          <w:sz w:val="22"/>
          <w:szCs w:val="22"/>
        </w:rPr>
        <w:t>the Agency</w:t>
      </w:r>
      <w:r w:rsidRPr="00811B36">
        <w:rPr>
          <w:rFonts w:ascii="Arial" w:hAnsi="Arial" w:cs="Arial"/>
          <w:i/>
          <w:sz w:val="22"/>
          <w:szCs w:val="22"/>
        </w:rPr>
        <w:t xml:space="preserve"> presumes that each such person controls or has the power to control the concern whose size is at issue. This presumption may be rebutted by a showing that such control or power to control does not in fact exist.</w:t>
      </w:r>
    </w:p>
    <w:p w14:paraId="6E8ED399" w14:textId="1F93A49F" w:rsidR="0006723A" w:rsidRPr="00811B36" w:rsidRDefault="0006723A" w:rsidP="0033633B">
      <w:pPr>
        <w:pStyle w:val="Body12ptAfter"/>
        <w:widowControl/>
        <w:numPr>
          <w:ilvl w:val="0"/>
          <w:numId w:val="35"/>
        </w:numPr>
        <w:rPr>
          <w:rFonts w:ascii="Arial" w:hAnsi="Arial" w:cs="Arial"/>
          <w:i/>
          <w:sz w:val="22"/>
          <w:szCs w:val="22"/>
        </w:rPr>
      </w:pPr>
      <w:bookmarkStart w:id="21" w:name="_DV_M24"/>
      <w:bookmarkEnd w:id="21"/>
      <w:r w:rsidRPr="00811B36">
        <w:rPr>
          <w:rFonts w:ascii="Arial" w:hAnsi="Arial" w:cs="Arial"/>
          <w:i/>
          <w:sz w:val="22"/>
          <w:szCs w:val="22"/>
        </w:rPr>
        <w:t>If a concern's voting stock is widely held and no single block of stock is large as compared with all other stock holdings, the concern's Board of Directors and CEO or President will be deemed to have the power to control the concern in the absence of evidence to the contrary.</w:t>
      </w:r>
    </w:p>
    <w:p w14:paraId="785899BA" w14:textId="22AC67D4" w:rsidR="0006723A" w:rsidRPr="00811B36" w:rsidRDefault="00AF234D" w:rsidP="0033633B">
      <w:pPr>
        <w:pStyle w:val="Body12ptAfter"/>
        <w:widowControl/>
        <w:numPr>
          <w:ilvl w:val="0"/>
          <w:numId w:val="35"/>
        </w:numPr>
        <w:rPr>
          <w:rFonts w:ascii="Arial" w:hAnsi="Arial" w:cs="Arial"/>
          <w:i/>
          <w:sz w:val="22"/>
          <w:szCs w:val="22"/>
        </w:rPr>
      </w:pPr>
      <w:bookmarkStart w:id="22" w:name="_DV_M25"/>
      <w:bookmarkEnd w:id="22"/>
      <w:r w:rsidRPr="00811B36">
        <w:rPr>
          <w:rFonts w:ascii="Arial" w:hAnsi="Arial" w:cs="Arial"/>
          <w:i/>
          <w:sz w:val="22"/>
          <w:szCs w:val="22"/>
        </w:rPr>
        <w:t xml:space="preserve">Affiliation arising under stock options, convertible securities, and agreements to merge. </w:t>
      </w:r>
    </w:p>
    <w:p w14:paraId="7A0E6C3A" w14:textId="2D6A31F9" w:rsidR="0006723A" w:rsidRPr="00811B36" w:rsidRDefault="00185719" w:rsidP="0033633B">
      <w:pPr>
        <w:pStyle w:val="Body12ptAfter"/>
        <w:widowControl/>
        <w:numPr>
          <w:ilvl w:val="1"/>
          <w:numId w:val="35"/>
        </w:numPr>
        <w:rPr>
          <w:rFonts w:ascii="Arial" w:hAnsi="Arial" w:cs="Arial"/>
          <w:i/>
          <w:sz w:val="22"/>
          <w:szCs w:val="22"/>
        </w:rPr>
      </w:pPr>
      <w:bookmarkStart w:id="23" w:name="_DV_M26"/>
      <w:bookmarkEnd w:id="23"/>
      <w:r w:rsidRPr="00811B36">
        <w:rPr>
          <w:rFonts w:ascii="Arial" w:hAnsi="Arial" w:cs="Arial"/>
          <w:i/>
          <w:sz w:val="22"/>
          <w:szCs w:val="22"/>
        </w:rPr>
        <w:t>The Agency</w:t>
      </w:r>
      <w:r w:rsidR="0006723A" w:rsidRPr="00811B36">
        <w:rPr>
          <w:rFonts w:ascii="Arial" w:hAnsi="Arial" w:cs="Arial"/>
          <w:i/>
          <w:sz w:val="22"/>
          <w:szCs w:val="22"/>
        </w:rPr>
        <w:t xml:space="preserve"> considers stock options, convertible securities, and agreements to merge (including agreements in principle) to have a present effect on the power to control a concern. </w:t>
      </w:r>
      <w:r w:rsidRPr="00811B36">
        <w:rPr>
          <w:rFonts w:ascii="Arial" w:hAnsi="Arial" w:cs="Arial"/>
          <w:i/>
          <w:sz w:val="22"/>
          <w:szCs w:val="22"/>
        </w:rPr>
        <w:t>The Agency</w:t>
      </w:r>
      <w:r w:rsidR="00C76F04" w:rsidRPr="00811B36">
        <w:rPr>
          <w:rFonts w:ascii="Arial" w:hAnsi="Arial" w:cs="Arial"/>
          <w:i/>
          <w:sz w:val="22"/>
          <w:szCs w:val="22"/>
        </w:rPr>
        <w:t xml:space="preserve"> treats such options, convertible securities, and agreements as though the rights granted have been exercised.</w:t>
      </w:r>
    </w:p>
    <w:p w14:paraId="165AF06C" w14:textId="3126B94A" w:rsidR="0006723A" w:rsidRPr="00811B36" w:rsidRDefault="0006723A" w:rsidP="0033633B">
      <w:pPr>
        <w:pStyle w:val="Body12ptAfter"/>
        <w:widowControl/>
        <w:numPr>
          <w:ilvl w:val="1"/>
          <w:numId w:val="35"/>
        </w:numPr>
        <w:rPr>
          <w:rFonts w:ascii="Arial" w:hAnsi="Arial" w:cs="Arial"/>
          <w:i/>
          <w:sz w:val="22"/>
          <w:szCs w:val="22"/>
        </w:rPr>
      </w:pPr>
      <w:bookmarkStart w:id="24" w:name="_DV_M27"/>
      <w:bookmarkEnd w:id="24"/>
      <w:r w:rsidRPr="00811B36">
        <w:rPr>
          <w:rFonts w:ascii="Arial" w:hAnsi="Arial" w:cs="Arial"/>
          <w:i/>
          <w:sz w:val="22"/>
          <w:szCs w:val="22"/>
        </w:rPr>
        <w:t>Agreements to open or continue negotiations towards the possibility of a merger or a sale of stock at some later date are not considered “agreements in principle” and are thus not given present effect.</w:t>
      </w:r>
    </w:p>
    <w:p w14:paraId="39C622BF" w14:textId="359F1D8E" w:rsidR="0006723A" w:rsidRPr="00811B36" w:rsidRDefault="0006723A" w:rsidP="0033633B">
      <w:pPr>
        <w:pStyle w:val="Body12ptAfter"/>
        <w:widowControl/>
        <w:numPr>
          <w:ilvl w:val="1"/>
          <w:numId w:val="35"/>
        </w:numPr>
        <w:rPr>
          <w:rFonts w:ascii="Arial" w:hAnsi="Arial" w:cs="Arial"/>
          <w:i/>
          <w:sz w:val="22"/>
          <w:szCs w:val="22"/>
        </w:rPr>
      </w:pPr>
      <w:bookmarkStart w:id="25" w:name="_DV_M28"/>
      <w:bookmarkEnd w:id="25"/>
      <w:r w:rsidRPr="00811B36">
        <w:rPr>
          <w:rFonts w:ascii="Arial" w:hAnsi="Arial" w:cs="Arial"/>
          <w:i/>
          <w:sz w:val="22"/>
          <w:szCs w:val="22"/>
        </w:rPr>
        <w:t>Options, convertible securities, and agreements that are subject to conditions precedent which are incapable of fulfillment, speculative, conjectural, or unenforceable under state or Federal law, or where the probability of the transaction (or exercise of the rights) occurring is shown to be extremely remote, are not given present effect.</w:t>
      </w:r>
    </w:p>
    <w:p w14:paraId="012FC61E" w14:textId="343DA9FA" w:rsidR="0006723A" w:rsidRPr="00811B36" w:rsidRDefault="0006723A" w:rsidP="0033633B">
      <w:pPr>
        <w:pStyle w:val="Body12ptAfter"/>
        <w:widowControl/>
        <w:numPr>
          <w:ilvl w:val="1"/>
          <w:numId w:val="35"/>
        </w:numPr>
        <w:rPr>
          <w:rFonts w:ascii="Arial" w:hAnsi="Arial" w:cs="Arial"/>
          <w:i/>
          <w:sz w:val="22"/>
          <w:szCs w:val="22"/>
        </w:rPr>
      </w:pPr>
      <w:bookmarkStart w:id="26" w:name="_DV_M29"/>
      <w:bookmarkEnd w:id="26"/>
      <w:r w:rsidRPr="00811B36">
        <w:rPr>
          <w:rFonts w:ascii="Arial" w:hAnsi="Arial" w:cs="Arial"/>
          <w:i/>
          <w:sz w:val="22"/>
          <w:szCs w:val="22"/>
        </w:rPr>
        <w:t xml:space="preserve">An individual, concern or other entity that controls one or more other concerns cannot use options, convertible securities, or agreements to appear to terminate such control before </w:t>
      </w:r>
      <w:proofErr w:type="gramStart"/>
      <w:r w:rsidRPr="00811B36">
        <w:rPr>
          <w:rFonts w:ascii="Arial" w:hAnsi="Arial" w:cs="Arial"/>
          <w:i/>
          <w:sz w:val="22"/>
          <w:szCs w:val="22"/>
        </w:rPr>
        <w:t>actually doing</w:t>
      </w:r>
      <w:proofErr w:type="gramEnd"/>
      <w:r w:rsidRPr="00811B36">
        <w:rPr>
          <w:rFonts w:ascii="Arial" w:hAnsi="Arial" w:cs="Arial"/>
          <w:i/>
          <w:sz w:val="22"/>
          <w:szCs w:val="22"/>
        </w:rPr>
        <w:t xml:space="preserve"> so. </w:t>
      </w:r>
      <w:r w:rsidR="00185719" w:rsidRPr="00811B36">
        <w:rPr>
          <w:rFonts w:ascii="Arial" w:hAnsi="Arial" w:cs="Arial"/>
          <w:i/>
          <w:sz w:val="22"/>
          <w:szCs w:val="22"/>
        </w:rPr>
        <w:t>The Agency</w:t>
      </w:r>
      <w:r w:rsidR="00C76F04" w:rsidRPr="00811B36">
        <w:rPr>
          <w:rFonts w:ascii="Arial" w:hAnsi="Arial" w:cs="Arial"/>
          <w:i/>
          <w:sz w:val="22"/>
          <w:szCs w:val="22"/>
        </w:rPr>
        <w:t xml:space="preserve"> will not give present effect to individuals', concerns' or other entities' ability to divest all or part of their ownership interest </w:t>
      </w:r>
      <w:proofErr w:type="gramStart"/>
      <w:r w:rsidR="00C76F04" w:rsidRPr="00811B36">
        <w:rPr>
          <w:rFonts w:ascii="Arial" w:hAnsi="Arial" w:cs="Arial"/>
          <w:i/>
          <w:sz w:val="22"/>
          <w:szCs w:val="22"/>
        </w:rPr>
        <w:t>in order to</w:t>
      </w:r>
      <w:proofErr w:type="gramEnd"/>
      <w:r w:rsidR="00C76F04" w:rsidRPr="00811B36">
        <w:rPr>
          <w:rFonts w:ascii="Arial" w:hAnsi="Arial" w:cs="Arial"/>
          <w:i/>
          <w:sz w:val="22"/>
          <w:szCs w:val="22"/>
        </w:rPr>
        <w:t xml:space="preserve"> avoid a finding of affiliation.</w:t>
      </w:r>
    </w:p>
    <w:p w14:paraId="20D02060" w14:textId="63B619AF" w:rsidR="0006723A" w:rsidRPr="00811B36" w:rsidRDefault="00AF234D" w:rsidP="0033633B">
      <w:pPr>
        <w:pStyle w:val="Body12ptAfter"/>
        <w:widowControl/>
        <w:numPr>
          <w:ilvl w:val="0"/>
          <w:numId w:val="35"/>
        </w:numPr>
        <w:rPr>
          <w:rFonts w:ascii="Arial" w:hAnsi="Arial" w:cs="Arial"/>
          <w:i/>
          <w:sz w:val="22"/>
          <w:szCs w:val="22"/>
        </w:rPr>
      </w:pPr>
      <w:bookmarkStart w:id="27" w:name="_DV_M30"/>
      <w:bookmarkEnd w:id="27"/>
      <w:r w:rsidRPr="00811B36">
        <w:rPr>
          <w:rFonts w:ascii="Arial" w:hAnsi="Arial" w:cs="Arial"/>
          <w:i/>
          <w:sz w:val="22"/>
          <w:szCs w:val="22"/>
        </w:rPr>
        <w:t xml:space="preserve">Affiliation based on common management. Affiliation arises where one or more officers, directors, managing members, or partners who control the board of </w:t>
      </w:r>
      <w:r w:rsidRPr="00811B36">
        <w:rPr>
          <w:rFonts w:ascii="Arial" w:hAnsi="Arial" w:cs="Arial"/>
          <w:i/>
          <w:sz w:val="22"/>
          <w:szCs w:val="22"/>
        </w:rPr>
        <w:lastRenderedPageBreak/>
        <w:t>directors and/or management of one concern also control the board of directors or management of one or more other concerns.</w:t>
      </w:r>
    </w:p>
    <w:p w14:paraId="6B76D48C" w14:textId="78F86051" w:rsidR="00C76F04" w:rsidRPr="00811B36" w:rsidRDefault="00AF234D" w:rsidP="0033633B">
      <w:pPr>
        <w:pStyle w:val="Body12ptAfter"/>
        <w:widowControl/>
        <w:numPr>
          <w:ilvl w:val="0"/>
          <w:numId w:val="35"/>
        </w:numPr>
        <w:rPr>
          <w:rFonts w:ascii="Arial" w:hAnsi="Arial" w:cs="Arial"/>
          <w:i/>
          <w:sz w:val="22"/>
          <w:szCs w:val="22"/>
        </w:rPr>
      </w:pPr>
      <w:bookmarkStart w:id="28" w:name="_DV_M31"/>
      <w:bookmarkEnd w:id="28"/>
      <w:r w:rsidRPr="00811B36">
        <w:rPr>
          <w:rFonts w:ascii="Arial" w:hAnsi="Arial" w:cs="Arial"/>
          <w:i/>
          <w:sz w:val="22"/>
          <w:szCs w:val="22"/>
        </w:rPr>
        <w:t>Affiliation based on identity of interest. Affiliation may arise among two or more persons with an identity of interest. Individuals or firms that have identical or substantially identical business or economic interests (such as family members, individuals or firms with common investments, or firms that are economically dependent through contractual or other relationships) may be treated as one party with such interests aggregated. An individual or firm may rebut that determination with evidence showing that the interests deemed to be one are in fact separate.</w:t>
      </w:r>
    </w:p>
    <w:p w14:paraId="48C4E3C0" w14:textId="005AE527" w:rsidR="00C76F04" w:rsidRPr="00811B36" w:rsidRDefault="00C76F04" w:rsidP="0033633B">
      <w:pPr>
        <w:pStyle w:val="Body12ptAfter"/>
        <w:widowControl/>
        <w:numPr>
          <w:ilvl w:val="1"/>
          <w:numId w:val="35"/>
        </w:numPr>
        <w:rPr>
          <w:rFonts w:ascii="Arial" w:hAnsi="Arial" w:cs="Arial"/>
          <w:i/>
          <w:sz w:val="22"/>
          <w:szCs w:val="22"/>
        </w:rPr>
      </w:pPr>
      <w:bookmarkStart w:id="29" w:name="_DV_M32"/>
      <w:bookmarkEnd w:id="29"/>
      <w:r w:rsidRPr="00811B36">
        <w:rPr>
          <w:rFonts w:ascii="Arial" w:hAnsi="Arial" w:cs="Arial"/>
          <w:i/>
          <w:sz w:val="22"/>
          <w:szCs w:val="22"/>
        </w:rPr>
        <w:t>Firms owned or controlled by married couples, parties to a civil union, parents, children, and siblings are presumed to be affiliated with each other if they conduct business with each other, such as subcontracts or joint ventures or share or provide loans, resources, equipment, locations or employees with one another. This presumption may be overcome by showing a clear line of fracture between the concerns. Other types of familial relationships are not grounds for affiliation on family relationships.</w:t>
      </w:r>
    </w:p>
    <w:p w14:paraId="446219BC" w14:textId="3A15C423" w:rsidR="00C76F04" w:rsidRPr="00811B36" w:rsidRDefault="00185719" w:rsidP="0033633B">
      <w:pPr>
        <w:pStyle w:val="Body12ptAfter"/>
        <w:widowControl/>
        <w:numPr>
          <w:ilvl w:val="1"/>
          <w:numId w:val="35"/>
        </w:numPr>
        <w:rPr>
          <w:rFonts w:ascii="Arial" w:hAnsi="Arial" w:cs="Arial"/>
          <w:i/>
          <w:sz w:val="22"/>
          <w:szCs w:val="22"/>
        </w:rPr>
      </w:pPr>
      <w:bookmarkStart w:id="30" w:name="_DV_M33"/>
      <w:bookmarkEnd w:id="30"/>
      <w:r w:rsidRPr="00811B36">
        <w:rPr>
          <w:rFonts w:ascii="Arial" w:hAnsi="Arial" w:cs="Arial"/>
          <w:i/>
          <w:sz w:val="22"/>
          <w:szCs w:val="22"/>
        </w:rPr>
        <w:t>The Agency</w:t>
      </w:r>
      <w:r w:rsidR="00C76F04" w:rsidRPr="00811B36">
        <w:rPr>
          <w:rFonts w:ascii="Arial" w:hAnsi="Arial" w:cs="Arial"/>
          <w:i/>
          <w:sz w:val="22"/>
          <w:szCs w:val="22"/>
        </w:rPr>
        <w:t xml:space="preserve"> may presume an identity of interest based upon economic dependence if the concern in question derived 70% or more of its receipts from another concern over the previous three fiscal years.  This presumption may be rebutted by a showing that despite the contractual relations with another concern, the concern at issue is not solely dependent on that other concern, such as where the concern has been in business for a short amount of time and has only been able to secure a limited number of contracts.</w:t>
      </w:r>
    </w:p>
    <w:p w14:paraId="02822B1A" w14:textId="2F6045A9" w:rsidR="00C76F04" w:rsidRPr="00811B36" w:rsidRDefault="00AF234D" w:rsidP="0033633B">
      <w:pPr>
        <w:pStyle w:val="Body12ptAfter"/>
        <w:widowControl/>
        <w:numPr>
          <w:ilvl w:val="0"/>
          <w:numId w:val="35"/>
        </w:numPr>
        <w:spacing w:after="0"/>
        <w:rPr>
          <w:rFonts w:ascii="Arial" w:hAnsi="Arial" w:cs="Arial"/>
          <w:i/>
          <w:sz w:val="22"/>
          <w:szCs w:val="22"/>
        </w:rPr>
      </w:pPr>
      <w:bookmarkStart w:id="31" w:name="_DV_M34"/>
      <w:bookmarkEnd w:id="31"/>
      <w:r w:rsidRPr="00811B36">
        <w:rPr>
          <w:rFonts w:ascii="Arial" w:hAnsi="Arial" w:cs="Arial"/>
          <w:i/>
          <w:sz w:val="22"/>
          <w:szCs w:val="22"/>
        </w:rPr>
        <w:t>Affiliation based on</w:t>
      </w:r>
      <w:r w:rsidR="00B04FF1" w:rsidRPr="00811B36">
        <w:rPr>
          <w:rFonts w:ascii="Arial" w:hAnsi="Arial" w:cs="Arial"/>
          <w:i/>
          <w:sz w:val="22"/>
          <w:szCs w:val="22"/>
        </w:rPr>
        <w:t xml:space="preserve"> </w:t>
      </w:r>
      <w:r w:rsidRPr="00811B36">
        <w:rPr>
          <w:rFonts w:ascii="Arial" w:hAnsi="Arial" w:cs="Arial"/>
          <w:i/>
          <w:sz w:val="22"/>
          <w:szCs w:val="22"/>
        </w:rPr>
        <w:t>newly organized concer</w:t>
      </w:r>
      <w:bookmarkStart w:id="32" w:name="_DV_M36"/>
      <w:bookmarkEnd w:id="32"/>
      <w:r w:rsidR="00B04FF1" w:rsidRPr="00811B36">
        <w:rPr>
          <w:rFonts w:ascii="Arial" w:hAnsi="Arial" w:cs="Arial"/>
          <w:i/>
          <w:sz w:val="22"/>
          <w:szCs w:val="22"/>
        </w:rPr>
        <w:t>n</w:t>
      </w:r>
      <w:r w:rsidRPr="00811B36">
        <w:rPr>
          <w:rFonts w:ascii="Arial" w:hAnsi="Arial" w:cs="Arial"/>
          <w:i/>
          <w:sz w:val="22"/>
          <w:szCs w:val="22"/>
        </w:rPr>
        <w:t>. Affiliation may arise where former officers, directors, principal stockholders, managing members, or key employees of one concern organize a new concern in the same or related industry or field of operation, and serve as the new concern's officers, directors, principal stockholders, managing members, or key employees, and the one concern is furnishing or will furnish the new concern with contracts, financial or technical assistance, indemnification on bid or performance bonds, and/or other facilities, whether for a fee or otherwise. A concern may rebut such an affiliation determination by demonstrating a clear line of fracture between the two concerns. A “key employee” is an employee who, because of his/her position in the concern, has a critical influence in or substantive control over the operations or management of the concern.</w:t>
      </w:r>
    </w:p>
    <w:p w14:paraId="1B5D2D3A" w14:textId="609CD2D3" w:rsidR="00A26EDE" w:rsidRDefault="00A26EDE" w:rsidP="00A26EDE">
      <w:pPr>
        <w:pStyle w:val="Body12ptAfter"/>
        <w:widowControl/>
        <w:spacing w:after="0"/>
        <w:ind w:left="720"/>
        <w:rPr>
          <w:rFonts w:ascii="Arial" w:hAnsi="Arial" w:cs="Arial"/>
          <w:sz w:val="22"/>
          <w:szCs w:val="22"/>
        </w:rPr>
      </w:pPr>
    </w:p>
    <w:p w14:paraId="320E7C80" w14:textId="6B568C91" w:rsidR="00523DF1" w:rsidRPr="00811B36" w:rsidRDefault="00523DF1" w:rsidP="00523DF1">
      <w:pPr>
        <w:pStyle w:val="Body12ptAfter"/>
        <w:widowControl/>
        <w:rPr>
          <w:rFonts w:ascii="Arial" w:hAnsi="Arial" w:cs="Arial"/>
          <w:b/>
          <w:bCs/>
          <w:sz w:val="22"/>
          <w:szCs w:val="22"/>
          <w:u w:val="single"/>
        </w:rPr>
      </w:pPr>
      <w:bookmarkStart w:id="33" w:name="_DV_X0"/>
      <w:r w:rsidRPr="00811B36">
        <w:rPr>
          <w:rFonts w:ascii="Arial" w:hAnsi="Arial" w:cs="Arial"/>
          <w:b/>
          <w:bCs/>
          <w:sz w:val="22"/>
          <w:szCs w:val="22"/>
          <w:u w:val="single"/>
        </w:rPr>
        <w:t>PROVISION OF A SUBSTANTIAL PROPORTIO</w:t>
      </w:r>
      <w:r w:rsidR="0033633B" w:rsidRPr="00811B36">
        <w:rPr>
          <w:rFonts w:ascii="Arial" w:hAnsi="Arial" w:cs="Arial"/>
          <w:b/>
          <w:bCs/>
          <w:sz w:val="22"/>
          <w:szCs w:val="22"/>
          <w:u w:val="single"/>
        </w:rPr>
        <w:t>N</w:t>
      </w:r>
      <w:r w:rsidRPr="00811B36">
        <w:rPr>
          <w:rFonts w:ascii="Arial" w:hAnsi="Arial" w:cs="Arial"/>
          <w:b/>
          <w:bCs/>
          <w:sz w:val="22"/>
          <w:szCs w:val="22"/>
          <w:u w:val="single"/>
        </w:rPr>
        <w:t xml:space="preserve"> OF THE HEALTH CARE </w:t>
      </w:r>
      <w:r w:rsidRPr="00177941">
        <w:rPr>
          <w:rFonts w:ascii="Arial" w:hAnsi="Arial" w:cs="Arial"/>
          <w:b/>
          <w:bCs/>
          <w:sz w:val="22"/>
          <w:szCs w:val="22"/>
          <w:u w:val="single"/>
        </w:rPr>
        <w:t>ITE</w:t>
      </w:r>
      <w:r w:rsidR="006C6244">
        <w:rPr>
          <w:rFonts w:ascii="Arial" w:hAnsi="Arial" w:cs="Arial"/>
          <w:b/>
          <w:bCs/>
          <w:sz w:val="22"/>
          <w:szCs w:val="22"/>
          <w:u w:val="single"/>
        </w:rPr>
        <w:t>M</w:t>
      </w:r>
      <w:r w:rsidRPr="00177941">
        <w:rPr>
          <w:rFonts w:ascii="Arial" w:hAnsi="Arial" w:cs="Arial"/>
          <w:b/>
          <w:bCs/>
          <w:sz w:val="22"/>
          <w:szCs w:val="22"/>
          <w:u w:val="single"/>
        </w:rPr>
        <w:t>S</w:t>
      </w:r>
      <w:r w:rsidRPr="00811B36">
        <w:rPr>
          <w:rFonts w:ascii="Arial" w:hAnsi="Arial" w:cs="Arial"/>
          <w:b/>
          <w:bCs/>
          <w:sz w:val="22"/>
          <w:szCs w:val="22"/>
          <w:u w:val="single"/>
        </w:rPr>
        <w:t xml:space="preserve"> AND SERVICES</w:t>
      </w:r>
      <w:r w:rsidRPr="00811B36">
        <w:rPr>
          <w:rFonts w:ascii="Arial" w:hAnsi="Arial" w:cs="Arial"/>
          <w:b/>
          <w:bCs/>
          <w:sz w:val="22"/>
          <w:szCs w:val="22"/>
        </w:rPr>
        <w:t xml:space="preserve"> </w:t>
      </w:r>
    </w:p>
    <w:p w14:paraId="6D78D8FB" w14:textId="70940D45" w:rsidR="009E5515" w:rsidRPr="00177941" w:rsidRDefault="009E5515" w:rsidP="005B080C">
      <w:pPr>
        <w:pStyle w:val="Body12ptAfter"/>
        <w:widowControl/>
        <w:numPr>
          <w:ilvl w:val="0"/>
          <w:numId w:val="42"/>
        </w:numPr>
        <w:ind w:left="720"/>
        <w:rPr>
          <w:rStyle w:val="DeltaViewInsertion"/>
          <w:rFonts w:ascii="Arial" w:hAnsi="Arial" w:cs="Arial"/>
          <w:b/>
          <w:bCs/>
          <w:color w:val="auto"/>
          <w:sz w:val="22"/>
          <w:szCs w:val="22"/>
          <w:u w:val="none"/>
        </w:rPr>
      </w:pPr>
      <w:bookmarkStart w:id="34" w:name="_DV_C11"/>
      <w:r w:rsidRPr="00177941">
        <w:rPr>
          <w:rStyle w:val="DeltaViewInsertion"/>
          <w:rFonts w:ascii="Arial" w:hAnsi="Arial" w:cs="Arial"/>
          <w:b/>
          <w:bCs/>
          <w:color w:val="auto"/>
          <w:sz w:val="22"/>
          <w:szCs w:val="22"/>
          <w:u w:val="none"/>
        </w:rPr>
        <w:t xml:space="preserve">Provide a data summary reflecting that the provider or group of affiliated providers included in response to item #2 will provide a substantial proportion of the health care items and services, directly through the </w:t>
      </w:r>
      <w:r w:rsidRPr="00177941">
        <w:rPr>
          <w:rStyle w:val="DeltaViewInsertion"/>
          <w:rFonts w:ascii="Arial" w:hAnsi="Arial" w:cs="Arial"/>
          <w:b/>
          <w:bCs/>
          <w:color w:val="auto"/>
          <w:sz w:val="22"/>
          <w:szCs w:val="22"/>
          <w:u w:val="none"/>
        </w:rPr>
        <w:lastRenderedPageBreak/>
        <w:t>provider or affiliated group of providers, under a contract for which a bid has been submitted in response to this ITN.  Specifically, the Respondent must address the following:</w:t>
      </w:r>
    </w:p>
    <w:p w14:paraId="3EE2D901" w14:textId="74829C90" w:rsidR="009E5515" w:rsidRPr="00177941" w:rsidRDefault="009E5515" w:rsidP="005B080C">
      <w:pPr>
        <w:pStyle w:val="ListParagraph"/>
        <w:widowControl/>
        <w:numPr>
          <w:ilvl w:val="1"/>
          <w:numId w:val="42"/>
        </w:numPr>
        <w:autoSpaceDE/>
        <w:autoSpaceDN/>
        <w:adjustRightInd/>
        <w:spacing w:after="160" w:line="256" w:lineRule="auto"/>
        <w:ind w:left="1080"/>
        <w:contextualSpacing/>
        <w:jc w:val="both"/>
        <w:rPr>
          <w:rFonts w:ascii="Arial" w:hAnsi="Arial" w:cs="Arial"/>
          <w:sz w:val="22"/>
          <w:szCs w:val="22"/>
        </w:rPr>
      </w:pPr>
      <w:r w:rsidRPr="00177941">
        <w:rPr>
          <w:rFonts w:ascii="Arial" w:hAnsi="Arial" w:cs="Arial"/>
          <w:b/>
          <w:bCs/>
          <w:sz w:val="22"/>
          <w:szCs w:val="22"/>
          <w:u w:val="single"/>
        </w:rPr>
        <w:t>All</w:t>
      </w:r>
      <w:r w:rsidRPr="00177941">
        <w:rPr>
          <w:rFonts w:ascii="Arial" w:hAnsi="Arial" w:cs="Arial"/>
          <w:sz w:val="22"/>
          <w:szCs w:val="22"/>
        </w:rPr>
        <w:t xml:space="preserve"> Respondents proposing to operate as a</w:t>
      </w:r>
      <w:r w:rsidR="0067273D">
        <w:rPr>
          <w:rFonts w:ascii="Arial" w:hAnsi="Arial" w:cs="Arial"/>
          <w:sz w:val="22"/>
          <w:szCs w:val="22"/>
        </w:rPr>
        <w:t xml:space="preserve"> proposed</w:t>
      </w:r>
      <w:r w:rsidRPr="00177941">
        <w:rPr>
          <w:rFonts w:ascii="Arial" w:hAnsi="Arial" w:cs="Arial"/>
          <w:sz w:val="22"/>
          <w:szCs w:val="22"/>
        </w:rPr>
        <w:t xml:space="preserve"> </w:t>
      </w:r>
      <w:r w:rsidR="00400801">
        <w:rPr>
          <w:rFonts w:ascii="Arial" w:hAnsi="Arial" w:cs="Arial"/>
          <w:sz w:val="22"/>
          <w:szCs w:val="22"/>
        </w:rPr>
        <w:t>ACO</w:t>
      </w:r>
      <w:r w:rsidR="0067273D">
        <w:rPr>
          <w:rFonts w:ascii="Arial" w:hAnsi="Arial" w:cs="Arial"/>
          <w:sz w:val="22"/>
          <w:szCs w:val="22"/>
        </w:rPr>
        <w:t xml:space="preserve"> </w:t>
      </w:r>
      <w:r w:rsidRPr="00177941">
        <w:rPr>
          <w:rFonts w:ascii="Arial" w:hAnsi="Arial" w:cs="Arial"/>
          <w:sz w:val="22"/>
          <w:szCs w:val="22"/>
        </w:rPr>
        <w:t xml:space="preserve">in the SMMC program must provide the proportion of total claim costs provided directly through the provider or affiliated group of providers that will be a part of the proposed </w:t>
      </w:r>
      <w:r w:rsidR="00400801">
        <w:rPr>
          <w:rFonts w:ascii="Arial" w:hAnsi="Arial" w:cs="Arial"/>
          <w:sz w:val="22"/>
          <w:szCs w:val="22"/>
        </w:rPr>
        <w:t>ACO</w:t>
      </w:r>
      <w:r w:rsidR="007136EF">
        <w:rPr>
          <w:rFonts w:ascii="Arial" w:hAnsi="Arial" w:cs="Arial"/>
          <w:sz w:val="22"/>
          <w:szCs w:val="22"/>
        </w:rPr>
        <w:t xml:space="preserve"> </w:t>
      </w:r>
      <w:r w:rsidRPr="00177941">
        <w:rPr>
          <w:rFonts w:ascii="Arial" w:hAnsi="Arial" w:cs="Arial"/>
          <w:sz w:val="22"/>
          <w:szCs w:val="22"/>
        </w:rPr>
        <w:t>for all SMMC members by region and SMMC Data Book service category using CY 2021 data. When calculating the proportion of services provided, the Respondent would use the following information:</w:t>
      </w:r>
    </w:p>
    <w:p w14:paraId="1FABBE20" w14:textId="77777777" w:rsidR="009E5515" w:rsidRPr="00177941" w:rsidRDefault="009E5515" w:rsidP="00372CD3">
      <w:pPr>
        <w:pStyle w:val="ListParagraph"/>
        <w:ind w:left="1080"/>
        <w:jc w:val="both"/>
        <w:rPr>
          <w:rFonts w:ascii="Arial" w:hAnsi="Arial" w:cs="Arial"/>
          <w:sz w:val="22"/>
          <w:szCs w:val="22"/>
        </w:rPr>
      </w:pPr>
    </w:p>
    <w:p w14:paraId="1AA9A566" w14:textId="1195E091" w:rsidR="009E5515" w:rsidRPr="00177941" w:rsidRDefault="009E5515" w:rsidP="005B080C">
      <w:pPr>
        <w:pStyle w:val="ListParagraph"/>
        <w:widowControl/>
        <w:numPr>
          <w:ilvl w:val="2"/>
          <w:numId w:val="42"/>
        </w:numPr>
        <w:autoSpaceDE/>
        <w:autoSpaceDN/>
        <w:adjustRightInd/>
        <w:spacing w:after="160" w:line="256" w:lineRule="auto"/>
        <w:ind w:left="1350"/>
        <w:contextualSpacing/>
        <w:jc w:val="both"/>
        <w:rPr>
          <w:rFonts w:ascii="Arial" w:hAnsi="Arial" w:cs="Arial"/>
          <w:sz w:val="22"/>
          <w:szCs w:val="22"/>
        </w:rPr>
      </w:pPr>
      <w:r w:rsidRPr="00177941">
        <w:rPr>
          <w:rFonts w:ascii="Arial" w:hAnsi="Arial" w:cs="Arial"/>
          <w:sz w:val="22"/>
          <w:szCs w:val="22"/>
        </w:rPr>
        <w:t xml:space="preserve">CY 2021 claim costs for services rendered by the </w:t>
      </w:r>
      <w:r w:rsidR="0067273D">
        <w:rPr>
          <w:rFonts w:ascii="Arial" w:hAnsi="Arial" w:cs="Arial"/>
          <w:sz w:val="22"/>
          <w:szCs w:val="22"/>
        </w:rPr>
        <w:t xml:space="preserve">proposed </w:t>
      </w:r>
      <w:r w:rsidR="00400801">
        <w:rPr>
          <w:rFonts w:ascii="Arial" w:hAnsi="Arial" w:cs="Arial"/>
          <w:sz w:val="22"/>
          <w:szCs w:val="22"/>
        </w:rPr>
        <w:t>ACO</w:t>
      </w:r>
      <w:r w:rsidR="00400801" w:rsidRPr="00177941">
        <w:rPr>
          <w:rFonts w:ascii="Arial" w:hAnsi="Arial" w:cs="Arial"/>
          <w:sz w:val="22"/>
          <w:szCs w:val="22"/>
        </w:rPr>
        <w:t xml:space="preserve">’s </w:t>
      </w:r>
      <w:r w:rsidRPr="00177941">
        <w:rPr>
          <w:rFonts w:ascii="Arial" w:hAnsi="Arial" w:cs="Arial"/>
          <w:sz w:val="22"/>
          <w:szCs w:val="22"/>
        </w:rPr>
        <w:t>providers for all SMMC enrollees. This summary must use the Respondent’s own claims data and reflect each detailed service category in the SMMC Data Book.</w:t>
      </w:r>
    </w:p>
    <w:p w14:paraId="793AF060" w14:textId="3DD4DBCA" w:rsidR="009E5515" w:rsidRPr="00177941" w:rsidRDefault="009E5515" w:rsidP="005B080C">
      <w:pPr>
        <w:pStyle w:val="ListParagraph"/>
        <w:widowControl/>
        <w:numPr>
          <w:ilvl w:val="2"/>
          <w:numId w:val="42"/>
        </w:numPr>
        <w:autoSpaceDE/>
        <w:autoSpaceDN/>
        <w:adjustRightInd/>
        <w:spacing w:after="160" w:line="256" w:lineRule="auto"/>
        <w:ind w:left="1350"/>
        <w:contextualSpacing/>
        <w:jc w:val="both"/>
        <w:rPr>
          <w:rFonts w:ascii="Arial" w:hAnsi="Arial" w:cs="Arial"/>
          <w:sz w:val="22"/>
          <w:szCs w:val="22"/>
        </w:rPr>
      </w:pPr>
      <w:r w:rsidRPr="00177941">
        <w:rPr>
          <w:rFonts w:ascii="Arial" w:hAnsi="Arial" w:cs="Arial"/>
          <w:sz w:val="22"/>
          <w:szCs w:val="22"/>
        </w:rPr>
        <w:t>CY 2021 services rendered by all providers for SMMC enrollees with similar detail as (i). This information is available within the SMMC Data Book.</w:t>
      </w:r>
    </w:p>
    <w:p w14:paraId="65248729" w14:textId="2A00A84E" w:rsidR="009E5515" w:rsidRPr="00177941" w:rsidRDefault="009E5515" w:rsidP="005B080C">
      <w:pPr>
        <w:pStyle w:val="ListParagraph"/>
        <w:widowControl/>
        <w:numPr>
          <w:ilvl w:val="2"/>
          <w:numId w:val="42"/>
        </w:numPr>
        <w:autoSpaceDE/>
        <w:autoSpaceDN/>
        <w:adjustRightInd/>
        <w:spacing w:after="160" w:line="256" w:lineRule="auto"/>
        <w:ind w:left="1350"/>
        <w:contextualSpacing/>
        <w:jc w:val="both"/>
        <w:rPr>
          <w:rFonts w:ascii="Arial" w:hAnsi="Arial" w:cs="Arial"/>
          <w:sz w:val="22"/>
          <w:szCs w:val="22"/>
        </w:rPr>
      </w:pPr>
      <w:r w:rsidRPr="00177941">
        <w:rPr>
          <w:rFonts w:ascii="Arial" w:hAnsi="Arial" w:cs="Arial"/>
          <w:sz w:val="22"/>
          <w:szCs w:val="22"/>
        </w:rPr>
        <w:t xml:space="preserve">The percentage of services rendered by the </w:t>
      </w:r>
      <w:r w:rsidR="0067273D">
        <w:rPr>
          <w:rFonts w:ascii="Arial" w:hAnsi="Arial" w:cs="Arial"/>
          <w:sz w:val="22"/>
          <w:szCs w:val="22"/>
        </w:rPr>
        <w:t>proposed ACO</w:t>
      </w:r>
      <w:r w:rsidR="0067273D" w:rsidRPr="00177941">
        <w:rPr>
          <w:rFonts w:ascii="Arial" w:hAnsi="Arial" w:cs="Arial"/>
          <w:sz w:val="22"/>
          <w:szCs w:val="22"/>
        </w:rPr>
        <w:t xml:space="preserve"> </w:t>
      </w:r>
      <w:r w:rsidRPr="00177941">
        <w:rPr>
          <w:rFonts w:ascii="Arial" w:hAnsi="Arial" w:cs="Arial"/>
          <w:sz w:val="22"/>
          <w:szCs w:val="22"/>
        </w:rPr>
        <w:t>for all SMMC members. This calculation must be consistent with the costs from (i) divided by the costs from (ii).</w:t>
      </w:r>
    </w:p>
    <w:p w14:paraId="45622C80" w14:textId="77777777" w:rsidR="009E5515" w:rsidRPr="00177941" w:rsidRDefault="009E5515" w:rsidP="00372CD3">
      <w:pPr>
        <w:pStyle w:val="ListParagraph"/>
        <w:ind w:left="1800"/>
        <w:jc w:val="both"/>
        <w:rPr>
          <w:rFonts w:ascii="Arial" w:hAnsi="Arial" w:cs="Arial"/>
          <w:sz w:val="22"/>
          <w:szCs w:val="22"/>
        </w:rPr>
      </w:pPr>
    </w:p>
    <w:p w14:paraId="625206F6" w14:textId="76457C98" w:rsidR="009E5515" w:rsidRPr="00177941" w:rsidRDefault="009E5515" w:rsidP="005B080C">
      <w:pPr>
        <w:pStyle w:val="ListParagraph"/>
        <w:widowControl/>
        <w:numPr>
          <w:ilvl w:val="1"/>
          <w:numId w:val="42"/>
        </w:numPr>
        <w:autoSpaceDE/>
        <w:autoSpaceDN/>
        <w:adjustRightInd/>
        <w:spacing w:after="160" w:line="256" w:lineRule="auto"/>
        <w:ind w:left="1080"/>
        <w:contextualSpacing/>
        <w:jc w:val="both"/>
        <w:rPr>
          <w:rFonts w:ascii="Arial" w:hAnsi="Arial" w:cs="Arial"/>
          <w:sz w:val="22"/>
          <w:szCs w:val="22"/>
        </w:rPr>
      </w:pPr>
      <w:r w:rsidRPr="00177941">
        <w:rPr>
          <w:rFonts w:ascii="Arial" w:hAnsi="Arial" w:cs="Arial"/>
          <w:sz w:val="22"/>
          <w:szCs w:val="22"/>
        </w:rPr>
        <w:t>Include a detailed description of the source or sources of data that you relied upon. Data sources should be verifiable, and can include, but are not limited to, audited annual Achieved Savings Rebate submissions, FMMIS encounter data submitted to the Agency for the purposes of rate setting, and SMMC Data Book data. The Respondent shall provide the Agency with additional information upon request if needed to verify this data.</w:t>
      </w:r>
    </w:p>
    <w:p w14:paraId="3C15F566" w14:textId="77777777" w:rsidR="00372CD3" w:rsidRPr="00177941" w:rsidRDefault="00372CD3" w:rsidP="00372CD3">
      <w:pPr>
        <w:pStyle w:val="ListParagraph"/>
        <w:widowControl/>
        <w:autoSpaceDE/>
        <w:autoSpaceDN/>
        <w:adjustRightInd/>
        <w:spacing w:after="160" w:line="256" w:lineRule="auto"/>
        <w:ind w:left="1800"/>
        <w:contextualSpacing/>
        <w:jc w:val="both"/>
        <w:rPr>
          <w:rFonts w:ascii="Arial" w:hAnsi="Arial" w:cs="Arial"/>
          <w:sz w:val="22"/>
          <w:szCs w:val="22"/>
        </w:rPr>
      </w:pPr>
    </w:p>
    <w:p w14:paraId="0DA47001" w14:textId="1B95356A" w:rsidR="00523DF1" w:rsidRDefault="00523DF1" w:rsidP="00164535">
      <w:pPr>
        <w:pStyle w:val="Body12ptAfter"/>
        <w:widowControl/>
        <w:spacing w:after="0"/>
        <w:rPr>
          <w:rStyle w:val="DeltaViewInsertion"/>
          <w:rFonts w:ascii="Arial" w:hAnsi="Arial" w:cs="Arial"/>
          <w:b/>
          <w:bCs/>
          <w:color w:val="auto"/>
          <w:sz w:val="22"/>
          <w:szCs w:val="22"/>
          <w:u w:val="none"/>
        </w:rPr>
      </w:pPr>
      <w:r w:rsidRPr="00811B36">
        <w:rPr>
          <w:rStyle w:val="DeltaViewInsertion"/>
          <w:rFonts w:ascii="Arial" w:hAnsi="Arial" w:cs="Arial"/>
          <w:b/>
          <w:bCs/>
          <w:color w:val="auto"/>
          <w:sz w:val="22"/>
          <w:szCs w:val="22"/>
          <w:u w:val="none"/>
        </w:rPr>
        <w:t>The individual that signed the Transmittal Letter, or a person authorized in the Transmittal Letter to sign on behalf of the respondent as required by Attachment A., Instructions and Special Conditions, Section 1., Instructions, Sub-Section B., Response Preparation and Content, Item 2., Mandatory Response Content, Sub-Item a., Transmittal (Cover) Letter, shall sign the responses to these requests for additional information above.</w:t>
      </w:r>
      <w:bookmarkEnd w:id="34"/>
    </w:p>
    <w:p w14:paraId="462EDFE6" w14:textId="0F5063D5" w:rsidR="00164535" w:rsidRDefault="00164535" w:rsidP="00164535">
      <w:pPr>
        <w:pStyle w:val="Body12ptAfter"/>
        <w:widowControl/>
        <w:spacing w:after="0"/>
        <w:rPr>
          <w:rStyle w:val="DeltaViewInsertion"/>
          <w:rFonts w:ascii="Arial" w:hAnsi="Arial" w:cs="Arial"/>
          <w:b/>
          <w:bCs/>
          <w:color w:val="auto"/>
          <w:sz w:val="22"/>
          <w:szCs w:val="22"/>
          <w:u w:val="none"/>
        </w:rPr>
      </w:pPr>
    </w:p>
    <w:p w14:paraId="1A129DBA" w14:textId="573996A6" w:rsidR="00164535" w:rsidRDefault="00164535" w:rsidP="00164535">
      <w:pPr>
        <w:pStyle w:val="Body12ptAfter"/>
        <w:widowControl/>
        <w:spacing w:after="0"/>
        <w:rPr>
          <w:rStyle w:val="DeltaViewInsertion"/>
          <w:rFonts w:ascii="Arial" w:hAnsi="Arial" w:cs="Arial"/>
          <w:b/>
          <w:bCs/>
          <w:color w:val="auto"/>
          <w:sz w:val="22"/>
          <w:szCs w:val="22"/>
          <w:u w:val="none"/>
        </w:rPr>
      </w:pPr>
    </w:p>
    <w:p w14:paraId="57555357" w14:textId="7F6B262A" w:rsidR="00164535" w:rsidRDefault="00164535" w:rsidP="00164535">
      <w:pPr>
        <w:pStyle w:val="Body12ptAfter"/>
        <w:widowControl/>
        <w:spacing w:after="0"/>
        <w:rPr>
          <w:rStyle w:val="DeltaViewInsertion"/>
          <w:rFonts w:ascii="Arial" w:hAnsi="Arial" w:cs="Arial"/>
          <w:b/>
          <w:bCs/>
          <w:color w:val="auto"/>
          <w:sz w:val="22"/>
          <w:szCs w:val="22"/>
          <w:u w:val="none"/>
        </w:rPr>
      </w:pPr>
    </w:p>
    <w:p w14:paraId="4CA4193C" w14:textId="32E34760" w:rsidR="00164535" w:rsidRPr="00811B36" w:rsidRDefault="00164535" w:rsidP="00164535">
      <w:pPr>
        <w:pStyle w:val="Body12ptAfter"/>
        <w:widowControl/>
        <w:spacing w:after="0"/>
        <w:jc w:val="center"/>
        <w:rPr>
          <w:rFonts w:ascii="Arial" w:hAnsi="Arial" w:cs="Arial"/>
          <w:b/>
          <w:bCs/>
          <w:sz w:val="22"/>
          <w:szCs w:val="22"/>
        </w:rPr>
      </w:pPr>
      <w:r>
        <w:rPr>
          <w:rStyle w:val="DeltaViewInsertion"/>
          <w:rFonts w:ascii="Arial" w:hAnsi="Arial" w:cs="Arial"/>
          <w:b/>
          <w:bCs/>
          <w:color w:val="auto"/>
          <w:sz w:val="22"/>
          <w:szCs w:val="22"/>
          <w:u w:val="none"/>
        </w:rPr>
        <w:t>REMAINDER OF PAGE INTENTIONALLY LEFT BLANK</w:t>
      </w:r>
    </w:p>
    <w:p w14:paraId="59621C12" w14:textId="77777777" w:rsidR="00164535" w:rsidRDefault="00164535">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0509145F" w14:textId="447EFC26" w:rsidR="00A93C6B" w:rsidRDefault="00A93C6B" w:rsidP="00523DF1">
      <w:pPr>
        <w:pStyle w:val="Body12ptAfter"/>
        <w:widowControl/>
        <w:rPr>
          <w:rFonts w:ascii="Arial" w:hAnsi="Arial" w:cs="Arial"/>
          <w:sz w:val="22"/>
          <w:szCs w:val="22"/>
        </w:rPr>
      </w:pPr>
      <w:r>
        <w:rPr>
          <w:rFonts w:ascii="Arial" w:hAnsi="Arial" w:cs="Arial"/>
          <w:sz w:val="22"/>
          <w:szCs w:val="22"/>
        </w:rPr>
        <w:lastRenderedPageBreak/>
        <w:t>I hereby certify that the Vendor submitting this Reply is an Accountable Care Organization</w:t>
      </w:r>
      <w:r w:rsidR="00C91D8B">
        <w:rPr>
          <w:rFonts w:ascii="Arial" w:hAnsi="Arial" w:cs="Arial"/>
          <w:sz w:val="22"/>
          <w:szCs w:val="22"/>
        </w:rPr>
        <w:t xml:space="preserve"> (“ACO”)</w:t>
      </w:r>
      <w:r>
        <w:rPr>
          <w:rFonts w:ascii="Arial" w:hAnsi="Arial" w:cs="Arial"/>
          <w:sz w:val="22"/>
          <w:szCs w:val="22"/>
        </w:rPr>
        <w:t xml:space="preserve"> as defined in Title 42 Code of Federal Regulations § 425.20.</w:t>
      </w:r>
    </w:p>
    <w:p w14:paraId="58A40A75" w14:textId="253FFDFE" w:rsidR="00523DF1" w:rsidRPr="00811B36" w:rsidRDefault="00523DF1" w:rsidP="00523DF1">
      <w:pPr>
        <w:pStyle w:val="Body12ptAfter"/>
        <w:widowControl/>
        <w:rPr>
          <w:rFonts w:ascii="Arial" w:hAnsi="Arial" w:cs="Arial"/>
          <w:sz w:val="22"/>
          <w:szCs w:val="22"/>
        </w:rPr>
      </w:pPr>
      <w:r w:rsidRPr="00811B36">
        <w:rPr>
          <w:rFonts w:ascii="Arial" w:hAnsi="Arial" w:cs="Arial"/>
          <w:sz w:val="22"/>
          <w:szCs w:val="22"/>
        </w:rPr>
        <w:t xml:space="preserve">I hereby certify that the Vendor submitting this Reply is </w:t>
      </w:r>
      <w:r w:rsidR="00CD7CB9">
        <w:rPr>
          <w:rFonts w:ascii="Arial" w:hAnsi="Arial" w:cs="Arial"/>
          <w:sz w:val="22"/>
          <w:szCs w:val="22"/>
        </w:rPr>
        <w:t xml:space="preserve">an Accountable Care Organization </w:t>
      </w:r>
      <w:r w:rsidRPr="00811B36">
        <w:rPr>
          <w:rFonts w:ascii="Arial" w:hAnsi="Arial" w:cs="Arial"/>
          <w:sz w:val="22"/>
          <w:szCs w:val="22"/>
        </w:rPr>
        <w:t>(“</w:t>
      </w:r>
      <w:r w:rsidR="00CD7CB9">
        <w:rPr>
          <w:rFonts w:ascii="Arial" w:hAnsi="Arial" w:cs="Arial"/>
          <w:sz w:val="22"/>
          <w:szCs w:val="22"/>
        </w:rPr>
        <w:t>ACO</w:t>
      </w:r>
      <w:r w:rsidRPr="00811B36">
        <w:rPr>
          <w:rFonts w:ascii="Arial" w:hAnsi="Arial" w:cs="Arial"/>
          <w:sz w:val="22"/>
          <w:szCs w:val="22"/>
        </w:rPr>
        <w:t xml:space="preserve">”) as defined in </w:t>
      </w:r>
      <w:r w:rsidRPr="00374373">
        <w:rPr>
          <w:rFonts w:ascii="Arial" w:hAnsi="Arial" w:cs="Arial"/>
          <w:sz w:val="22"/>
          <w:szCs w:val="22"/>
        </w:rPr>
        <w:t>Section 409.962(1), Florida Statutes</w:t>
      </w:r>
      <w:r w:rsidR="00A93C6B" w:rsidRPr="005B080C">
        <w:rPr>
          <w:rFonts w:ascii="Arial" w:hAnsi="Arial" w:cs="Arial"/>
          <w:sz w:val="22"/>
          <w:szCs w:val="22"/>
        </w:rPr>
        <w:t>,</w:t>
      </w:r>
      <w:r w:rsidRPr="00374373">
        <w:rPr>
          <w:rFonts w:ascii="Arial" w:hAnsi="Arial" w:cs="Arial"/>
          <w:sz w:val="22"/>
          <w:szCs w:val="22"/>
        </w:rPr>
        <w:t xml:space="preserve"> AND</w:t>
      </w:r>
      <w:r w:rsidR="00A93C6B" w:rsidRPr="005B080C">
        <w:rPr>
          <w:rFonts w:ascii="Arial" w:hAnsi="Arial" w:cs="Arial"/>
          <w:sz w:val="22"/>
          <w:szCs w:val="22"/>
        </w:rPr>
        <w:t xml:space="preserve"> meets the qualifications of a Provider Service Network</w:t>
      </w:r>
      <w:r w:rsidRPr="00374373">
        <w:rPr>
          <w:rFonts w:ascii="Arial" w:hAnsi="Arial" w:cs="Arial"/>
          <w:sz w:val="22"/>
          <w:szCs w:val="22"/>
        </w:rPr>
        <w:t xml:space="preserve"> as defined in Section 409.912(</w:t>
      </w:r>
      <w:r w:rsidR="00374373" w:rsidRPr="005B080C">
        <w:rPr>
          <w:rFonts w:ascii="Arial" w:hAnsi="Arial" w:cs="Arial"/>
          <w:sz w:val="22"/>
          <w:szCs w:val="22"/>
        </w:rPr>
        <w:t>1</w:t>
      </w:r>
      <w:r w:rsidRPr="00374373">
        <w:rPr>
          <w:rFonts w:ascii="Arial" w:hAnsi="Arial" w:cs="Arial"/>
          <w:sz w:val="22"/>
          <w:szCs w:val="22"/>
        </w:rPr>
        <w:t>)</w:t>
      </w:r>
      <w:r w:rsidR="00A93C6B" w:rsidRPr="005B080C">
        <w:rPr>
          <w:rFonts w:ascii="Arial" w:hAnsi="Arial" w:cs="Arial"/>
          <w:sz w:val="22"/>
          <w:szCs w:val="22"/>
        </w:rPr>
        <w:t>,</w:t>
      </w:r>
      <w:r w:rsidRPr="00374373">
        <w:rPr>
          <w:rFonts w:ascii="Arial" w:hAnsi="Arial" w:cs="Arial"/>
          <w:sz w:val="22"/>
          <w:szCs w:val="22"/>
        </w:rPr>
        <w:t xml:space="preserve"> Florida Statutes.</w:t>
      </w:r>
    </w:p>
    <w:p w14:paraId="72F0A845" w14:textId="02DE8EBC" w:rsidR="00523DF1" w:rsidRPr="00811B36" w:rsidRDefault="00523DF1" w:rsidP="00523DF1">
      <w:pPr>
        <w:pStyle w:val="Body12ptAfter"/>
        <w:widowControl/>
        <w:rPr>
          <w:rFonts w:ascii="Arial" w:hAnsi="Arial" w:cs="Arial"/>
          <w:sz w:val="22"/>
          <w:szCs w:val="22"/>
        </w:rPr>
      </w:pPr>
      <w:r w:rsidRPr="00811B36">
        <w:rPr>
          <w:rFonts w:ascii="Arial" w:hAnsi="Arial" w:cs="Arial"/>
          <w:sz w:val="22"/>
          <w:szCs w:val="22"/>
        </w:rPr>
        <w:t xml:space="preserve">I hereby certify that the Vendor submitting this Reply </w:t>
      </w:r>
      <w:r w:rsidR="00507888">
        <w:rPr>
          <w:rFonts w:ascii="Arial" w:hAnsi="Arial" w:cs="Arial"/>
          <w:sz w:val="22"/>
          <w:szCs w:val="22"/>
        </w:rPr>
        <w:t>i</w:t>
      </w:r>
      <w:r w:rsidRPr="00811B36">
        <w:rPr>
          <w:rFonts w:ascii="Arial" w:hAnsi="Arial" w:cs="Arial"/>
          <w:sz w:val="22"/>
          <w:szCs w:val="22"/>
        </w:rPr>
        <w:t>s a</w:t>
      </w:r>
      <w:r w:rsidR="00507888">
        <w:rPr>
          <w:rFonts w:ascii="Arial" w:hAnsi="Arial" w:cs="Arial"/>
          <w:sz w:val="22"/>
          <w:szCs w:val="22"/>
        </w:rPr>
        <w:t>n</w:t>
      </w:r>
      <w:r w:rsidRPr="00811B36">
        <w:rPr>
          <w:rFonts w:ascii="Arial" w:hAnsi="Arial" w:cs="Arial"/>
          <w:sz w:val="22"/>
          <w:szCs w:val="22"/>
        </w:rPr>
        <w:t xml:space="preserve"> </w:t>
      </w:r>
      <w:r w:rsidR="00CD7CB9">
        <w:rPr>
          <w:rFonts w:ascii="Arial" w:hAnsi="Arial" w:cs="Arial"/>
          <w:sz w:val="22"/>
          <w:szCs w:val="22"/>
        </w:rPr>
        <w:t>Accountable Care Organization</w:t>
      </w:r>
      <w:r w:rsidRPr="00811B36">
        <w:rPr>
          <w:rFonts w:ascii="Arial" w:hAnsi="Arial" w:cs="Arial"/>
          <w:sz w:val="22"/>
          <w:szCs w:val="22"/>
        </w:rPr>
        <w:t xml:space="preserve"> (“</w:t>
      </w:r>
      <w:r w:rsidR="00CD7CB9">
        <w:rPr>
          <w:rFonts w:ascii="Arial" w:hAnsi="Arial" w:cs="Arial"/>
          <w:sz w:val="22"/>
          <w:szCs w:val="22"/>
        </w:rPr>
        <w:t>ACO</w:t>
      </w:r>
      <w:r w:rsidRPr="00811B36">
        <w:rPr>
          <w:rFonts w:ascii="Arial" w:hAnsi="Arial" w:cs="Arial"/>
          <w:sz w:val="22"/>
          <w:szCs w:val="22"/>
        </w:rPr>
        <w:t xml:space="preserve">”) </w:t>
      </w:r>
      <w:r w:rsidR="00A93C6B" w:rsidRPr="00A93C6B">
        <w:rPr>
          <w:rFonts w:ascii="Arial" w:hAnsi="Arial" w:cs="Arial"/>
          <w:sz w:val="22"/>
          <w:szCs w:val="22"/>
        </w:rPr>
        <w:t>as defined in Section 409.962(1), Florida Statutes</w:t>
      </w:r>
      <w:r w:rsidR="00A93C6B">
        <w:rPr>
          <w:rFonts w:ascii="Arial" w:hAnsi="Arial" w:cs="Arial"/>
          <w:sz w:val="22"/>
          <w:szCs w:val="22"/>
        </w:rPr>
        <w:t>,</w:t>
      </w:r>
      <w:r w:rsidR="00A93C6B" w:rsidRPr="00A93C6B">
        <w:rPr>
          <w:rFonts w:ascii="Arial" w:hAnsi="Arial" w:cs="Arial"/>
          <w:sz w:val="22"/>
          <w:szCs w:val="22"/>
        </w:rPr>
        <w:t xml:space="preserve"> </w:t>
      </w:r>
      <w:r w:rsidRPr="00811B36">
        <w:rPr>
          <w:rFonts w:ascii="Arial" w:hAnsi="Arial" w:cs="Arial"/>
          <w:sz w:val="22"/>
          <w:szCs w:val="22"/>
        </w:rPr>
        <w:t xml:space="preserve">that meets the conditions of ownership </w:t>
      </w:r>
      <w:r w:rsidR="00A93C6B">
        <w:rPr>
          <w:rFonts w:ascii="Arial" w:hAnsi="Arial" w:cs="Arial"/>
          <w:sz w:val="22"/>
          <w:szCs w:val="22"/>
        </w:rPr>
        <w:t xml:space="preserve">for Provider Service Networks </w:t>
      </w:r>
      <w:r w:rsidRPr="00811B36">
        <w:rPr>
          <w:rFonts w:ascii="Arial" w:hAnsi="Arial" w:cs="Arial"/>
          <w:sz w:val="22"/>
          <w:szCs w:val="22"/>
        </w:rPr>
        <w:t>outlined in Sections 409.962(14) or 409.962(9), Florida Statutes.</w:t>
      </w:r>
    </w:p>
    <w:p w14:paraId="15745E39" w14:textId="66E76B46" w:rsidR="00523DF1" w:rsidRPr="00811B36" w:rsidRDefault="00523DF1" w:rsidP="00523DF1">
      <w:pPr>
        <w:pStyle w:val="Body12ptAfter"/>
        <w:widowControl/>
        <w:rPr>
          <w:rFonts w:ascii="Arial" w:hAnsi="Arial" w:cs="Arial"/>
          <w:sz w:val="22"/>
          <w:szCs w:val="22"/>
        </w:rPr>
      </w:pPr>
      <w:r w:rsidRPr="00811B36">
        <w:rPr>
          <w:rFonts w:ascii="Arial" w:hAnsi="Arial" w:cs="Arial"/>
          <w:sz w:val="22"/>
          <w:szCs w:val="22"/>
        </w:rPr>
        <w:t xml:space="preserve">I hereby certify that the Vendor submitting this Reply is </w:t>
      </w:r>
      <w:r w:rsidR="00A93C6B">
        <w:rPr>
          <w:rFonts w:ascii="Arial" w:hAnsi="Arial" w:cs="Arial"/>
          <w:sz w:val="22"/>
          <w:szCs w:val="22"/>
        </w:rPr>
        <w:t xml:space="preserve">an </w:t>
      </w:r>
      <w:r w:rsidR="00CD7CB9">
        <w:rPr>
          <w:rFonts w:ascii="Arial" w:hAnsi="Arial" w:cs="Arial"/>
          <w:sz w:val="22"/>
          <w:szCs w:val="22"/>
        </w:rPr>
        <w:t>Accountable Care Organization</w:t>
      </w:r>
      <w:r w:rsidRPr="00811B36">
        <w:rPr>
          <w:rFonts w:ascii="Arial" w:hAnsi="Arial" w:cs="Arial"/>
          <w:sz w:val="22"/>
          <w:szCs w:val="22"/>
        </w:rPr>
        <w:t xml:space="preserve"> (“</w:t>
      </w:r>
      <w:r w:rsidR="00CD7CB9">
        <w:rPr>
          <w:rFonts w:ascii="Arial" w:hAnsi="Arial" w:cs="Arial"/>
          <w:sz w:val="22"/>
          <w:szCs w:val="22"/>
        </w:rPr>
        <w:t>ACO</w:t>
      </w:r>
      <w:r w:rsidRPr="00811B36">
        <w:rPr>
          <w:rFonts w:ascii="Arial" w:hAnsi="Arial" w:cs="Arial"/>
          <w:sz w:val="22"/>
          <w:szCs w:val="22"/>
        </w:rPr>
        <w:t xml:space="preserve">”) </w:t>
      </w:r>
      <w:r w:rsidR="00A93C6B" w:rsidRPr="00A93C6B">
        <w:rPr>
          <w:rFonts w:ascii="Arial" w:hAnsi="Arial" w:cs="Arial"/>
          <w:sz w:val="22"/>
          <w:szCs w:val="22"/>
        </w:rPr>
        <w:t>as defined in Section 409.962(1), Florida Statutes</w:t>
      </w:r>
      <w:r w:rsidR="00A93C6B">
        <w:rPr>
          <w:rFonts w:ascii="Arial" w:hAnsi="Arial" w:cs="Arial"/>
          <w:sz w:val="22"/>
          <w:szCs w:val="22"/>
        </w:rPr>
        <w:t>, AND</w:t>
      </w:r>
      <w:r w:rsidR="00A93C6B" w:rsidRPr="00A93C6B">
        <w:rPr>
          <w:rFonts w:ascii="Arial" w:hAnsi="Arial" w:cs="Arial"/>
          <w:sz w:val="22"/>
          <w:szCs w:val="22"/>
        </w:rPr>
        <w:t xml:space="preserve"> </w:t>
      </w:r>
      <w:r w:rsidRPr="00811B36">
        <w:rPr>
          <w:rFonts w:ascii="Arial" w:hAnsi="Arial" w:cs="Arial"/>
          <w:sz w:val="22"/>
          <w:szCs w:val="22"/>
        </w:rPr>
        <w:t xml:space="preserve">will </w:t>
      </w:r>
      <w:r w:rsidRPr="00811B36">
        <w:rPr>
          <w:rFonts w:ascii="Arial" w:hAnsi="Arial" w:cs="Arial"/>
          <w:b/>
          <w:bCs/>
          <w:sz w:val="22"/>
          <w:szCs w:val="22"/>
        </w:rPr>
        <w:t>provide a substantial proportion of the health care items and services under a contract</w:t>
      </w:r>
      <w:r w:rsidRPr="00811B36">
        <w:rPr>
          <w:rFonts w:ascii="Arial" w:hAnsi="Arial" w:cs="Arial"/>
          <w:sz w:val="22"/>
          <w:szCs w:val="22"/>
        </w:rPr>
        <w:t xml:space="preserve"> directly through the provider or affiliated group of providers included in this exhibit as required by Section 409.912(</w:t>
      </w:r>
      <w:r w:rsidR="00C91D8B">
        <w:rPr>
          <w:rFonts w:ascii="Arial" w:hAnsi="Arial" w:cs="Arial"/>
          <w:sz w:val="22"/>
          <w:szCs w:val="22"/>
        </w:rPr>
        <w:t>1</w:t>
      </w:r>
      <w:r w:rsidRPr="00811B36">
        <w:rPr>
          <w:rFonts w:ascii="Arial" w:hAnsi="Arial" w:cs="Arial"/>
          <w:sz w:val="22"/>
          <w:szCs w:val="22"/>
        </w:rPr>
        <w:t>)</w:t>
      </w:r>
      <w:r w:rsidR="00C91D8B">
        <w:rPr>
          <w:rFonts w:ascii="Arial" w:hAnsi="Arial" w:cs="Arial"/>
          <w:sz w:val="22"/>
          <w:szCs w:val="22"/>
        </w:rPr>
        <w:t>,</w:t>
      </w:r>
      <w:r w:rsidRPr="00811B36">
        <w:rPr>
          <w:rFonts w:ascii="Arial" w:hAnsi="Arial" w:cs="Arial"/>
          <w:sz w:val="22"/>
          <w:szCs w:val="22"/>
        </w:rPr>
        <w:t xml:space="preserve"> Florida Statutes:</w:t>
      </w:r>
    </w:p>
    <w:p w14:paraId="113770C4" w14:textId="396E41F2" w:rsidR="00AB3FB0" w:rsidRDefault="00AB3FB0" w:rsidP="00177941">
      <w:pPr>
        <w:jc w:val="both"/>
        <w:rPr>
          <w:rFonts w:ascii="Arial" w:hAnsi="Arial" w:cs="Arial"/>
          <w:b/>
          <w:color w:val="000000"/>
          <w:sz w:val="22"/>
          <w:szCs w:val="22"/>
        </w:rPr>
      </w:pPr>
      <w:r w:rsidRPr="003D37F5">
        <w:rPr>
          <w:rFonts w:ascii="Arial" w:hAnsi="Arial" w:cs="Arial"/>
          <w:b/>
          <w:color w:val="000000"/>
          <w:sz w:val="22"/>
          <w:szCs w:val="22"/>
        </w:rPr>
        <w:t>Signature below indicates the respondent’s full acknowledgement of, understanding of, and agreement with the certification identified above in as written and without caveat.</w:t>
      </w:r>
    </w:p>
    <w:tbl>
      <w:tblPr>
        <w:tblStyle w:val="TableGrid"/>
        <w:tblW w:w="828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540"/>
        <w:gridCol w:w="2880"/>
      </w:tblGrid>
      <w:tr w:rsidR="002B0126" w14:paraId="38E7CE48" w14:textId="77777777" w:rsidTr="002452F2">
        <w:tc>
          <w:tcPr>
            <w:tcW w:w="4865" w:type="dxa"/>
            <w:tcBorders>
              <w:bottom w:val="single" w:sz="12" w:space="0" w:color="auto"/>
            </w:tcBorders>
          </w:tcPr>
          <w:p w14:paraId="12B962F8" w14:textId="77777777" w:rsidR="002B0126" w:rsidRDefault="002B0126" w:rsidP="002452F2">
            <w:pPr>
              <w:jc w:val="both"/>
              <w:rPr>
                <w:rFonts w:ascii="Arial" w:hAnsi="Arial" w:cs="Arial"/>
                <w:b/>
                <w:color w:val="000000"/>
              </w:rPr>
            </w:pPr>
          </w:p>
          <w:p w14:paraId="6D167671" w14:textId="77777777" w:rsidR="002B0126" w:rsidRPr="00DC75EA" w:rsidRDefault="002B0126" w:rsidP="002452F2">
            <w:pPr>
              <w:jc w:val="both"/>
              <w:rPr>
                <w:rFonts w:ascii="Arial" w:hAnsi="Arial" w:cs="Arial"/>
                <w:b/>
                <w:color w:val="000000"/>
              </w:rPr>
            </w:pPr>
            <w:r w:rsidRPr="00DC75EA">
              <w:rPr>
                <w:rFonts w:ascii="Arial" w:hAnsi="Arial" w:cs="Arial"/>
                <w:b/>
                <w:color w:val="000000"/>
              </w:rPr>
              <w:fldChar w:fldCharType="begin">
                <w:ffData>
                  <w:name w:val="Text6"/>
                  <w:enabled/>
                  <w:calcOnExit w:val="0"/>
                  <w:textInput>
                    <w:maxLength w:val="100"/>
                  </w:textInput>
                </w:ffData>
              </w:fldChar>
            </w:r>
            <w:r w:rsidRPr="00DC75EA">
              <w:rPr>
                <w:rFonts w:ascii="Arial" w:hAnsi="Arial" w:cs="Arial"/>
                <w:b/>
                <w:color w:val="000000"/>
              </w:rPr>
              <w:instrText xml:space="preserve"> FORMTEXT </w:instrText>
            </w:r>
            <w:r w:rsidRPr="00DC75EA">
              <w:rPr>
                <w:rFonts w:ascii="Arial" w:hAnsi="Arial" w:cs="Arial"/>
                <w:b/>
                <w:color w:val="000000"/>
              </w:rPr>
            </w:r>
            <w:r w:rsidRPr="00DC75EA">
              <w:rPr>
                <w:rFonts w:ascii="Arial" w:hAnsi="Arial" w:cs="Arial"/>
                <w:b/>
                <w:color w:val="000000"/>
              </w:rPr>
              <w:fldChar w:fldCharType="separate"/>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fldChar w:fldCharType="end"/>
            </w:r>
          </w:p>
        </w:tc>
        <w:tc>
          <w:tcPr>
            <w:tcW w:w="540" w:type="dxa"/>
          </w:tcPr>
          <w:p w14:paraId="11CACFA7" w14:textId="77777777" w:rsidR="002B0126" w:rsidRDefault="002B0126" w:rsidP="002452F2">
            <w:pPr>
              <w:jc w:val="both"/>
              <w:rPr>
                <w:rFonts w:ascii="Arial" w:hAnsi="Arial" w:cs="Arial"/>
                <w:b/>
                <w:color w:val="000000"/>
                <w:u w:val="single"/>
              </w:rPr>
            </w:pPr>
          </w:p>
        </w:tc>
        <w:tc>
          <w:tcPr>
            <w:tcW w:w="2880" w:type="dxa"/>
          </w:tcPr>
          <w:p w14:paraId="2C8D0439" w14:textId="77777777" w:rsidR="002B0126" w:rsidRDefault="002B0126" w:rsidP="002452F2">
            <w:pPr>
              <w:jc w:val="both"/>
              <w:rPr>
                <w:rFonts w:ascii="Arial" w:hAnsi="Arial" w:cs="Arial"/>
                <w:b/>
                <w:color w:val="000000"/>
                <w:u w:val="single"/>
              </w:rPr>
            </w:pPr>
          </w:p>
        </w:tc>
      </w:tr>
      <w:tr w:rsidR="002B0126" w14:paraId="49292B84" w14:textId="77777777" w:rsidTr="002452F2">
        <w:tc>
          <w:tcPr>
            <w:tcW w:w="4865" w:type="dxa"/>
            <w:tcBorders>
              <w:top w:val="single" w:sz="12" w:space="0" w:color="auto"/>
            </w:tcBorders>
          </w:tcPr>
          <w:p w14:paraId="2FE17640" w14:textId="77777777" w:rsidR="002B0126" w:rsidRPr="00DC75EA" w:rsidRDefault="002B0126" w:rsidP="002452F2">
            <w:pPr>
              <w:jc w:val="both"/>
              <w:rPr>
                <w:rFonts w:ascii="Arial" w:hAnsi="Arial" w:cs="Arial"/>
                <w:b/>
                <w:color w:val="000000"/>
              </w:rPr>
            </w:pPr>
            <w:r w:rsidRPr="00DC75EA">
              <w:rPr>
                <w:rFonts w:ascii="Arial" w:hAnsi="Arial" w:cs="Arial"/>
                <w:b/>
                <w:color w:val="000000"/>
              </w:rPr>
              <w:t>Respondent Name</w:t>
            </w:r>
          </w:p>
        </w:tc>
        <w:tc>
          <w:tcPr>
            <w:tcW w:w="540" w:type="dxa"/>
          </w:tcPr>
          <w:p w14:paraId="778243C6" w14:textId="77777777" w:rsidR="002B0126" w:rsidRDefault="002B0126" w:rsidP="002452F2">
            <w:pPr>
              <w:jc w:val="both"/>
              <w:rPr>
                <w:rFonts w:ascii="Arial" w:hAnsi="Arial" w:cs="Arial"/>
                <w:b/>
                <w:color w:val="000000"/>
                <w:u w:val="single"/>
              </w:rPr>
            </w:pPr>
          </w:p>
        </w:tc>
        <w:tc>
          <w:tcPr>
            <w:tcW w:w="2880" w:type="dxa"/>
          </w:tcPr>
          <w:p w14:paraId="5B6EEA8E" w14:textId="77777777" w:rsidR="002B0126" w:rsidRDefault="002B0126" w:rsidP="002452F2">
            <w:pPr>
              <w:jc w:val="both"/>
              <w:rPr>
                <w:rFonts w:ascii="Arial" w:hAnsi="Arial" w:cs="Arial"/>
                <w:b/>
                <w:color w:val="000000"/>
                <w:u w:val="single"/>
              </w:rPr>
            </w:pPr>
          </w:p>
        </w:tc>
      </w:tr>
      <w:tr w:rsidR="002B0126" w14:paraId="1AB006D0" w14:textId="77777777" w:rsidTr="002452F2">
        <w:tc>
          <w:tcPr>
            <w:tcW w:w="4865" w:type="dxa"/>
            <w:tcBorders>
              <w:bottom w:val="single" w:sz="12" w:space="0" w:color="auto"/>
            </w:tcBorders>
          </w:tcPr>
          <w:p w14:paraId="4B77504D" w14:textId="77777777" w:rsidR="002B0126" w:rsidRDefault="002B0126" w:rsidP="002452F2">
            <w:pPr>
              <w:jc w:val="both"/>
              <w:rPr>
                <w:rFonts w:ascii="Arial" w:hAnsi="Arial" w:cs="Arial"/>
                <w:b/>
                <w:color w:val="000000"/>
              </w:rPr>
            </w:pPr>
          </w:p>
          <w:p w14:paraId="3B5082A6" w14:textId="77777777" w:rsidR="002B0126" w:rsidRPr="00DC75EA" w:rsidRDefault="002B0126" w:rsidP="002452F2">
            <w:pPr>
              <w:jc w:val="both"/>
              <w:rPr>
                <w:rFonts w:ascii="Arial" w:hAnsi="Arial" w:cs="Arial"/>
                <w:b/>
                <w:color w:val="000000"/>
              </w:rPr>
            </w:pPr>
          </w:p>
        </w:tc>
        <w:tc>
          <w:tcPr>
            <w:tcW w:w="540" w:type="dxa"/>
          </w:tcPr>
          <w:p w14:paraId="1AB0EAA1" w14:textId="77777777" w:rsidR="002B0126" w:rsidRDefault="002B0126" w:rsidP="002452F2">
            <w:pPr>
              <w:jc w:val="both"/>
              <w:rPr>
                <w:rFonts w:ascii="Arial" w:hAnsi="Arial" w:cs="Arial"/>
                <w:b/>
                <w:color w:val="000000"/>
                <w:u w:val="single"/>
              </w:rPr>
            </w:pPr>
          </w:p>
        </w:tc>
        <w:tc>
          <w:tcPr>
            <w:tcW w:w="2880" w:type="dxa"/>
            <w:tcBorders>
              <w:bottom w:val="single" w:sz="12" w:space="0" w:color="auto"/>
            </w:tcBorders>
          </w:tcPr>
          <w:p w14:paraId="1025F18A" w14:textId="77777777" w:rsidR="002B0126" w:rsidRDefault="002B0126" w:rsidP="002452F2">
            <w:pPr>
              <w:jc w:val="both"/>
              <w:rPr>
                <w:rFonts w:ascii="Arial" w:hAnsi="Arial" w:cs="Arial"/>
                <w:b/>
                <w:color w:val="000000"/>
                <w:u w:val="single"/>
              </w:rPr>
            </w:pPr>
          </w:p>
        </w:tc>
      </w:tr>
      <w:tr w:rsidR="002B0126" w14:paraId="51669C3E" w14:textId="77777777" w:rsidTr="002452F2">
        <w:tc>
          <w:tcPr>
            <w:tcW w:w="4865" w:type="dxa"/>
            <w:tcBorders>
              <w:top w:val="single" w:sz="12" w:space="0" w:color="auto"/>
            </w:tcBorders>
          </w:tcPr>
          <w:p w14:paraId="6E021E92" w14:textId="77777777" w:rsidR="002B0126" w:rsidRPr="00DC75EA" w:rsidRDefault="002B0126" w:rsidP="002452F2">
            <w:pPr>
              <w:jc w:val="both"/>
              <w:rPr>
                <w:rFonts w:ascii="Arial" w:hAnsi="Arial" w:cs="Arial"/>
                <w:b/>
                <w:color w:val="000000"/>
              </w:rPr>
            </w:pPr>
            <w:r w:rsidRPr="00DC75EA">
              <w:rPr>
                <w:rFonts w:ascii="Arial" w:hAnsi="Arial" w:cs="Arial"/>
                <w:b/>
                <w:color w:val="000000"/>
              </w:rPr>
              <w:t>Authorized Official Signature</w:t>
            </w:r>
          </w:p>
        </w:tc>
        <w:tc>
          <w:tcPr>
            <w:tcW w:w="540" w:type="dxa"/>
          </w:tcPr>
          <w:p w14:paraId="625BAC0A" w14:textId="77777777" w:rsidR="002B0126" w:rsidRDefault="002B0126" w:rsidP="002452F2">
            <w:pPr>
              <w:jc w:val="both"/>
              <w:rPr>
                <w:rFonts w:ascii="Arial" w:hAnsi="Arial" w:cs="Arial"/>
                <w:b/>
                <w:color w:val="000000"/>
                <w:u w:val="single"/>
              </w:rPr>
            </w:pPr>
          </w:p>
        </w:tc>
        <w:tc>
          <w:tcPr>
            <w:tcW w:w="2880" w:type="dxa"/>
            <w:tcBorders>
              <w:top w:val="single" w:sz="12" w:space="0" w:color="auto"/>
            </w:tcBorders>
          </w:tcPr>
          <w:p w14:paraId="71E3F623" w14:textId="77777777" w:rsidR="002B0126" w:rsidRPr="00DC75EA" w:rsidRDefault="002B0126" w:rsidP="002452F2">
            <w:pPr>
              <w:jc w:val="both"/>
              <w:rPr>
                <w:rFonts w:ascii="Arial" w:hAnsi="Arial" w:cs="Arial"/>
                <w:b/>
                <w:color w:val="000000"/>
              </w:rPr>
            </w:pPr>
            <w:r w:rsidRPr="00DC75EA">
              <w:rPr>
                <w:rFonts w:ascii="Arial" w:hAnsi="Arial" w:cs="Arial"/>
                <w:b/>
                <w:color w:val="000000"/>
              </w:rPr>
              <w:t>Date</w:t>
            </w:r>
          </w:p>
        </w:tc>
      </w:tr>
      <w:tr w:rsidR="002B0126" w14:paraId="68FB2324" w14:textId="77777777" w:rsidTr="002452F2">
        <w:tc>
          <w:tcPr>
            <w:tcW w:w="4865" w:type="dxa"/>
            <w:tcBorders>
              <w:bottom w:val="single" w:sz="12" w:space="0" w:color="auto"/>
            </w:tcBorders>
          </w:tcPr>
          <w:p w14:paraId="6884D65B" w14:textId="77777777" w:rsidR="002B0126" w:rsidRDefault="002B0126" w:rsidP="002452F2">
            <w:pPr>
              <w:jc w:val="both"/>
              <w:rPr>
                <w:rFonts w:ascii="Arial" w:hAnsi="Arial" w:cs="Arial"/>
                <w:b/>
                <w:color w:val="000000"/>
                <w:u w:val="single"/>
              </w:rPr>
            </w:pPr>
          </w:p>
          <w:p w14:paraId="4B20471C" w14:textId="77777777" w:rsidR="002B0126" w:rsidRPr="00DC75EA" w:rsidRDefault="002B0126" w:rsidP="002452F2">
            <w:pPr>
              <w:jc w:val="both"/>
              <w:rPr>
                <w:rFonts w:ascii="Arial" w:hAnsi="Arial" w:cs="Arial"/>
                <w:b/>
                <w:color w:val="000000"/>
              </w:rPr>
            </w:pPr>
            <w:r w:rsidRPr="00DC75EA">
              <w:rPr>
                <w:rFonts w:ascii="Arial" w:hAnsi="Arial" w:cs="Arial"/>
                <w:b/>
                <w:color w:val="000000"/>
              </w:rPr>
              <w:fldChar w:fldCharType="begin">
                <w:ffData>
                  <w:name w:val="Text6"/>
                  <w:enabled/>
                  <w:calcOnExit w:val="0"/>
                  <w:textInput>
                    <w:maxLength w:val="100"/>
                  </w:textInput>
                </w:ffData>
              </w:fldChar>
            </w:r>
            <w:r w:rsidRPr="00DC75EA">
              <w:rPr>
                <w:rFonts w:ascii="Arial" w:hAnsi="Arial" w:cs="Arial"/>
                <w:b/>
                <w:color w:val="000000"/>
              </w:rPr>
              <w:instrText xml:space="preserve"> FORMTEXT </w:instrText>
            </w:r>
            <w:r w:rsidRPr="00DC75EA">
              <w:rPr>
                <w:rFonts w:ascii="Arial" w:hAnsi="Arial" w:cs="Arial"/>
                <w:b/>
                <w:color w:val="000000"/>
              </w:rPr>
            </w:r>
            <w:r w:rsidRPr="00DC75EA">
              <w:rPr>
                <w:rFonts w:ascii="Arial" w:hAnsi="Arial" w:cs="Arial"/>
                <w:b/>
                <w:color w:val="000000"/>
              </w:rPr>
              <w:fldChar w:fldCharType="separate"/>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fldChar w:fldCharType="end"/>
            </w:r>
          </w:p>
        </w:tc>
        <w:tc>
          <w:tcPr>
            <w:tcW w:w="540" w:type="dxa"/>
          </w:tcPr>
          <w:p w14:paraId="3054E626" w14:textId="77777777" w:rsidR="002B0126" w:rsidRDefault="002B0126" w:rsidP="002452F2">
            <w:pPr>
              <w:jc w:val="both"/>
              <w:rPr>
                <w:rFonts w:ascii="Arial" w:hAnsi="Arial" w:cs="Arial"/>
                <w:b/>
                <w:color w:val="000000"/>
                <w:u w:val="single"/>
              </w:rPr>
            </w:pPr>
          </w:p>
        </w:tc>
        <w:tc>
          <w:tcPr>
            <w:tcW w:w="2880" w:type="dxa"/>
          </w:tcPr>
          <w:p w14:paraId="440E05A3" w14:textId="77777777" w:rsidR="002B0126" w:rsidRDefault="002B0126" w:rsidP="002452F2">
            <w:pPr>
              <w:jc w:val="both"/>
              <w:rPr>
                <w:rFonts w:ascii="Arial" w:hAnsi="Arial" w:cs="Arial"/>
                <w:b/>
                <w:color w:val="000000"/>
                <w:u w:val="single"/>
              </w:rPr>
            </w:pPr>
          </w:p>
        </w:tc>
      </w:tr>
      <w:tr w:rsidR="002B0126" w14:paraId="09BD16BE" w14:textId="77777777" w:rsidTr="002452F2">
        <w:tc>
          <w:tcPr>
            <w:tcW w:w="4865" w:type="dxa"/>
            <w:tcBorders>
              <w:top w:val="single" w:sz="12" w:space="0" w:color="auto"/>
            </w:tcBorders>
          </w:tcPr>
          <w:p w14:paraId="05800F9F" w14:textId="77777777" w:rsidR="002B0126" w:rsidRPr="00DC75EA" w:rsidRDefault="002B0126" w:rsidP="002452F2">
            <w:pPr>
              <w:jc w:val="both"/>
              <w:rPr>
                <w:rFonts w:ascii="Arial" w:hAnsi="Arial" w:cs="Arial"/>
                <w:b/>
                <w:color w:val="000000"/>
              </w:rPr>
            </w:pPr>
            <w:r w:rsidRPr="00DC75EA">
              <w:rPr>
                <w:rFonts w:ascii="Arial" w:hAnsi="Arial" w:cs="Arial"/>
                <w:b/>
                <w:color w:val="000000"/>
              </w:rPr>
              <w:t>Authorized Official Name</w:t>
            </w:r>
          </w:p>
        </w:tc>
        <w:tc>
          <w:tcPr>
            <w:tcW w:w="540" w:type="dxa"/>
          </w:tcPr>
          <w:p w14:paraId="1CE3FDB0" w14:textId="77777777" w:rsidR="002B0126" w:rsidRDefault="002B0126" w:rsidP="002452F2">
            <w:pPr>
              <w:jc w:val="both"/>
              <w:rPr>
                <w:rFonts w:ascii="Arial" w:hAnsi="Arial" w:cs="Arial"/>
                <w:b/>
                <w:color w:val="000000"/>
                <w:u w:val="single"/>
              </w:rPr>
            </w:pPr>
          </w:p>
        </w:tc>
        <w:tc>
          <w:tcPr>
            <w:tcW w:w="2880" w:type="dxa"/>
          </w:tcPr>
          <w:p w14:paraId="718801E1" w14:textId="77777777" w:rsidR="002B0126" w:rsidRDefault="002B0126" w:rsidP="002452F2">
            <w:pPr>
              <w:jc w:val="both"/>
              <w:rPr>
                <w:rFonts w:ascii="Arial" w:hAnsi="Arial" w:cs="Arial"/>
                <w:b/>
                <w:color w:val="000000"/>
                <w:u w:val="single"/>
              </w:rPr>
            </w:pPr>
          </w:p>
        </w:tc>
      </w:tr>
      <w:tr w:rsidR="002B0126" w14:paraId="79CE713D" w14:textId="77777777" w:rsidTr="002452F2">
        <w:tc>
          <w:tcPr>
            <w:tcW w:w="4865" w:type="dxa"/>
            <w:tcBorders>
              <w:bottom w:val="single" w:sz="12" w:space="0" w:color="auto"/>
            </w:tcBorders>
          </w:tcPr>
          <w:p w14:paraId="361E3032" w14:textId="77777777" w:rsidR="002B0126" w:rsidRDefault="002B0126" w:rsidP="002452F2">
            <w:pPr>
              <w:jc w:val="both"/>
              <w:rPr>
                <w:rFonts w:ascii="Arial" w:hAnsi="Arial" w:cs="Arial"/>
                <w:b/>
                <w:color w:val="000000"/>
                <w:u w:val="single"/>
              </w:rPr>
            </w:pPr>
          </w:p>
          <w:p w14:paraId="3F2BB858" w14:textId="77777777" w:rsidR="002B0126" w:rsidRPr="00DC75EA" w:rsidRDefault="002B0126" w:rsidP="002452F2">
            <w:pPr>
              <w:jc w:val="both"/>
              <w:rPr>
                <w:rFonts w:ascii="Arial" w:hAnsi="Arial" w:cs="Arial"/>
                <w:b/>
                <w:color w:val="000000"/>
              </w:rPr>
            </w:pPr>
            <w:r w:rsidRPr="00DC75EA">
              <w:rPr>
                <w:rFonts w:ascii="Arial" w:hAnsi="Arial" w:cs="Arial"/>
                <w:b/>
                <w:color w:val="000000"/>
              </w:rPr>
              <w:fldChar w:fldCharType="begin">
                <w:ffData>
                  <w:name w:val="Text6"/>
                  <w:enabled/>
                  <w:calcOnExit w:val="0"/>
                  <w:textInput>
                    <w:maxLength w:val="100"/>
                  </w:textInput>
                </w:ffData>
              </w:fldChar>
            </w:r>
            <w:r w:rsidRPr="00DC75EA">
              <w:rPr>
                <w:rFonts w:ascii="Arial" w:hAnsi="Arial" w:cs="Arial"/>
                <w:b/>
                <w:color w:val="000000"/>
              </w:rPr>
              <w:instrText xml:space="preserve"> FORMTEXT </w:instrText>
            </w:r>
            <w:r w:rsidRPr="00DC75EA">
              <w:rPr>
                <w:rFonts w:ascii="Arial" w:hAnsi="Arial" w:cs="Arial"/>
                <w:b/>
                <w:color w:val="000000"/>
              </w:rPr>
            </w:r>
            <w:r w:rsidRPr="00DC75EA">
              <w:rPr>
                <w:rFonts w:ascii="Arial" w:hAnsi="Arial" w:cs="Arial"/>
                <w:b/>
                <w:color w:val="000000"/>
              </w:rPr>
              <w:fldChar w:fldCharType="separate"/>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fldChar w:fldCharType="end"/>
            </w:r>
          </w:p>
        </w:tc>
        <w:tc>
          <w:tcPr>
            <w:tcW w:w="540" w:type="dxa"/>
          </w:tcPr>
          <w:p w14:paraId="0B4BDB11" w14:textId="77777777" w:rsidR="002B0126" w:rsidRDefault="002B0126" w:rsidP="002452F2">
            <w:pPr>
              <w:jc w:val="both"/>
              <w:rPr>
                <w:rFonts w:ascii="Arial" w:hAnsi="Arial" w:cs="Arial"/>
                <w:b/>
                <w:color w:val="000000"/>
                <w:u w:val="single"/>
              </w:rPr>
            </w:pPr>
          </w:p>
        </w:tc>
        <w:tc>
          <w:tcPr>
            <w:tcW w:w="2880" w:type="dxa"/>
          </w:tcPr>
          <w:p w14:paraId="781FDF82" w14:textId="77777777" w:rsidR="002B0126" w:rsidRDefault="002B0126" w:rsidP="002452F2">
            <w:pPr>
              <w:jc w:val="both"/>
              <w:rPr>
                <w:rFonts w:ascii="Arial" w:hAnsi="Arial" w:cs="Arial"/>
                <w:b/>
                <w:color w:val="000000"/>
                <w:u w:val="single"/>
              </w:rPr>
            </w:pPr>
          </w:p>
        </w:tc>
      </w:tr>
      <w:tr w:rsidR="002B0126" w14:paraId="5E895186" w14:textId="77777777" w:rsidTr="002452F2">
        <w:tc>
          <w:tcPr>
            <w:tcW w:w="4865" w:type="dxa"/>
            <w:tcBorders>
              <w:top w:val="single" w:sz="12" w:space="0" w:color="auto"/>
            </w:tcBorders>
          </w:tcPr>
          <w:p w14:paraId="7FDB2A77" w14:textId="77777777" w:rsidR="002B0126" w:rsidRPr="00DC75EA" w:rsidRDefault="002B0126" w:rsidP="002452F2">
            <w:pPr>
              <w:jc w:val="both"/>
              <w:rPr>
                <w:rFonts w:ascii="Arial" w:hAnsi="Arial" w:cs="Arial"/>
                <w:b/>
                <w:color w:val="000000"/>
              </w:rPr>
            </w:pPr>
            <w:r w:rsidRPr="00DC75EA">
              <w:rPr>
                <w:rFonts w:ascii="Arial" w:hAnsi="Arial" w:cs="Arial"/>
                <w:b/>
                <w:color w:val="000000"/>
              </w:rPr>
              <w:t>Authorized Official Title</w:t>
            </w:r>
          </w:p>
        </w:tc>
        <w:tc>
          <w:tcPr>
            <w:tcW w:w="540" w:type="dxa"/>
          </w:tcPr>
          <w:p w14:paraId="15F91A6F" w14:textId="77777777" w:rsidR="002B0126" w:rsidRDefault="002B0126" w:rsidP="002452F2">
            <w:pPr>
              <w:jc w:val="both"/>
              <w:rPr>
                <w:rFonts w:ascii="Arial" w:hAnsi="Arial" w:cs="Arial"/>
                <w:b/>
                <w:color w:val="000000"/>
                <w:u w:val="single"/>
              </w:rPr>
            </w:pPr>
          </w:p>
        </w:tc>
        <w:tc>
          <w:tcPr>
            <w:tcW w:w="2880" w:type="dxa"/>
          </w:tcPr>
          <w:p w14:paraId="1077C9E7" w14:textId="77777777" w:rsidR="002B0126" w:rsidRDefault="002B0126" w:rsidP="002452F2">
            <w:pPr>
              <w:jc w:val="both"/>
              <w:rPr>
                <w:rFonts w:ascii="Arial" w:hAnsi="Arial" w:cs="Arial"/>
                <w:b/>
                <w:color w:val="000000"/>
                <w:u w:val="single"/>
              </w:rPr>
            </w:pPr>
          </w:p>
        </w:tc>
      </w:tr>
    </w:tbl>
    <w:p w14:paraId="212144BC" w14:textId="77777777" w:rsidR="00AB3FB0" w:rsidRPr="003D37F5" w:rsidRDefault="00AB3FB0" w:rsidP="00372CD3">
      <w:pPr>
        <w:tabs>
          <w:tab w:val="left" w:pos="720"/>
        </w:tabs>
        <w:jc w:val="both"/>
        <w:rPr>
          <w:rFonts w:ascii="Arial" w:hAnsi="Arial" w:cs="Arial"/>
          <w:bCs/>
          <w:sz w:val="22"/>
          <w:szCs w:val="22"/>
        </w:rPr>
      </w:pPr>
    </w:p>
    <w:p w14:paraId="1456B08C" w14:textId="77777777" w:rsidR="00AB3FB0" w:rsidRPr="003D37F5" w:rsidRDefault="00AB3FB0" w:rsidP="00372CD3">
      <w:pPr>
        <w:tabs>
          <w:tab w:val="left" w:pos="720"/>
        </w:tabs>
        <w:jc w:val="both"/>
        <w:rPr>
          <w:rFonts w:ascii="Arial" w:hAnsi="Arial" w:cs="Arial"/>
          <w:bCs/>
          <w:sz w:val="22"/>
          <w:szCs w:val="22"/>
        </w:rPr>
      </w:pPr>
    </w:p>
    <w:p w14:paraId="65492238" w14:textId="1A335AE6" w:rsidR="00783899" w:rsidRPr="00177941" w:rsidRDefault="00AB3FB0" w:rsidP="00372CD3">
      <w:pPr>
        <w:tabs>
          <w:tab w:val="left" w:pos="720"/>
        </w:tabs>
        <w:jc w:val="both"/>
        <w:rPr>
          <w:rFonts w:ascii="Arial" w:hAnsi="Arial" w:cs="Arial"/>
          <w:b/>
          <w:sz w:val="22"/>
          <w:szCs w:val="22"/>
        </w:rPr>
      </w:pPr>
      <w:r w:rsidRPr="00177941">
        <w:rPr>
          <w:rFonts w:ascii="Arial" w:hAnsi="Arial" w:cs="Arial"/>
          <w:b/>
          <w:sz w:val="22"/>
          <w:szCs w:val="22"/>
        </w:rPr>
        <w:t>Failure to submit Exhibit A-</w:t>
      </w:r>
      <w:r w:rsidR="00DE1386" w:rsidRPr="00177941">
        <w:rPr>
          <w:rFonts w:ascii="Arial" w:hAnsi="Arial" w:cs="Arial"/>
          <w:b/>
          <w:sz w:val="22"/>
          <w:szCs w:val="22"/>
        </w:rPr>
        <w:t>2</w:t>
      </w:r>
      <w:r w:rsidR="00372CD3" w:rsidRPr="00177941">
        <w:rPr>
          <w:rFonts w:ascii="Arial" w:hAnsi="Arial" w:cs="Arial"/>
          <w:b/>
          <w:sz w:val="22"/>
          <w:szCs w:val="22"/>
        </w:rPr>
        <w:t>-</w:t>
      </w:r>
      <w:r w:rsidR="00507888">
        <w:rPr>
          <w:rFonts w:ascii="Arial" w:hAnsi="Arial" w:cs="Arial"/>
          <w:b/>
          <w:sz w:val="22"/>
          <w:szCs w:val="22"/>
        </w:rPr>
        <w:t>d</w:t>
      </w:r>
      <w:r w:rsidRPr="00177941">
        <w:rPr>
          <w:rFonts w:ascii="Arial" w:hAnsi="Arial" w:cs="Arial"/>
          <w:b/>
          <w:sz w:val="22"/>
          <w:szCs w:val="22"/>
        </w:rPr>
        <w:t xml:space="preserve">, </w:t>
      </w:r>
      <w:r w:rsidR="00CD7CB9">
        <w:rPr>
          <w:rFonts w:ascii="Arial" w:hAnsi="Arial" w:cs="Arial"/>
          <w:b/>
          <w:sz w:val="22"/>
          <w:szCs w:val="22"/>
        </w:rPr>
        <w:t xml:space="preserve">Accountable Care Organization </w:t>
      </w:r>
      <w:r w:rsidRPr="00177941">
        <w:rPr>
          <w:rFonts w:ascii="Arial" w:hAnsi="Arial" w:cs="Arial"/>
          <w:b/>
          <w:sz w:val="22"/>
          <w:szCs w:val="22"/>
        </w:rPr>
        <w:t>Certification</w:t>
      </w:r>
      <w:r w:rsidR="0067273D">
        <w:rPr>
          <w:rFonts w:ascii="Arial" w:hAnsi="Arial" w:cs="Arial"/>
          <w:b/>
          <w:sz w:val="22"/>
          <w:szCs w:val="22"/>
        </w:rPr>
        <w:t xml:space="preserve"> of Qualifications</w:t>
      </w:r>
      <w:r w:rsidRPr="00177941">
        <w:rPr>
          <w:rFonts w:ascii="Arial" w:hAnsi="Arial" w:cs="Arial"/>
          <w:b/>
          <w:sz w:val="22"/>
          <w:szCs w:val="22"/>
        </w:rPr>
        <w:t xml:space="preserve">, signed by an authorized official may result in the rejection of response.  </w:t>
      </w:r>
    </w:p>
    <w:p w14:paraId="4230A2F5" w14:textId="5EE868AB" w:rsidR="00B37101" w:rsidRPr="00177941" w:rsidRDefault="00B37101" w:rsidP="00372CD3">
      <w:pPr>
        <w:tabs>
          <w:tab w:val="left" w:pos="720"/>
        </w:tabs>
        <w:jc w:val="both"/>
        <w:rPr>
          <w:rFonts w:ascii="Arial" w:hAnsi="Arial" w:cs="Arial"/>
          <w:b/>
          <w:sz w:val="22"/>
          <w:szCs w:val="22"/>
        </w:rPr>
      </w:pPr>
    </w:p>
    <w:p w14:paraId="150455E5" w14:textId="65D80B57" w:rsidR="00B37101" w:rsidRPr="00177941" w:rsidRDefault="00B37101" w:rsidP="00372CD3">
      <w:pPr>
        <w:tabs>
          <w:tab w:val="left" w:pos="720"/>
        </w:tabs>
        <w:jc w:val="both"/>
        <w:rPr>
          <w:rFonts w:ascii="Arial" w:hAnsi="Arial" w:cs="Arial"/>
          <w:b/>
          <w:sz w:val="22"/>
          <w:szCs w:val="22"/>
        </w:rPr>
      </w:pPr>
    </w:p>
    <w:bookmarkEnd w:id="33"/>
    <w:p w14:paraId="3CF7C801" w14:textId="77777777" w:rsidR="00F32D3A" w:rsidRDefault="00F32D3A" w:rsidP="00F32D3A">
      <w:pPr>
        <w:pStyle w:val="MacPacTrailer"/>
        <w:jc w:val="center"/>
        <w:rPr>
          <w:rFonts w:ascii="Arial" w:hAnsi="Arial" w:cs="Arial"/>
          <w:b/>
          <w:bCs/>
          <w:sz w:val="22"/>
        </w:rPr>
      </w:pPr>
    </w:p>
    <w:p w14:paraId="0F66AE23" w14:textId="1884E2A6" w:rsidR="00AB3FB0" w:rsidRPr="00177941" w:rsidRDefault="00F32D3A" w:rsidP="00F32D3A">
      <w:pPr>
        <w:pStyle w:val="MacPacTrailer"/>
        <w:jc w:val="center"/>
        <w:rPr>
          <w:rFonts w:ascii="Arial" w:hAnsi="Arial" w:cs="Arial"/>
          <w:sz w:val="22"/>
        </w:rPr>
      </w:pPr>
      <w:r w:rsidRPr="00177941">
        <w:rPr>
          <w:rFonts w:ascii="Arial" w:hAnsi="Arial" w:cs="Arial"/>
          <w:b/>
          <w:bCs/>
          <w:sz w:val="22"/>
        </w:rPr>
        <w:t>REMAINDER OF PAGE INTENTIONALLY LEFT BLANK</w:t>
      </w:r>
    </w:p>
    <w:sectPr w:rsidR="00AB3FB0" w:rsidRPr="00177941">
      <w:pgSz w:w="12240" w:h="15840"/>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EB87" w14:textId="77777777" w:rsidR="00930D3A" w:rsidRDefault="00930D3A">
      <w:pPr>
        <w:widowControl/>
      </w:pPr>
      <w:r>
        <w:separator/>
      </w:r>
    </w:p>
  </w:endnote>
  <w:endnote w:type="continuationSeparator" w:id="0">
    <w:p w14:paraId="62796F5C" w14:textId="77777777" w:rsidR="00930D3A" w:rsidRDefault="00930D3A">
      <w:pPr>
        <w:widowControl/>
      </w:pPr>
      <w:r>
        <w:continuationSeparator/>
      </w:r>
    </w:p>
  </w:endnote>
  <w:endnote w:type="continuationNotice" w:id="1">
    <w:p w14:paraId="348B741F" w14:textId="77777777" w:rsidR="00930D3A" w:rsidRDefault="00930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D9B2" w14:textId="1F51F879" w:rsidR="00095F13" w:rsidRPr="00021184" w:rsidRDefault="00095F13" w:rsidP="00095F13">
    <w:pPr>
      <w:pStyle w:val="Footer"/>
      <w:jc w:val="center"/>
      <w:rPr>
        <w:rFonts w:ascii="Arial" w:hAnsi="Arial" w:cs="Arial"/>
        <w:b/>
        <w:sz w:val="22"/>
        <w:szCs w:val="22"/>
      </w:rPr>
    </w:pPr>
    <w:r w:rsidRPr="00021184">
      <w:rPr>
        <w:rFonts w:ascii="Arial" w:hAnsi="Arial" w:cs="Arial"/>
        <w:b/>
        <w:sz w:val="22"/>
        <w:szCs w:val="22"/>
      </w:rPr>
      <w:t xml:space="preserve">AHCA ITN </w:t>
    </w:r>
    <w:r>
      <w:rPr>
        <w:rFonts w:ascii="Arial" w:hAnsi="Arial" w:cs="Arial"/>
        <w:b/>
        <w:sz w:val="22"/>
        <w:szCs w:val="22"/>
      </w:rPr>
      <w:t>0</w:t>
    </w:r>
    <w:r w:rsidR="00F749D2">
      <w:rPr>
        <w:rFonts w:ascii="Arial" w:hAnsi="Arial" w:cs="Arial"/>
        <w:b/>
        <w:sz w:val="22"/>
        <w:szCs w:val="22"/>
      </w:rPr>
      <w:t>10</w:t>
    </w:r>
    <w:r w:rsidRPr="00021184">
      <w:rPr>
        <w:rFonts w:ascii="Arial" w:hAnsi="Arial" w:cs="Arial"/>
        <w:b/>
        <w:sz w:val="22"/>
        <w:szCs w:val="22"/>
      </w:rPr>
      <w:t>-</w:t>
    </w:r>
    <w:r>
      <w:rPr>
        <w:rFonts w:ascii="Arial" w:hAnsi="Arial" w:cs="Arial"/>
        <w:b/>
        <w:sz w:val="22"/>
        <w:szCs w:val="22"/>
      </w:rPr>
      <w:t>22</w:t>
    </w:r>
    <w:r w:rsidRPr="00021184">
      <w:rPr>
        <w:rFonts w:ascii="Arial" w:hAnsi="Arial" w:cs="Arial"/>
        <w:b/>
        <w:sz w:val="22"/>
        <w:szCs w:val="22"/>
      </w:rPr>
      <w:t>/</w:t>
    </w:r>
    <w:r>
      <w:rPr>
        <w:rFonts w:ascii="Arial" w:hAnsi="Arial" w:cs="Arial"/>
        <w:b/>
        <w:sz w:val="22"/>
        <w:szCs w:val="22"/>
      </w:rPr>
      <w:t>23</w:t>
    </w:r>
    <w:r w:rsidRPr="00021184">
      <w:rPr>
        <w:rFonts w:ascii="Arial" w:hAnsi="Arial" w:cs="Arial"/>
        <w:b/>
        <w:sz w:val="22"/>
        <w:szCs w:val="22"/>
      </w:rPr>
      <w:t xml:space="preserve">, </w:t>
    </w:r>
    <w:r>
      <w:rPr>
        <w:rFonts w:ascii="Arial" w:hAnsi="Arial" w:cs="Arial"/>
        <w:b/>
        <w:sz w:val="22"/>
        <w:szCs w:val="22"/>
      </w:rPr>
      <w:t xml:space="preserve">Attachment A, </w:t>
    </w:r>
    <w:r w:rsidRPr="00021184">
      <w:rPr>
        <w:rFonts w:ascii="Arial" w:hAnsi="Arial" w:cs="Arial"/>
        <w:b/>
        <w:sz w:val="22"/>
        <w:szCs w:val="22"/>
      </w:rPr>
      <w:t>Exhibit A-2-</w:t>
    </w:r>
    <w:r w:rsidR="00507888">
      <w:rPr>
        <w:rFonts w:ascii="Arial" w:hAnsi="Arial" w:cs="Arial"/>
        <w:b/>
        <w:sz w:val="22"/>
        <w:szCs w:val="22"/>
      </w:rPr>
      <w:t>d</w:t>
    </w:r>
    <w:r w:rsidRPr="00021184">
      <w:rPr>
        <w:rFonts w:ascii="Arial" w:hAnsi="Arial" w:cs="Arial"/>
        <w:b/>
        <w:sz w:val="22"/>
        <w:szCs w:val="22"/>
      </w:rPr>
      <w:t xml:space="preserve">, </w:t>
    </w:r>
    <w:r>
      <w:rPr>
        <w:rFonts w:ascii="Arial" w:hAnsi="Arial" w:cs="Arial"/>
        <w:b/>
        <w:sz w:val="22"/>
        <w:szCs w:val="20"/>
      </w:rPr>
      <w:t xml:space="preserve">Page </w:t>
    </w:r>
    <w:r>
      <w:rPr>
        <w:rFonts w:ascii="Arial" w:hAnsi="Arial" w:cs="Arial"/>
        <w:b/>
        <w:sz w:val="22"/>
        <w:szCs w:val="20"/>
      </w:rPr>
      <w:fldChar w:fldCharType="begin"/>
    </w:r>
    <w:r>
      <w:rPr>
        <w:rFonts w:ascii="Arial" w:hAnsi="Arial" w:cs="Arial"/>
        <w:b/>
        <w:sz w:val="22"/>
        <w:szCs w:val="20"/>
      </w:rPr>
      <w:instrText xml:space="preserve"> PAGE </w:instrText>
    </w:r>
    <w:r>
      <w:rPr>
        <w:rFonts w:ascii="Arial" w:hAnsi="Arial" w:cs="Arial"/>
        <w:b/>
        <w:sz w:val="22"/>
        <w:szCs w:val="20"/>
      </w:rPr>
      <w:fldChar w:fldCharType="separate"/>
    </w:r>
    <w:r>
      <w:rPr>
        <w:rFonts w:ascii="Arial" w:hAnsi="Arial" w:cs="Arial"/>
        <w:b/>
        <w:sz w:val="22"/>
        <w:szCs w:val="20"/>
      </w:rPr>
      <w:t>1</w:t>
    </w:r>
    <w:r>
      <w:rPr>
        <w:rFonts w:ascii="Arial" w:hAnsi="Arial" w:cs="Arial"/>
        <w:b/>
        <w:sz w:val="22"/>
        <w:szCs w:val="20"/>
      </w:rPr>
      <w:fldChar w:fldCharType="end"/>
    </w:r>
    <w:r>
      <w:rPr>
        <w:rFonts w:ascii="Arial" w:hAnsi="Arial" w:cs="Arial"/>
        <w:b/>
        <w:sz w:val="22"/>
        <w:szCs w:val="20"/>
      </w:rPr>
      <w:t xml:space="preserve"> of </w:t>
    </w:r>
    <w:r>
      <w:rPr>
        <w:rFonts w:ascii="Arial" w:hAnsi="Arial" w:cs="Arial"/>
        <w:b/>
        <w:sz w:val="22"/>
        <w:szCs w:val="20"/>
      </w:rPr>
      <w:fldChar w:fldCharType="begin"/>
    </w:r>
    <w:r>
      <w:rPr>
        <w:rFonts w:ascii="Arial" w:hAnsi="Arial" w:cs="Arial"/>
        <w:b/>
        <w:sz w:val="22"/>
        <w:szCs w:val="20"/>
      </w:rPr>
      <w:instrText xml:space="preserve"> NUMPAGES </w:instrText>
    </w:r>
    <w:r>
      <w:rPr>
        <w:rFonts w:ascii="Arial" w:hAnsi="Arial" w:cs="Arial"/>
        <w:b/>
        <w:sz w:val="22"/>
        <w:szCs w:val="20"/>
      </w:rPr>
      <w:fldChar w:fldCharType="separate"/>
    </w:r>
    <w:r>
      <w:rPr>
        <w:rFonts w:ascii="Arial" w:hAnsi="Arial" w:cs="Arial"/>
        <w:b/>
        <w:sz w:val="22"/>
        <w:szCs w:val="20"/>
      </w:rPr>
      <w:t>11</w:t>
    </w:r>
    <w:r>
      <w:rPr>
        <w:rFonts w:ascii="Arial" w:hAnsi="Arial" w:cs="Arial"/>
        <w:b/>
        <w:sz w:val="22"/>
        <w:szCs w:val="20"/>
      </w:rPr>
      <w:fldChar w:fldCharType="end"/>
    </w:r>
  </w:p>
  <w:p w14:paraId="6BB07315" w14:textId="77777777" w:rsidR="00B31860" w:rsidRDefault="00B31860">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3273" w14:textId="77777777" w:rsidR="00930D3A" w:rsidRDefault="00930D3A">
      <w:pPr>
        <w:widowControl/>
      </w:pPr>
      <w:r>
        <w:separator/>
      </w:r>
    </w:p>
  </w:footnote>
  <w:footnote w:type="continuationSeparator" w:id="0">
    <w:p w14:paraId="4C2FDB4A" w14:textId="77777777" w:rsidR="00930D3A" w:rsidRDefault="00930D3A">
      <w:pPr>
        <w:widowControl/>
      </w:pPr>
      <w:r>
        <w:continuationSeparator/>
      </w:r>
    </w:p>
  </w:footnote>
  <w:footnote w:type="continuationNotice" w:id="1">
    <w:p w14:paraId="0B5DD226" w14:textId="77777777" w:rsidR="00930D3A" w:rsidRDefault="00930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9495" w14:textId="3B291665" w:rsidR="00095F13" w:rsidRPr="00AB3FB0" w:rsidRDefault="00095F13" w:rsidP="00095F13">
    <w:pPr>
      <w:pStyle w:val="Body12ptAfter"/>
      <w:widowControl/>
      <w:spacing w:after="0"/>
      <w:contextualSpacing/>
      <w:jc w:val="center"/>
      <w:rPr>
        <w:rFonts w:ascii="Arial" w:hAnsi="Arial" w:cs="Arial"/>
        <w:b/>
        <w:caps/>
        <w:sz w:val="28"/>
      </w:rPr>
    </w:pPr>
    <w:r w:rsidRPr="00AB3FB0">
      <w:rPr>
        <w:rFonts w:ascii="Arial" w:hAnsi="Arial" w:cs="Arial"/>
        <w:b/>
        <w:caps/>
        <w:sz w:val="28"/>
      </w:rPr>
      <w:t>Exhibit A-</w:t>
    </w:r>
    <w:r>
      <w:rPr>
        <w:rFonts w:ascii="Arial" w:hAnsi="Arial" w:cs="Arial"/>
        <w:b/>
        <w:caps/>
        <w:sz w:val="28"/>
      </w:rPr>
      <w:t>2</w:t>
    </w:r>
    <w:r>
      <w:rPr>
        <w:rFonts w:ascii="Arial" w:hAnsi="Arial" w:cs="Arial"/>
        <w:b/>
        <w:sz w:val="28"/>
      </w:rPr>
      <w:t>-</w:t>
    </w:r>
    <w:r w:rsidR="00507888">
      <w:rPr>
        <w:rFonts w:ascii="Arial" w:hAnsi="Arial" w:cs="Arial"/>
        <w:b/>
        <w:sz w:val="28"/>
      </w:rPr>
      <w:t>d</w:t>
    </w:r>
  </w:p>
  <w:p w14:paraId="5B49C2C1" w14:textId="4A736B68" w:rsidR="00191BF0" w:rsidRDefault="00B1747D" w:rsidP="00095F13">
    <w:pPr>
      <w:pStyle w:val="Body12ptAfter"/>
      <w:widowControl/>
      <w:spacing w:after="0"/>
      <w:contextualSpacing/>
      <w:jc w:val="center"/>
      <w:rPr>
        <w:rFonts w:ascii="Arial" w:hAnsi="Arial" w:cs="Arial"/>
        <w:b/>
        <w:caps/>
        <w:sz w:val="28"/>
      </w:rPr>
    </w:pPr>
    <w:r>
      <w:rPr>
        <w:rFonts w:ascii="Arial" w:hAnsi="Arial" w:cs="Arial"/>
        <w:b/>
        <w:caps/>
        <w:sz w:val="28"/>
      </w:rPr>
      <w:t xml:space="preserve">ACCOUNTABLE CARE ORGANIZATION </w:t>
    </w:r>
  </w:p>
  <w:p w14:paraId="33B3EFF2" w14:textId="6247CC65" w:rsidR="00095F13" w:rsidRPr="00AB3FB0" w:rsidRDefault="00095F13" w:rsidP="00095F13">
    <w:pPr>
      <w:pStyle w:val="Body12ptAfter"/>
      <w:widowControl/>
      <w:spacing w:after="0"/>
      <w:contextualSpacing/>
      <w:jc w:val="center"/>
      <w:rPr>
        <w:rFonts w:ascii="Arial" w:hAnsi="Arial" w:cs="Arial"/>
        <w:b/>
        <w:caps/>
        <w:sz w:val="28"/>
        <w:szCs w:val="22"/>
      </w:rPr>
    </w:pPr>
    <w:r w:rsidRPr="00AB3FB0">
      <w:rPr>
        <w:rFonts w:ascii="Arial" w:hAnsi="Arial" w:cs="Arial"/>
        <w:b/>
        <w:caps/>
        <w:sz w:val="28"/>
      </w:rPr>
      <w:t xml:space="preserve">Certification </w:t>
    </w:r>
    <w:r>
      <w:rPr>
        <w:rFonts w:ascii="Arial" w:hAnsi="Arial" w:cs="Arial"/>
        <w:b/>
        <w:caps/>
        <w:sz w:val="28"/>
      </w:rPr>
      <w:t xml:space="preserve">of </w:t>
    </w:r>
    <w:r w:rsidR="001934A1">
      <w:rPr>
        <w:rFonts w:ascii="Arial" w:hAnsi="Arial" w:cs="Arial"/>
        <w:b/>
        <w:caps/>
        <w:sz w:val="28"/>
      </w:rPr>
      <w:t>QUALIFICATIONS</w:t>
    </w:r>
  </w:p>
  <w:p w14:paraId="5A89DDC0" w14:textId="77777777" w:rsidR="00B31860" w:rsidRDefault="00B31860">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1F401F86"/>
    <w:lvl w:ilvl="0">
      <w:start w:val="1"/>
      <w:numFmt w:val="decimal"/>
      <w:lvlText w:val="%1."/>
      <w:lvlJc w:val="left"/>
      <w:pPr>
        <w:tabs>
          <w:tab w:val="num" w:pos="1800"/>
        </w:tabs>
        <w:ind w:left="1800" w:hanging="360"/>
      </w:pPr>
    </w:lvl>
  </w:abstractNum>
  <w:abstractNum w:abstractNumId="1" w15:restartNumberingAfterBreak="0">
    <w:nsid w:val="00000002"/>
    <w:multiLevelType w:val="singleLevel"/>
    <w:tmpl w:val="95EAAEC4"/>
    <w:lvl w:ilvl="0">
      <w:start w:val="1"/>
      <w:numFmt w:val="decimal"/>
      <w:lvlText w:val="%1."/>
      <w:lvlJc w:val="left"/>
      <w:pPr>
        <w:tabs>
          <w:tab w:val="num" w:pos="1440"/>
        </w:tabs>
        <w:ind w:left="1440" w:hanging="360"/>
      </w:pPr>
    </w:lvl>
  </w:abstractNum>
  <w:abstractNum w:abstractNumId="2" w15:restartNumberingAfterBreak="0">
    <w:nsid w:val="00000003"/>
    <w:multiLevelType w:val="singleLevel"/>
    <w:tmpl w:val="E236BD5A"/>
    <w:lvl w:ilvl="0">
      <w:start w:val="1"/>
      <w:numFmt w:val="decimal"/>
      <w:lvlText w:val="%1."/>
      <w:lvlJc w:val="left"/>
      <w:pPr>
        <w:tabs>
          <w:tab w:val="num" w:pos="1080"/>
        </w:tabs>
        <w:ind w:left="1080" w:hanging="360"/>
      </w:pPr>
    </w:lvl>
  </w:abstractNum>
  <w:abstractNum w:abstractNumId="3" w15:restartNumberingAfterBreak="0">
    <w:nsid w:val="00000004"/>
    <w:multiLevelType w:val="singleLevel"/>
    <w:tmpl w:val="B882D88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814A5F42"/>
    <w:lvl w:ilvl="0">
      <w:start w:val="1"/>
      <w:numFmt w:val="bullet"/>
      <w:lvlText w:val=""/>
      <w:lvlJc w:val="left"/>
      <w:pPr>
        <w:tabs>
          <w:tab w:val="num" w:pos="1800"/>
        </w:tabs>
        <w:ind w:left="1800" w:hanging="360"/>
      </w:pPr>
      <w:rPr>
        <w:rFonts w:ascii="Symbol" w:hAnsi="Symbol"/>
      </w:rPr>
    </w:lvl>
  </w:abstractNum>
  <w:abstractNum w:abstractNumId="5" w15:restartNumberingAfterBreak="0">
    <w:nsid w:val="00000006"/>
    <w:multiLevelType w:val="singleLevel"/>
    <w:tmpl w:val="E81615BE"/>
    <w:lvl w:ilvl="0">
      <w:start w:val="1"/>
      <w:numFmt w:val="bullet"/>
      <w:lvlText w:val=""/>
      <w:lvlJc w:val="left"/>
      <w:pPr>
        <w:tabs>
          <w:tab w:val="num" w:pos="1440"/>
        </w:tabs>
        <w:ind w:left="1440" w:hanging="360"/>
      </w:pPr>
      <w:rPr>
        <w:rFonts w:ascii="Symbol" w:hAnsi="Symbol"/>
      </w:rPr>
    </w:lvl>
  </w:abstractNum>
  <w:abstractNum w:abstractNumId="6" w15:restartNumberingAfterBreak="0">
    <w:nsid w:val="00000007"/>
    <w:multiLevelType w:val="singleLevel"/>
    <w:tmpl w:val="64022536"/>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D7A203B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FB1E3558"/>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B8B22168"/>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0000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0000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000000F"/>
    <w:multiLevelType w:val="multilevel"/>
    <w:tmpl w:val="2C36A1F8"/>
    <w:lvl w:ilvl="0">
      <w:start w:val="1"/>
      <w:numFmt w:val="decimal"/>
      <w:pStyle w:val="Contents1"/>
      <w:lvlText w:val="%1"/>
      <w:lvlJc w:val="left"/>
      <w:pPr>
        <w:tabs>
          <w:tab w:val="num" w:pos="1134"/>
        </w:tabs>
        <w:ind w:left="1134" w:hanging="1134"/>
      </w:pPr>
      <w:rPr>
        <w:rFonts w:ascii="Arial" w:hAnsi="Arial"/>
      </w:rPr>
    </w:lvl>
    <w:lvl w:ilvl="1">
      <w:start w:val="1"/>
      <w:numFmt w:val="decimal"/>
      <w:pStyle w:val="Contents2"/>
      <w:lvlText w:val="%1.%2"/>
      <w:lvlJc w:val="left"/>
      <w:pPr>
        <w:tabs>
          <w:tab w:val="num" w:pos="2268"/>
        </w:tabs>
        <w:ind w:left="2268" w:hanging="1134"/>
      </w:pPr>
      <w:rPr>
        <w:rFonts w:ascii="Arial" w:hAnsi="Arial"/>
      </w:rPr>
    </w:lvl>
    <w:lvl w:ilvl="2">
      <w:start w:val="1"/>
      <w:numFmt w:val="decimal"/>
      <w:lvlText w:val="%1.%2.%3"/>
      <w:lvlJc w:val="left"/>
      <w:pPr>
        <w:tabs>
          <w:tab w:val="num" w:pos="0"/>
        </w:tabs>
        <w:ind w:left="3402" w:hanging="1134"/>
      </w:pPr>
      <w:rPr>
        <w:rFonts w:ascii="Times New Roman" w:hAnsi="Times New Roman"/>
      </w:rPr>
    </w:lvl>
    <w:lvl w:ilvl="3">
      <w:start w:val="1"/>
      <w:numFmt w:val="decimal"/>
      <w:lvlText w:val="%1.%2.%3.%4"/>
      <w:lvlJc w:val="left"/>
      <w:pPr>
        <w:tabs>
          <w:tab w:val="num" w:pos="0"/>
        </w:tabs>
        <w:ind w:left="4536" w:hanging="1134"/>
      </w:pPr>
      <w:rPr>
        <w:rFonts w:ascii="Times New Roman" w:hAnsi="Times New Roman"/>
      </w:rPr>
    </w:lvl>
    <w:lvl w:ilvl="4">
      <w:start w:val="1"/>
      <w:numFmt w:val="decimal"/>
      <w:lvlText w:val="%1.%2.%3.%4.%5"/>
      <w:lvlJc w:val="left"/>
      <w:pPr>
        <w:tabs>
          <w:tab w:val="num" w:pos="0"/>
        </w:tabs>
        <w:ind w:left="5670" w:hanging="1134"/>
      </w:pPr>
      <w:rPr>
        <w:rFonts w:ascii="Times New Roman" w:hAnsi="Times New Roman"/>
      </w:rPr>
    </w:lvl>
    <w:lvl w:ilvl="5">
      <w:start w:val="1"/>
      <w:numFmt w:val="decimal"/>
      <w:lvlText w:val="%1.%2.%3.%4.%5.%6"/>
      <w:lvlJc w:val="left"/>
      <w:pPr>
        <w:tabs>
          <w:tab w:val="num" w:pos="0"/>
        </w:tabs>
        <w:ind w:left="6804" w:hanging="1134"/>
      </w:pPr>
      <w:rPr>
        <w:rFonts w:ascii="Times New Roman" w:hAnsi="Times New Roman"/>
      </w:rPr>
    </w:lvl>
    <w:lvl w:ilvl="6">
      <w:start w:val="1"/>
      <w:numFmt w:val="decimal"/>
      <w:lvlText w:val="%1.%2.%3.%4.%5.%6.%7"/>
      <w:lvlJc w:val="left"/>
      <w:pPr>
        <w:tabs>
          <w:tab w:val="num" w:pos="0"/>
        </w:tabs>
        <w:ind w:left="7938" w:hanging="1134"/>
      </w:pPr>
      <w:rPr>
        <w:rFonts w:ascii="Times New Roman" w:hAnsi="Times New Roman"/>
      </w:rPr>
    </w:lvl>
    <w:lvl w:ilvl="7">
      <w:start w:val="1"/>
      <w:numFmt w:val="decimal"/>
      <w:lvlText w:val="%1.%2.%3.%4.%5.%6.%7.%8"/>
      <w:lvlJc w:val="left"/>
      <w:pPr>
        <w:tabs>
          <w:tab w:val="num" w:pos="0"/>
        </w:tabs>
        <w:ind w:left="9072" w:hanging="1134"/>
      </w:pPr>
      <w:rPr>
        <w:rFonts w:ascii="Times New Roman" w:hAnsi="Times New Roman"/>
      </w:rPr>
    </w:lvl>
    <w:lvl w:ilvl="8">
      <w:start w:val="1"/>
      <w:numFmt w:val="decimal"/>
      <w:lvlText w:val="%1.%2.%3.%4.%5.%6.%7.%8.%9"/>
      <w:lvlJc w:val="left"/>
      <w:pPr>
        <w:tabs>
          <w:tab w:val="num" w:pos="0"/>
        </w:tabs>
        <w:ind w:left="10206" w:hanging="1134"/>
      </w:pPr>
      <w:rPr>
        <w:rFonts w:ascii="Times New Roman" w:hAnsi="Times New Roman"/>
      </w:rPr>
    </w:lvl>
  </w:abstractNum>
  <w:abstractNum w:abstractNumId="15" w15:restartNumberingAfterBreak="0">
    <w:nsid w:val="000000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21D455C"/>
    <w:multiLevelType w:val="hybridMultilevel"/>
    <w:tmpl w:val="D6C83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3306535"/>
    <w:multiLevelType w:val="hybridMultilevel"/>
    <w:tmpl w:val="8ECCC01C"/>
    <w:lvl w:ilvl="0" w:tplc="2BC8F0B2">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0D2C0A7F"/>
    <w:multiLevelType w:val="hybridMultilevel"/>
    <w:tmpl w:val="B9EE9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F01C45"/>
    <w:multiLevelType w:val="hybridMultilevel"/>
    <w:tmpl w:val="7A6E6D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381633B"/>
    <w:multiLevelType w:val="hybridMultilevel"/>
    <w:tmpl w:val="5642B076"/>
    <w:lvl w:ilvl="0" w:tplc="FFFFFFFF">
      <w:start w:val="1"/>
      <w:numFmt w:val="decimal"/>
      <w:lvlText w:val="%1."/>
      <w:lvlJc w:val="left"/>
      <w:pPr>
        <w:ind w:left="-720" w:hanging="360"/>
      </w:pPr>
    </w:lvl>
    <w:lvl w:ilvl="1" w:tplc="FFFFFFFF">
      <w:start w:val="1"/>
      <w:numFmt w:val="lowerLetter"/>
      <w:lvlText w:val="%2."/>
      <w:lvlJc w:val="left"/>
      <w:pPr>
        <w:ind w:left="0" w:hanging="360"/>
      </w:pPr>
    </w:lvl>
    <w:lvl w:ilvl="2" w:tplc="0409000F">
      <w:start w:val="1"/>
      <w:numFmt w:val="decimal"/>
      <w:lvlText w:val="%3."/>
      <w:lvlJc w:val="left"/>
      <w:pPr>
        <w:ind w:left="900" w:hanging="36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1" w15:restartNumberingAfterBreak="0">
    <w:nsid w:val="211427BA"/>
    <w:multiLevelType w:val="hybridMultilevel"/>
    <w:tmpl w:val="84FC3C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6F667B2"/>
    <w:multiLevelType w:val="multilevel"/>
    <w:tmpl w:val="75940BE6"/>
    <w:lvl w:ilvl="0">
      <w:start w:val="1"/>
      <w:numFmt w:val="decimal"/>
      <w:lvlText w:val="%1)"/>
      <w:lvlJc w:val="left"/>
      <w:pPr>
        <w:ind w:left="360" w:hanging="360"/>
      </w:pPr>
      <w:rPr>
        <w:rFonts w:hint="default"/>
      </w:rPr>
    </w:lvl>
    <w:lvl w:ilvl="1">
      <w:start w:val="1"/>
      <w:numFmt w:val="decimal"/>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7136F8"/>
    <w:multiLevelType w:val="hybridMultilevel"/>
    <w:tmpl w:val="D6C83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D316B9F"/>
    <w:multiLevelType w:val="hybridMultilevel"/>
    <w:tmpl w:val="09986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B71207"/>
    <w:multiLevelType w:val="hybridMultilevel"/>
    <w:tmpl w:val="3790E9C6"/>
    <w:lvl w:ilvl="0" w:tplc="85963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F947476"/>
    <w:multiLevelType w:val="hybridMultilevel"/>
    <w:tmpl w:val="6378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E0EDF"/>
    <w:multiLevelType w:val="multilevel"/>
    <w:tmpl w:val="2EBA0E78"/>
    <w:lvl w:ilvl="0">
      <w:start w:val="1"/>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2D3EBA"/>
    <w:multiLevelType w:val="hybridMultilevel"/>
    <w:tmpl w:val="2FB0D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6872260"/>
    <w:multiLevelType w:val="hybridMultilevel"/>
    <w:tmpl w:val="C92A08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DBF1783"/>
    <w:multiLevelType w:val="hybridMultilevel"/>
    <w:tmpl w:val="0212B42C"/>
    <w:lvl w:ilvl="0" w:tplc="24065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05A087F"/>
    <w:multiLevelType w:val="hybridMultilevel"/>
    <w:tmpl w:val="3FFE79D0"/>
    <w:lvl w:ilvl="0" w:tplc="99D629DC">
      <w:start w:val="2"/>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B57670"/>
    <w:multiLevelType w:val="hybridMultilevel"/>
    <w:tmpl w:val="6A4E9ADE"/>
    <w:lvl w:ilvl="0" w:tplc="31D0769A">
      <w:start w:val="6"/>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1DF4F38"/>
    <w:multiLevelType w:val="hybridMultilevel"/>
    <w:tmpl w:val="B59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AA53C6"/>
    <w:multiLevelType w:val="multilevel"/>
    <w:tmpl w:val="5C50F9CC"/>
    <w:lvl w:ilvl="0">
      <w:start w:val="2"/>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EBA7C27"/>
    <w:multiLevelType w:val="hybridMultilevel"/>
    <w:tmpl w:val="173A6D08"/>
    <w:lvl w:ilvl="0" w:tplc="94783C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27225C"/>
    <w:multiLevelType w:val="hybridMultilevel"/>
    <w:tmpl w:val="D6C83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8535DD"/>
    <w:multiLevelType w:val="hybridMultilevel"/>
    <w:tmpl w:val="59F0A73E"/>
    <w:lvl w:ilvl="0" w:tplc="5CBE3960">
      <w:start w:val="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8" w15:restartNumberingAfterBreak="0">
    <w:nsid w:val="70FC3CC2"/>
    <w:multiLevelType w:val="hybridMultilevel"/>
    <w:tmpl w:val="B1D4C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6ADE537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0B6B3D"/>
    <w:multiLevelType w:val="hybridMultilevel"/>
    <w:tmpl w:val="C290B4FA"/>
    <w:lvl w:ilvl="0" w:tplc="598E1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46907"/>
    <w:multiLevelType w:val="hybridMultilevel"/>
    <w:tmpl w:val="178A8D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3E0827"/>
    <w:multiLevelType w:val="hybridMultilevel"/>
    <w:tmpl w:val="B1D4C85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DA916E2"/>
    <w:multiLevelType w:val="hybridMultilevel"/>
    <w:tmpl w:val="2870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14692"/>
    <w:multiLevelType w:val="hybridMultilevel"/>
    <w:tmpl w:val="F3580510"/>
    <w:lvl w:ilvl="0" w:tplc="598E1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834661">
    <w:abstractNumId w:val="9"/>
  </w:num>
  <w:num w:numId="2" w16cid:durableId="1276667898">
    <w:abstractNumId w:val="8"/>
  </w:num>
  <w:num w:numId="3" w16cid:durableId="1714039344">
    <w:abstractNumId w:val="7"/>
  </w:num>
  <w:num w:numId="4" w16cid:durableId="291640029">
    <w:abstractNumId w:val="6"/>
  </w:num>
  <w:num w:numId="5" w16cid:durableId="890076025">
    <w:abstractNumId w:val="5"/>
  </w:num>
  <w:num w:numId="6" w16cid:durableId="121730390">
    <w:abstractNumId w:val="4"/>
  </w:num>
  <w:num w:numId="7" w16cid:durableId="1933120764">
    <w:abstractNumId w:val="3"/>
  </w:num>
  <w:num w:numId="8" w16cid:durableId="1263103054">
    <w:abstractNumId w:val="2"/>
  </w:num>
  <w:num w:numId="9" w16cid:durableId="850606790">
    <w:abstractNumId w:val="1"/>
  </w:num>
  <w:num w:numId="10" w16cid:durableId="639002005">
    <w:abstractNumId w:val="0"/>
  </w:num>
  <w:num w:numId="11" w16cid:durableId="1435860711">
    <w:abstractNumId w:val="14"/>
  </w:num>
  <w:num w:numId="12" w16cid:durableId="429547856">
    <w:abstractNumId w:val="15"/>
  </w:num>
  <w:num w:numId="13" w16cid:durableId="570428579">
    <w:abstractNumId w:val="10"/>
  </w:num>
  <w:num w:numId="14" w16cid:durableId="1146120530">
    <w:abstractNumId w:val="11"/>
  </w:num>
  <w:num w:numId="15" w16cid:durableId="1928997669">
    <w:abstractNumId w:val="12"/>
  </w:num>
  <w:num w:numId="16" w16cid:durableId="1586307135">
    <w:abstractNumId w:val="13"/>
  </w:num>
  <w:num w:numId="17" w16cid:durableId="1170485243">
    <w:abstractNumId w:val="18"/>
  </w:num>
  <w:num w:numId="18" w16cid:durableId="1549535407">
    <w:abstractNumId w:val="30"/>
  </w:num>
  <w:num w:numId="19" w16cid:durableId="416438267">
    <w:abstractNumId w:val="38"/>
  </w:num>
  <w:num w:numId="20" w16cid:durableId="287778461">
    <w:abstractNumId w:val="19"/>
  </w:num>
  <w:num w:numId="21" w16cid:durableId="1143087209">
    <w:abstractNumId w:val="21"/>
  </w:num>
  <w:num w:numId="22" w16cid:durableId="1170951224">
    <w:abstractNumId w:val="25"/>
  </w:num>
  <w:num w:numId="23" w16cid:durableId="1658918714">
    <w:abstractNumId w:val="29"/>
  </w:num>
  <w:num w:numId="24" w16cid:durableId="1128936083">
    <w:abstractNumId w:val="40"/>
  </w:num>
  <w:num w:numId="25" w16cid:durableId="665936487">
    <w:abstractNumId w:val="35"/>
  </w:num>
  <w:num w:numId="26" w16cid:durableId="338318438">
    <w:abstractNumId w:val="17"/>
  </w:num>
  <w:num w:numId="27" w16cid:durableId="967737285">
    <w:abstractNumId w:val="20"/>
  </w:num>
  <w:num w:numId="28" w16cid:durableId="2082940361">
    <w:abstractNumId w:val="22"/>
  </w:num>
  <w:num w:numId="29" w16cid:durableId="994456298">
    <w:abstractNumId w:val="34"/>
  </w:num>
  <w:num w:numId="30" w16cid:durableId="1913656944">
    <w:abstractNumId w:val="43"/>
  </w:num>
  <w:num w:numId="31" w16cid:durableId="1795444887">
    <w:abstractNumId w:val="39"/>
  </w:num>
  <w:num w:numId="32" w16cid:durableId="172184472">
    <w:abstractNumId w:val="31"/>
  </w:num>
  <w:num w:numId="33" w16cid:durableId="1121148772">
    <w:abstractNumId w:val="41"/>
  </w:num>
  <w:num w:numId="34" w16cid:durableId="1139033762">
    <w:abstractNumId w:val="37"/>
  </w:num>
  <w:num w:numId="35" w16cid:durableId="1715077925">
    <w:abstractNumId w:val="26"/>
  </w:num>
  <w:num w:numId="36" w16cid:durableId="1944681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97406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033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3027264">
    <w:abstractNumId w:val="16"/>
  </w:num>
  <w:num w:numId="40" w16cid:durableId="1668708577">
    <w:abstractNumId w:val="33"/>
  </w:num>
  <w:num w:numId="41" w16cid:durableId="404838102">
    <w:abstractNumId w:val="42"/>
  </w:num>
  <w:num w:numId="42" w16cid:durableId="15749899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1180673">
    <w:abstractNumId w:val="27"/>
  </w:num>
  <w:num w:numId="44" w16cid:durableId="534197051">
    <w:abstractNumId w:val="24"/>
  </w:num>
  <w:num w:numId="45" w16cid:durableId="16581449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pIetlNMYystyQfCQRDq1Mf+pDflg3wiP7rgT7QQTRy+GnCkeyU0YXpL7HgY3gOHoVidC5jTAfsxtvCBmcJKznw==" w:salt="TlnA6iw/+iVR3kDKEB9f/Q=="/>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1"/>
    <w:docVar w:name="85TrailerDate" w:val="0"/>
    <w:docVar w:name="85TrailerDateField" w:val="0"/>
    <w:docVar w:name="85TrailerDraft" w:val="0"/>
    <w:docVar w:name="85TrailerTime" w:val="0"/>
    <w:docVar w:name="85TrailerType" w:val="101"/>
    <w:docVar w:name="ForteTempFile" w:val="C:\Users\koparaeke\AppData\Local\Temp\55d1901c-9dff-4417-9cee-23fa6da4a027.docx"/>
    <w:docVar w:name="MPDocID" w:val="C:\NRPortbl\FTLDOCS\JMG\8729727_1.docx"/>
    <w:docVar w:name="MPDocIDTemplate" w:val="%l |%n |%v| %c.%m"/>
    <w:docVar w:name="MPDocIDTemplateDefault" w:val="%l |%n |%v| %c.%m"/>
    <w:docVar w:name="NewDocStampType" w:val="2"/>
    <w:docVar w:name="zzmp10LastTrailerInserted" w:val="^`~#mp!@A⌖)#/┖┨666zŗm7f4d2k´fÔ⌉pÔŤ⌐Ţ⌐Ƃ⌐}⌒Ë⌒!=⌐©⌒+⌒­⌐2⌒G⌒@‴⌐m⌒'⌒O⌜à₰® ․7d¤ì?⌌xW‴D⌙­|×•c4f6èdY⌉d⌛⌇÷ÇPs⌊6Ťº⌇Y©⌈Y§ä9ÕΩÅ⌛Ib&gt;SÅ⌓j⌕Ò(¢`4ÒS⌜BÃb⌟⌅⌍$Ñ~'¤⌞⌆v1»^&gt;Q:&lt;aV011"/>
    <w:docVar w:name="zzmp10LastTrailerInserted_1079" w:val="^`~#mp!@A⌖)#/┖┨666zŗm7f4d2k´fÔ⌉pÔŤ⌐Ţ⌐Ƃ⌐}⌒Ë⌒!=⌐©⌒+⌒­⌐2⌒G⌒@‴⌐m⌒'⌒O⌜à₰® ․7d¤ì?⌌xW‴D⌙­|×•c4f6èdY⌉d⌛⌇÷ÇPs⌊6Ťº⌇Y©⌈Y§ä9ÕΩÅ⌛Ib&gt;SÅ⌓j⌕Ò(¢`4ÒS⌜BÃb⌟⌅⌍$Ñ~'¤⌞⌆v1»^&gt;Q:&lt;aV011"/>
    <w:docVar w:name="zzmp10mSEGsValidated" w:val="1"/>
    <w:docVar w:name="zzmpCompatibilityMode" w:val="15"/>
  </w:docVars>
  <w:rsids>
    <w:rsidRoot w:val="00B54C01"/>
    <w:rsid w:val="00005876"/>
    <w:rsid w:val="00012F4E"/>
    <w:rsid w:val="00025681"/>
    <w:rsid w:val="0006723A"/>
    <w:rsid w:val="00082AF9"/>
    <w:rsid w:val="000935CB"/>
    <w:rsid w:val="000948FD"/>
    <w:rsid w:val="00095F13"/>
    <w:rsid w:val="000B733A"/>
    <w:rsid w:val="0012586A"/>
    <w:rsid w:val="00127F5E"/>
    <w:rsid w:val="001507CB"/>
    <w:rsid w:val="00164535"/>
    <w:rsid w:val="00177941"/>
    <w:rsid w:val="00182BB0"/>
    <w:rsid w:val="00185719"/>
    <w:rsid w:val="00191BF0"/>
    <w:rsid w:val="001934A1"/>
    <w:rsid w:val="001A2BA5"/>
    <w:rsid w:val="001A7DAD"/>
    <w:rsid w:val="001D7475"/>
    <w:rsid w:val="001F7CF4"/>
    <w:rsid w:val="002006CA"/>
    <w:rsid w:val="00290084"/>
    <w:rsid w:val="00297CC8"/>
    <w:rsid w:val="002B0126"/>
    <w:rsid w:val="002D35E2"/>
    <w:rsid w:val="00330D01"/>
    <w:rsid w:val="0033633B"/>
    <w:rsid w:val="003637BA"/>
    <w:rsid w:val="003677E0"/>
    <w:rsid w:val="00372CD3"/>
    <w:rsid w:val="00374373"/>
    <w:rsid w:val="00382C07"/>
    <w:rsid w:val="0039575F"/>
    <w:rsid w:val="00397A93"/>
    <w:rsid w:val="003D37F5"/>
    <w:rsid w:val="003E4249"/>
    <w:rsid w:val="003F4DA2"/>
    <w:rsid w:val="00400772"/>
    <w:rsid w:val="00400801"/>
    <w:rsid w:val="00410803"/>
    <w:rsid w:val="00426B33"/>
    <w:rsid w:val="004425EB"/>
    <w:rsid w:val="0044732A"/>
    <w:rsid w:val="004B79EF"/>
    <w:rsid w:val="004E71DD"/>
    <w:rsid w:val="004F4076"/>
    <w:rsid w:val="00507888"/>
    <w:rsid w:val="005142AF"/>
    <w:rsid w:val="00523DF1"/>
    <w:rsid w:val="0056346B"/>
    <w:rsid w:val="00577DD5"/>
    <w:rsid w:val="005B080C"/>
    <w:rsid w:val="005B3414"/>
    <w:rsid w:val="00617FB0"/>
    <w:rsid w:val="00626DA3"/>
    <w:rsid w:val="006356AF"/>
    <w:rsid w:val="006619E0"/>
    <w:rsid w:val="0067273D"/>
    <w:rsid w:val="0068221A"/>
    <w:rsid w:val="006A56A1"/>
    <w:rsid w:val="006C4FD3"/>
    <w:rsid w:val="006C6244"/>
    <w:rsid w:val="006E1A2B"/>
    <w:rsid w:val="006E6C05"/>
    <w:rsid w:val="006F1532"/>
    <w:rsid w:val="007136EF"/>
    <w:rsid w:val="00713CD4"/>
    <w:rsid w:val="0073334A"/>
    <w:rsid w:val="00783899"/>
    <w:rsid w:val="00785F31"/>
    <w:rsid w:val="007963D9"/>
    <w:rsid w:val="007A1684"/>
    <w:rsid w:val="007F7A2F"/>
    <w:rsid w:val="00811B36"/>
    <w:rsid w:val="00811F1A"/>
    <w:rsid w:val="00832DAE"/>
    <w:rsid w:val="008418C1"/>
    <w:rsid w:val="00860BBF"/>
    <w:rsid w:val="00867D5F"/>
    <w:rsid w:val="008767DD"/>
    <w:rsid w:val="008A2303"/>
    <w:rsid w:val="008B7ECD"/>
    <w:rsid w:val="008F1BE1"/>
    <w:rsid w:val="00930D3A"/>
    <w:rsid w:val="009529B8"/>
    <w:rsid w:val="009738B5"/>
    <w:rsid w:val="00993524"/>
    <w:rsid w:val="009C6EF3"/>
    <w:rsid w:val="009E5515"/>
    <w:rsid w:val="00A070DA"/>
    <w:rsid w:val="00A146E9"/>
    <w:rsid w:val="00A26EDE"/>
    <w:rsid w:val="00A32E53"/>
    <w:rsid w:val="00A4479F"/>
    <w:rsid w:val="00A70F98"/>
    <w:rsid w:val="00A77CFC"/>
    <w:rsid w:val="00A82953"/>
    <w:rsid w:val="00A93C6B"/>
    <w:rsid w:val="00AA3289"/>
    <w:rsid w:val="00AB3FB0"/>
    <w:rsid w:val="00AC325D"/>
    <w:rsid w:val="00AF234D"/>
    <w:rsid w:val="00AF2C50"/>
    <w:rsid w:val="00B04FF1"/>
    <w:rsid w:val="00B1747D"/>
    <w:rsid w:val="00B259AF"/>
    <w:rsid w:val="00B314A1"/>
    <w:rsid w:val="00B31860"/>
    <w:rsid w:val="00B37101"/>
    <w:rsid w:val="00B447A6"/>
    <w:rsid w:val="00B54C01"/>
    <w:rsid w:val="00B7744C"/>
    <w:rsid w:val="00B908BC"/>
    <w:rsid w:val="00BD798B"/>
    <w:rsid w:val="00BE2824"/>
    <w:rsid w:val="00BF2994"/>
    <w:rsid w:val="00BF7038"/>
    <w:rsid w:val="00C06A70"/>
    <w:rsid w:val="00C27CA0"/>
    <w:rsid w:val="00C76F04"/>
    <w:rsid w:val="00C87812"/>
    <w:rsid w:val="00C91D8B"/>
    <w:rsid w:val="00CB7B28"/>
    <w:rsid w:val="00CD7CB9"/>
    <w:rsid w:val="00CE1AC9"/>
    <w:rsid w:val="00D04A36"/>
    <w:rsid w:val="00D332FF"/>
    <w:rsid w:val="00D9316D"/>
    <w:rsid w:val="00DA2C3D"/>
    <w:rsid w:val="00DC5F3F"/>
    <w:rsid w:val="00DE1386"/>
    <w:rsid w:val="00E309FD"/>
    <w:rsid w:val="00E81301"/>
    <w:rsid w:val="00E85C81"/>
    <w:rsid w:val="00E91D1E"/>
    <w:rsid w:val="00EE55F1"/>
    <w:rsid w:val="00F07E54"/>
    <w:rsid w:val="00F32D3A"/>
    <w:rsid w:val="00F32EB4"/>
    <w:rsid w:val="00F370E3"/>
    <w:rsid w:val="00F749D2"/>
    <w:rsid w:val="00F84991"/>
    <w:rsid w:val="00F92844"/>
    <w:rsid w:val="00FE53A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DDD0B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E0"/>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i/>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kern w:val="32"/>
      <w:sz w:val="32"/>
      <w:szCs w:val="32"/>
    </w:rPr>
  </w:style>
  <w:style w:type="character" w:customStyle="1" w:styleId="Heading2Char">
    <w:name w:val="Heading 2 Char"/>
    <w:basedOn w:val="DefaultParagraphFont"/>
    <w:link w:val="Heading2"/>
    <w:uiPriority w:val="9"/>
    <w:rPr>
      <w:rFonts w:ascii="Arial" w:hAnsi="Arial" w:cs="Arial"/>
      <w:b/>
      <w:i/>
      <w:sz w:val="28"/>
      <w:szCs w:val="28"/>
    </w:rPr>
  </w:style>
  <w:style w:type="character" w:customStyle="1" w:styleId="Heading3Char">
    <w:name w:val="Heading 3 Char"/>
    <w:basedOn w:val="DefaultParagraphFont"/>
    <w:link w:val="Heading3"/>
    <w:uiPriority w:val="9"/>
    <w:rPr>
      <w:rFonts w:ascii="Arial" w:hAnsi="Arial" w:cs="Arial"/>
      <w:b/>
      <w:sz w:val="26"/>
      <w:szCs w:val="26"/>
    </w:rPr>
  </w:style>
  <w:style w:type="character" w:customStyle="1" w:styleId="Heading4Char">
    <w:name w:val="Heading 4 Char"/>
    <w:basedOn w:val="DefaultParagraphFont"/>
    <w:link w:val="Heading4"/>
    <w:uiPriority w:val="9"/>
    <w:rPr>
      <w:b/>
      <w:sz w:val="28"/>
      <w:szCs w:val="28"/>
    </w:rPr>
  </w:style>
  <w:style w:type="character" w:customStyle="1" w:styleId="Heading5Char">
    <w:name w:val="Heading 5 Char"/>
    <w:basedOn w:val="DefaultParagraphFont"/>
    <w:link w:val="Heading5"/>
    <w:uiPriority w:val="9"/>
    <w:rPr>
      <w:b/>
      <w:i/>
      <w:sz w:val="26"/>
      <w:szCs w:val="26"/>
    </w:rPr>
  </w:style>
  <w:style w:type="character" w:customStyle="1" w:styleId="Heading6Char">
    <w:name w:val="Heading 6 Char"/>
    <w:basedOn w:val="DefaultParagraphFont"/>
    <w:link w:val="Heading6"/>
    <w:uiPriority w:val="9"/>
    <w:rPr>
      <w:b/>
      <w:sz w:val="22"/>
      <w:szCs w:val="22"/>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rPr>
      <w:i/>
      <w:sz w:val="24"/>
      <w:szCs w:val="24"/>
    </w:rPr>
  </w:style>
  <w:style w:type="character" w:customStyle="1" w:styleId="Heading9Char">
    <w:name w:val="Heading 9 Char"/>
    <w:basedOn w:val="DefaultParagraphFont"/>
    <w:link w:val="Heading9"/>
    <w:uiPriority w:val="9"/>
    <w:rPr>
      <w:rFonts w:ascii="Arial" w:hAnsi="Arial" w:cs="Arial"/>
      <w:sz w:val="22"/>
      <w:szCs w:val="22"/>
    </w:rPr>
  </w:style>
  <w:style w:type="paragraph" w:styleId="BodyText">
    <w:name w:val="Body Text"/>
    <w:basedOn w:val="Normal"/>
    <w:link w:val="BodyTextChar"/>
    <w:uiPriority w:val="99"/>
    <w:pPr>
      <w:spacing w:after="240"/>
      <w:ind w:firstLine="720"/>
    </w:pPr>
  </w:style>
  <w:style w:type="character" w:customStyle="1" w:styleId="BodyTextChar">
    <w:name w:val="Body Text Char"/>
    <w:basedOn w:val="DefaultParagraphFont"/>
    <w:link w:val="BodyText"/>
    <w:uiPriority w:val="99"/>
    <w:rPr>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uiPriority w:val="29"/>
    <w:qFormat/>
    <w:pPr>
      <w:spacing w:after="240"/>
      <w:ind w:left="1440" w:right="1440"/>
    </w:pPr>
    <w:rPr>
      <w:szCs w:val="20"/>
    </w:rPr>
  </w:style>
  <w:style w:type="character" w:customStyle="1" w:styleId="QuoteChar">
    <w:name w:val="Quote Char"/>
    <w:basedOn w:val="DefaultParagraphFont"/>
    <w:link w:val="Quote"/>
    <w:uiPriority w:val="29"/>
    <w:rPr>
      <w:sz w:val="24"/>
    </w:rPr>
  </w:style>
  <w:style w:type="paragraph" w:styleId="Header">
    <w:name w:val="header"/>
    <w:basedOn w:val="Normal"/>
    <w:link w:val="HeaderChar"/>
    <w:uiPriority w:val="99"/>
    <w:pPr>
      <w:tabs>
        <w:tab w:val="center" w:pos="4680"/>
        <w:tab w:val="left" w:pos="863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680"/>
        <w:tab w:val="left" w:pos="863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style>
  <w:style w:type="paragraph" w:customStyle="1" w:styleId="Body">
    <w:name w:val="Body"/>
    <w:basedOn w:val="Normal"/>
    <w:qFormat/>
    <w:pPr>
      <w:jc w:val="both"/>
    </w:pPr>
  </w:style>
  <w:style w:type="paragraph" w:customStyle="1" w:styleId="TitleBUAC">
    <w:name w:val="Title BUAC"/>
    <w:basedOn w:val="Normal"/>
    <w:next w:val="Body"/>
    <w:qFormat/>
    <w:pPr>
      <w:keepNext/>
      <w:spacing w:after="240"/>
      <w:jc w:val="center"/>
      <w:outlineLvl w:val="0"/>
    </w:pPr>
    <w:rPr>
      <w:b/>
      <w:caps/>
      <w:u w:val="single"/>
    </w:rPr>
  </w:style>
  <w:style w:type="paragraph" w:customStyle="1" w:styleId="BodyDblSp">
    <w:name w:val="Body Dbl Sp"/>
    <w:basedOn w:val="Normal"/>
    <w:qFormat/>
    <w:pPr>
      <w:spacing w:line="480" w:lineRule="auto"/>
    </w:pPr>
  </w:style>
  <w:style w:type="paragraph" w:customStyle="1" w:styleId="BodyDblSp5">
    <w:name w:val="Body Dbl Sp .5"/>
    <w:basedOn w:val="Normal"/>
    <w:qFormat/>
    <w:pPr>
      <w:spacing w:line="480" w:lineRule="auto"/>
      <w:ind w:firstLine="720"/>
    </w:pPr>
  </w:style>
  <w:style w:type="paragraph" w:customStyle="1" w:styleId="BodyDblSp5J">
    <w:name w:val="Body Dbl Sp .5 J"/>
    <w:basedOn w:val="Normal"/>
    <w:qFormat/>
    <w:pPr>
      <w:spacing w:line="480" w:lineRule="auto"/>
      <w:ind w:firstLine="720"/>
      <w:jc w:val="both"/>
    </w:pPr>
  </w:style>
  <w:style w:type="paragraph" w:customStyle="1" w:styleId="BodyDblSp1">
    <w:name w:val="Body Dbl Sp 1"/>
    <w:basedOn w:val="Normal"/>
    <w:qFormat/>
    <w:pPr>
      <w:spacing w:line="480" w:lineRule="auto"/>
      <w:ind w:firstLine="1440"/>
    </w:pPr>
  </w:style>
  <w:style w:type="paragraph" w:customStyle="1" w:styleId="BodyDblSp1J">
    <w:name w:val="Body Dbl Sp 1 J"/>
    <w:basedOn w:val="Normal"/>
    <w:qFormat/>
    <w:pPr>
      <w:spacing w:line="480" w:lineRule="auto"/>
      <w:ind w:firstLine="1440"/>
      <w:jc w:val="both"/>
    </w:pPr>
  </w:style>
  <w:style w:type="paragraph" w:customStyle="1" w:styleId="BodyDblSpJ">
    <w:name w:val="Body Dbl Sp J"/>
    <w:basedOn w:val="Normal"/>
    <w:qFormat/>
    <w:pPr>
      <w:spacing w:line="480" w:lineRule="auto"/>
      <w:jc w:val="both"/>
    </w:pPr>
  </w:style>
  <w:style w:type="paragraph" w:customStyle="1" w:styleId="BodySingleSp5">
    <w:name w:val="Body Single Sp .5"/>
    <w:basedOn w:val="Normal"/>
    <w:qFormat/>
    <w:pPr>
      <w:spacing w:after="240"/>
      <w:ind w:firstLine="720"/>
    </w:pPr>
  </w:style>
  <w:style w:type="paragraph" w:customStyle="1" w:styleId="BodySingleSp5J">
    <w:name w:val="Body Single Sp .5 J"/>
    <w:basedOn w:val="Normal"/>
    <w:qFormat/>
    <w:pPr>
      <w:spacing w:after="240"/>
      <w:ind w:firstLine="720"/>
      <w:jc w:val="both"/>
    </w:pPr>
  </w:style>
  <w:style w:type="paragraph" w:customStyle="1" w:styleId="BodySingleSp1">
    <w:name w:val="Body Single Sp 1"/>
    <w:basedOn w:val="Normal"/>
    <w:qFormat/>
    <w:pPr>
      <w:spacing w:after="240"/>
      <w:ind w:firstLine="1440"/>
    </w:pPr>
  </w:style>
  <w:style w:type="paragraph" w:customStyle="1" w:styleId="BodySingleSp1J">
    <w:name w:val="Body Single Sp 1 J"/>
    <w:basedOn w:val="Normal"/>
    <w:qFormat/>
    <w:pPr>
      <w:spacing w:after="240"/>
      <w:ind w:firstLine="1440"/>
      <w:jc w:val="both"/>
    </w:pPr>
  </w:style>
  <w:style w:type="paragraph" w:customStyle="1" w:styleId="BodySingleSpJ">
    <w:name w:val="Body Single Sp J"/>
    <w:basedOn w:val="Normal"/>
    <w:qFormat/>
    <w:pPr>
      <w:spacing w:after="240"/>
      <w:jc w:val="both"/>
    </w:pPr>
  </w:style>
  <w:style w:type="paragraph" w:customStyle="1" w:styleId="TitleBC">
    <w:name w:val="Title BC"/>
    <w:basedOn w:val="Normal"/>
    <w:next w:val="Body"/>
    <w:qFormat/>
    <w:pPr>
      <w:keepNext/>
      <w:spacing w:after="240"/>
      <w:jc w:val="center"/>
      <w:outlineLvl w:val="0"/>
    </w:pPr>
    <w:rPr>
      <w:b/>
    </w:rPr>
  </w:style>
  <w:style w:type="paragraph" w:customStyle="1" w:styleId="TitleBCA">
    <w:name w:val="Title BCA"/>
    <w:basedOn w:val="Normal"/>
    <w:next w:val="Body"/>
    <w:qFormat/>
    <w:pPr>
      <w:keepNext/>
      <w:spacing w:after="240"/>
      <w:jc w:val="center"/>
      <w:outlineLvl w:val="0"/>
    </w:pPr>
    <w:rPr>
      <w:b/>
      <w:caps/>
    </w:rPr>
  </w:style>
  <w:style w:type="paragraph" w:customStyle="1" w:styleId="TitleBL">
    <w:name w:val="Title BL"/>
    <w:basedOn w:val="Normal"/>
    <w:next w:val="Body"/>
    <w:qFormat/>
    <w:pPr>
      <w:keepNext/>
      <w:spacing w:after="240"/>
      <w:outlineLvl w:val="0"/>
    </w:pPr>
    <w:rPr>
      <w:b/>
    </w:rPr>
  </w:style>
  <w:style w:type="paragraph" w:customStyle="1" w:styleId="TitleBUAL">
    <w:name w:val="Title BUAL"/>
    <w:basedOn w:val="Normal"/>
    <w:next w:val="Body"/>
    <w:qFormat/>
    <w:pPr>
      <w:keepNext/>
      <w:spacing w:after="240"/>
      <w:outlineLvl w:val="0"/>
    </w:pPr>
    <w:rPr>
      <w:b/>
      <w:caps/>
      <w:u w:val="single"/>
    </w:rPr>
  </w:style>
  <w:style w:type="paragraph" w:customStyle="1" w:styleId="TitleBUC">
    <w:name w:val="Title BUC"/>
    <w:basedOn w:val="Normal"/>
    <w:next w:val="Body"/>
    <w:qFormat/>
    <w:pPr>
      <w:keepNext/>
      <w:spacing w:after="240"/>
      <w:jc w:val="center"/>
      <w:outlineLvl w:val="0"/>
    </w:pPr>
    <w:rPr>
      <w:b/>
      <w:u w:val="single"/>
    </w:rPr>
  </w:style>
  <w:style w:type="paragraph" w:customStyle="1" w:styleId="TitleBUL">
    <w:name w:val="Title BUL"/>
    <w:basedOn w:val="Normal"/>
    <w:next w:val="Body"/>
    <w:qFormat/>
    <w:pPr>
      <w:keepNext/>
      <w:spacing w:after="240"/>
      <w:outlineLvl w:val="0"/>
    </w:pPr>
    <w:rPr>
      <w:b/>
      <w:u w:val="single"/>
    </w:rPr>
  </w:style>
  <w:style w:type="paragraph" w:customStyle="1" w:styleId="TitleC">
    <w:name w:val="Title C"/>
    <w:basedOn w:val="Normal"/>
    <w:next w:val="Body"/>
    <w:qFormat/>
    <w:pPr>
      <w:keepNext/>
      <w:spacing w:after="240"/>
      <w:jc w:val="center"/>
      <w:outlineLvl w:val="0"/>
    </w:pPr>
  </w:style>
  <w:style w:type="paragraph" w:customStyle="1" w:styleId="TitleL">
    <w:name w:val="Title L"/>
    <w:basedOn w:val="Normal"/>
    <w:next w:val="Body"/>
    <w:qFormat/>
    <w:pPr>
      <w:keepNext/>
      <w:spacing w:after="240"/>
      <w:outlineLvl w:val="0"/>
    </w:pPr>
  </w:style>
  <w:style w:type="paragraph" w:customStyle="1" w:styleId="TitleUC">
    <w:name w:val="Title UC"/>
    <w:basedOn w:val="Normal"/>
    <w:next w:val="Body"/>
    <w:qFormat/>
    <w:pPr>
      <w:keepNext/>
      <w:spacing w:after="240"/>
      <w:jc w:val="center"/>
      <w:outlineLvl w:val="0"/>
    </w:pPr>
    <w:rPr>
      <w:u w:val="single"/>
    </w:rPr>
  </w:style>
  <w:style w:type="paragraph" w:customStyle="1" w:styleId="TitleUL">
    <w:name w:val="Title UL"/>
    <w:basedOn w:val="Normal"/>
    <w:next w:val="Body"/>
    <w:qFormat/>
    <w:pPr>
      <w:keepNext/>
      <w:spacing w:after="240"/>
      <w:outlineLvl w:val="0"/>
    </w:pPr>
    <w:rPr>
      <w:u w:val="single"/>
    </w:rPr>
  </w:style>
  <w:style w:type="paragraph" w:customStyle="1" w:styleId="Quote55">
    <w:name w:val="Quote .5/.5"/>
    <w:basedOn w:val="Normal"/>
    <w:next w:val="Body"/>
    <w:qFormat/>
    <w:pPr>
      <w:spacing w:after="240"/>
      <w:ind w:left="720" w:right="720"/>
    </w:pPr>
  </w:style>
  <w:style w:type="paragraph" w:customStyle="1" w:styleId="Quote55J">
    <w:name w:val="Quote .5/.5 J"/>
    <w:basedOn w:val="Normal"/>
    <w:next w:val="Body"/>
    <w:qFormat/>
    <w:pPr>
      <w:spacing w:after="240"/>
      <w:ind w:left="720" w:right="720"/>
      <w:jc w:val="both"/>
    </w:pPr>
  </w:style>
  <w:style w:type="paragraph" w:customStyle="1" w:styleId="Quote11">
    <w:name w:val="Quote 1/1"/>
    <w:basedOn w:val="Normal"/>
    <w:next w:val="Body"/>
    <w:qFormat/>
    <w:pPr>
      <w:spacing w:after="240"/>
      <w:ind w:left="1440" w:right="1440"/>
    </w:pPr>
  </w:style>
  <w:style w:type="paragraph" w:customStyle="1" w:styleId="Quote11J">
    <w:name w:val="Quote 1/1 J"/>
    <w:basedOn w:val="Normal"/>
    <w:next w:val="Body"/>
    <w:qFormat/>
    <w:pPr>
      <w:spacing w:after="240"/>
      <w:ind w:left="1440" w:right="1440"/>
      <w:jc w:val="both"/>
    </w:pPr>
  </w:style>
  <w:style w:type="paragraph" w:styleId="Signature">
    <w:name w:val="Signature"/>
    <w:basedOn w:val="Normal"/>
    <w:link w:val="SignatureChar"/>
    <w:uiPriority w:val="99"/>
    <w:qFormat/>
    <w:pPr>
      <w:tabs>
        <w:tab w:val="left" w:pos="4824"/>
        <w:tab w:val="left" w:leader="underscore" w:pos="8630"/>
      </w:tabs>
      <w:ind w:left="4320"/>
    </w:pPr>
  </w:style>
  <w:style w:type="character" w:customStyle="1" w:styleId="SignatureChar">
    <w:name w:val="Signature Char"/>
    <w:basedOn w:val="DefaultParagraphFont"/>
    <w:link w:val="Signature"/>
    <w:uiPriority w:val="99"/>
    <w:rPr>
      <w:sz w:val="24"/>
      <w:szCs w:val="24"/>
    </w:rPr>
  </w:style>
  <w:style w:type="paragraph" w:styleId="ListContinue">
    <w:name w:val="List Continue"/>
    <w:basedOn w:val="Normal"/>
    <w:uiPriority w:val="99"/>
    <w:qFormat/>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qFormat/>
    <w:pPr>
      <w:spacing w:after="120"/>
      <w:ind w:left="1080"/>
    </w:pPr>
  </w:style>
  <w:style w:type="paragraph" w:styleId="ListContinue4">
    <w:name w:val="List Continue 4"/>
    <w:basedOn w:val="Normal"/>
    <w:uiPriority w:val="99"/>
    <w:qFormat/>
    <w:pPr>
      <w:spacing w:after="120"/>
      <w:ind w:left="1440"/>
    </w:pPr>
  </w:style>
  <w:style w:type="paragraph" w:styleId="ListContinue5">
    <w:name w:val="List Continue 5"/>
    <w:basedOn w:val="Normal"/>
    <w:uiPriority w:val="99"/>
    <w:qFormat/>
    <w:pPr>
      <w:spacing w:after="120"/>
      <w:ind w:left="1800"/>
    </w:pPr>
  </w:style>
  <w:style w:type="paragraph" w:customStyle="1" w:styleId="Body12ptAfter">
    <w:name w:val="Body 12pt After"/>
    <w:basedOn w:val="Normal"/>
    <w:qFormat/>
    <w:pPr>
      <w:spacing w:after="240"/>
      <w:jc w:val="both"/>
    </w:pPr>
  </w:style>
  <w:style w:type="paragraph" w:styleId="FootnoteText">
    <w:name w:val="footnote text"/>
    <w:basedOn w:val="Normal"/>
    <w:link w:val="FootnoteTextChar"/>
    <w:uiPriority w:val="99"/>
    <w:pPr>
      <w:spacing w:after="120"/>
      <w:jc w:val="both"/>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paragraph" w:styleId="Title">
    <w:name w:val="Title"/>
    <w:basedOn w:val="Normal"/>
    <w:next w:val="Body"/>
    <w:link w:val="TitleChar"/>
    <w:uiPriority w:val="10"/>
    <w:qFormat/>
    <w:pPr>
      <w:keepNext/>
      <w:spacing w:after="240"/>
      <w:jc w:val="center"/>
      <w:outlineLvl w:val="0"/>
    </w:pPr>
    <w:rPr>
      <w:rFonts w:cs="Arial"/>
      <w:b/>
    </w:rPr>
  </w:style>
  <w:style w:type="character" w:customStyle="1" w:styleId="TitleChar">
    <w:name w:val="Title Char"/>
    <w:basedOn w:val="DefaultParagraphFont"/>
    <w:link w:val="Title"/>
    <w:uiPriority w:val="10"/>
    <w:rPr>
      <w:rFonts w:cs="Arial"/>
      <w:b/>
      <w:sz w:val="24"/>
      <w:szCs w:val="24"/>
    </w:rPr>
  </w:style>
  <w:style w:type="paragraph" w:styleId="Subtitle">
    <w:name w:val="Subtitle"/>
    <w:basedOn w:val="Normal"/>
    <w:link w:val="SubtitleChar"/>
    <w:uiPriority w:val="11"/>
    <w:qFormat/>
    <w:pPr>
      <w:spacing w:after="240"/>
      <w:jc w:val="center"/>
    </w:pPr>
    <w:rPr>
      <w:rFonts w:cs="Arial"/>
    </w:rPr>
  </w:style>
  <w:style w:type="character" w:customStyle="1" w:styleId="SubtitleChar">
    <w:name w:val="Subtitle Char"/>
    <w:basedOn w:val="DefaultParagraphFont"/>
    <w:link w:val="Subtitle"/>
    <w:uiPriority w:val="11"/>
    <w:rPr>
      <w:rFonts w:cs="Arial"/>
      <w:sz w:val="24"/>
      <w:szCs w:val="24"/>
    </w:rPr>
  </w:style>
  <w:style w:type="character" w:styleId="Strong">
    <w:name w:val="Strong"/>
    <w:basedOn w:val="DefaultParagraphFont"/>
    <w:uiPriority w:val="22"/>
    <w:qFormat/>
    <w:rPr>
      <w:b/>
    </w:rPr>
  </w:style>
  <w:style w:type="character" w:customStyle="1" w:styleId="zzmpTrailerItem">
    <w:name w:val="zzmpTrailerItem"/>
    <w:basedOn w:val="DefaultParagraphFont"/>
    <w:rsid w:val="006356AF"/>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odyTextIndent">
    <w:name w:val="Body Text Indent"/>
    <w:basedOn w:val="Normal"/>
    <w:link w:val="BodyTextIndentChar"/>
    <w:uiPriority w:val="99"/>
    <w:pPr>
      <w:ind w:left="720" w:hanging="720"/>
      <w:jc w:val="both"/>
    </w:pPr>
    <w:rPr>
      <w:rFonts w:ascii="Arial" w:hAnsi="Arial" w:cs="Arial"/>
      <w:lang w:val="en-GB"/>
    </w:rPr>
  </w:style>
  <w:style w:type="character" w:customStyle="1" w:styleId="BodyTextIndentChar">
    <w:name w:val="Body Text Indent Char"/>
    <w:basedOn w:val="DefaultParagraphFont"/>
    <w:link w:val="BodyTextIndent"/>
    <w:uiPriority w:val="99"/>
    <w:rPr>
      <w:rFonts w:ascii="Arial" w:hAnsi="Arial" w:cs="Arial"/>
      <w:sz w:val="24"/>
      <w:szCs w:val="24"/>
      <w:lang w:val="en-GB"/>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sz w:val="24"/>
      <w:szCs w:val="24"/>
    </w:rPr>
  </w:style>
  <w:style w:type="character" w:styleId="Emphasis">
    <w:name w:val="Emphasis"/>
    <w:basedOn w:val="DefaultParagraphFont"/>
    <w:uiPriority w:val="20"/>
    <w:qFormat/>
    <w:rPr>
      <w:b/>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pPr>
  </w:style>
  <w:style w:type="paragraph" w:customStyle="1" w:styleId="DefaultText">
    <w:name w:val="Default Text"/>
    <w:basedOn w:val="Normal"/>
    <w:rPr>
      <w:color w:val="000000"/>
      <w:szCs w:val="20"/>
    </w:rPr>
  </w:style>
  <w:style w:type="paragraph" w:customStyle="1" w:styleId="Contents2">
    <w:name w:val="Contents2"/>
    <w:basedOn w:val="Normal"/>
    <w:pPr>
      <w:numPr>
        <w:ilvl w:val="1"/>
        <w:numId w:val="11"/>
      </w:numPr>
      <w:tabs>
        <w:tab w:val="left" w:pos="2268"/>
      </w:tabs>
      <w:spacing w:before="142" w:after="85"/>
      <w:jc w:val="both"/>
    </w:pPr>
    <w:rPr>
      <w:rFonts w:ascii="Arial" w:hAnsi="Arial"/>
      <w:color w:val="000000"/>
      <w:sz w:val="22"/>
      <w:szCs w:val="20"/>
      <w:lang w:val="en-GB"/>
    </w:rPr>
  </w:style>
  <w:style w:type="paragraph" w:customStyle="1" w:styleId="Contents1">
    <w:name w:val="Contents1"/>
    <w:basedOn w:val="Normal"/>
    <w:pPr>
      <w:keepNext/>
      <w:numPr>
        <w:numId w:val="11"/>
      </w:numPr>
      <w:tabs>
        <w:tab w:val="left" w:pos="864"/>
        <w:tab w:val="left" w:pos="1134"/>
        <w:tab w:val="left" w:pos="7881"/>
        <w:tab w:val="left" w:pos="8630"/>
      </w:tabs>
      <w:spacing w:before="142" w:after="85"/>
    </w:pPr>
    <w:rPr>
      <w:rFonts w:ascii="Arial" w:hAnsi="Arial"/>
      <w:b/>
      <w:color w:val="000000"/>
      <w:sz w:val="22"/>
      <w:szCs w:val="20"/>
    </w:rPr>
  </w:style>
  <w:style w:type="character" w:customStyle="1" w:styleId="DeltaViewInsertion">
    <w:name w:val="DeltaView Insertion"/>
    <w:rPr>
      <w:color w:val="0000FF"/>
      <w:u w:val="double"/>
    </w:rPr>
  </w:style>
  <w:style w:type="paragraph" w:customStyle="1" w:styleId="BridgeText">
    <w:name w:val="Bridge Text"/>
    <w:basedOn w:val="Normal"/>
    <w:pPr>
      <w:ind w:left="1134"/>
    </w:pPr>
    <w:rPr>
      <w:rFonts w:ascii="Arial" w:hAnsi="Arial" w:cs="Arial"/>
      <w:color w:val="000000"/>
      <w:sz w:val="22"/>
      <w:szCs w:val="20"/>
      <w:lang w:val="en-GB"/>
    </w:rPr>
  </w:style>
  <w:style w:type="paragraph" w:customStyle="1" w:styleId="DeltaViewTableHeading">
    <w:name w:val="DeltaView Table Heading"/>
    <w:basedOn w:val="Normal"/>
    <w:uiPriority w:val="99"/>
    <w:pPr>
      <w:widowControl/>
      <w:spacing w:after="120"/>
    </w:pPr>
    <w:rPr>
      <w:rFonts w:ascii="Arial" w:hAnsi="Arial"/>
      <w:b/>
    </w:rPr>
  </w:style>
  <w:style w:type="paragraph" w:customStyle="1" w:styleId="DeltaViewTableBody">
    <w:name w:val="DeltaView Table Body"/>
    <w:basedOn w:val="Normal"/>
    <w:uiPriority w:val="99"/>
    <w:pPr>
      <w:widowControl/>
    </w:pPr>
    <w:rPr>
      <w:rFonts w:ascii="Arial" w:hAnsi="Arial"/>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styleId="Hyperlink">
    <w:name w:val="Hyperlink"/>
    <w:basedOn w:val="DefaultParagraphFont"/>
    <w:uiPriority w:val="99"/>
    <w:unhideWhenUsed/>
    <w:rsid w:val="001A2BA5"/>
    <w:rPr>
      <w:color w:val="0000FF" w:themeColor="hyperlink"/>
      <w:u w:val="single"/>
    </w:rPr>
  </w:style>
  <w:style w:type="character" w:styleId="UnresolvedMention">
    <w:name w:val="Unresolved Mention"/>
    <w:basedOn w:val="DefaultParagraphFont"/>
    <w:uiPriority w:val="99"/>
    <w:semiHidden/>
    <w:unhideWhenUsed/>
    <w:rsid w:val="001A2BA5"/>
    <w:rPr>
      <w:color w:val="605E5C"/>
      <w:shd w:val="clear" w:color="auto" w:fill="E1DFDD"/>
    </w:rPr>
  </w:style>
  <w:style w:type="character" w:styleId="FollowedHyperlink">
    <w:name w:val="FollowedHyperlink"/>
    <w:basedOn w:val="DefaultParagraphFont"/>
    <w:uiPriority w:val="99"/>
    <w:semiHidden/>
    <w:unhideWhenUsed/>
    <w:rsid w:val="00C87812"/>
    <w:rPr>
      <w:color w:val="800080" w:themeColor="followedHyperlink"/>
      <w:u w:val="single"/>
    </w:rPr>
  </w:style>
  <w:style w:type="table" w:styleId="TableGrid">
    <w:name w:val="Table Grid"/>
    <w:basedOn w:val="TableNormal"/>
    <w:uiPriority w:val="59"/>
    <w:rsid w:val="00182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basedOn w:val="Normal"/>
    <w:rsid w:val="00F07E54"/>
    <w:pPr>
      <w:spacing w:line="200" w:lineRule="exact"/>
    </w:pPr>
    <w:rPr>
      <w:sz w:val="16"/>
      <w:szCs w:val="22"/>
    </w:rPr>
  </w:style>
  <w:style w:type="paragraph" w:styleId="NormalWeb">
    <w:name w:val="Normal (Web)"/>
    <w:basedOn w:val="Normal"/>
    <w:uiPriority w:val="99"/>
    <w:semiHidden/>
    <w:unhideWhenUsed/>
    <w:rsid w:val="00F07E54"/>
    <w:pPr>
      <w:widowControl/>
      <w:autoSpaceDE/>
      <w:autoSpaceDN/>
      <w:adjustRightInd/>
      <w:spacing w:before="100" w:beforeAutospacing="1" w:after="100" w:afterAutospacing="1"/>
    </w:pPr>
    <w:rPr>
      <w:rFonts w:eastAsia="Times New Roman"/>
    </w:rPr>
  </w:style>
  <w:style w:type="character" w:styleId="PlaceholderText">
    <w:name w:val="Placeholder Text"/>
    <w:basedOn w:val="DefaultParagraphFont"/>
    <w:uiPriority w:val="99"/>
    <w:semiHidden/>
    <w:rsid w:val="00F07E54"/>
    <w:rPr>
      <w:color w:val="808080"/>
    </w:rPr>
  </w:style>
  <w:style w:type="paragraph" w:styleId="Revision">
    <w:name w:val="Revision"/>
    <w:hidden/>
    <w:uiPriority w:val="99"/>
    <w:semiHidden/>
    <w:rsid w:val="00B1747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8566">
      <w:bodyDiv w:val="1"/>
      <w:marLeft w:val="0"/>
      <w:marRight w:val="0"/>
      <w:marTop w:val="0"/>
      <w:marBottom w:val="0"/>
      <w:divBdr>
        <w:top w:val="none" w:sz="0" w:space="0" w:color="auto"/>
        <w:left w:val="none" w:sz="0" w:space="0" w:color="auto"/>
        <w:bottom w:val="none" w:sz="0" w:space="0" w:color="auto"/>
        <w:right w:val="none" w:sz="0" w:space="0" w:color="auto"/>
      </w:divBdr>
    </w:div>
    <w:div w:id="306470285">
      <w:bodyDiv w:val="1"/>
      <w:marLeft w:val="0"/>
      <w:marRight w:val="0"/>
      <w:marTop w:val="0"/>
      <w:marBottom w:val="0"/>
      <w:divBdr>
        <w:top w:val="none" w:sz="0" w:space="0" w:color="auto"/>
        <w:left w:val="none" w:sz="0" w:space="0" w:color="auto"/>
        <w:bottom w:val="none" w:sz="0" w:space="0" w:color="auto"/>
        <w:right w:val="none" w:sz="0" w:space="0" w:color="auto"/>
      </w:divBdr>
    </w:div>
    <w:div w:id="20903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hca.myflorida.com/medicaid/review/Specific/59G-4.192_LTC_Program_Policy.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hca.myflorida.com/medicaid/review/General/59G-1.060_Enroll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97DD117D78C498352001A8D6DC62F" ma:contentTypeVersion="1" ma:contentTypeDescription="Create a new document." ma:contentTypeScope="" ma:versionID="5cbde971428fda29a46149fb5df5948e">
  <xsd:schema xmlns:xsd="http://www.w3.org/2001/XMLSchema" xmlns:xs="http://www.w3.org/2001/XMLSchema" xmlns:p="http://schemas.microsoft.com/office/2006/metadata/properties" xmlns:ns2="8ad17182-ceaa-4671-95e5-a77e571fc2b1" xmlns:ns3="12cc71a7-1144-4d8c-a892-49e7cd4e2576" targetNamespace="http://schemas.microsoft.com/office/2006/metadata/properties" ma:root="true" ma:fieldsID="598f36d57777317bf76e41d456522a59" ns2:_="" ns3:_="">
    <xsd:import namespace="8ad17182-ceaa-4671-95e5-a77e571fc2b1"/>
    <xsd:import namespace="12cc71a7-1144-4d8c-a892-49e7cd4e257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cc71a7-1144-4d8c-a892-49e7cd4e25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CC58D-E37E-4A22-8B4F-9302CC6E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12cc71a7-1144-4d8c-a892-49e7cd4e2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FDB05-D86F-433C-842E-15FB271969C3}">
  <ds:schemaRefs>
    <ds:schemaRef ds:uri="http://schemas.microsoft.com/sharepoint/events"/>
  </ds:schemaRefs>
</ds:datastoreItem>
</file>

<file path=customXml/itemProps3.xml><?xml version="1.0" encoding="utf-8"?>
<ds:datastoreItem xmlns:ds="http://schemas.openxmlformats.org/officeDocument/2006/customXml" ds:itemID="{B36B59ED-63FC-4A20-8F92-E960D38B317A}">
  <ds:schemaRefs>
    <ds:schemaRef ds:uri="http://schemas.openxmlformats.org/officeDocument/2006/bibliography"/>
  </ds:schemaRefs>
</ds:datastoreItem>
</file>

<file path=customXml/itemProps4.xml><?xml version="1.0" encoding="utf-8"?>
<ds:datastoreItem xmlns:ds="http://schemas.openxmlformats.org/officeDocument/2006/customXml" ds:itemID="{19272B89-DE3F-4032-9104-2FFE908EF92E}">
  <ds:schemaRefs>
    <ds:schemaRef ds:uri="http://www.w3.org/XML/1998/namespace"/>
    <ds:schemaRef ds:uri="http://schemas.microsoft.com/office/infopath/2007/PartnerControls"/>
    <ds:schemaRef ds:uri="8ad17182-ceaa-4671-95e5-a77e571fc2b1"/>
    <ds:schemaRef ds:uri="http://schemas.openxmlformats.org/package/2006/metadata/core-properties"/>
    <ds:schemaRef ds:uri="http://schemas.microsoft.com/office/2006/metadata/properties"/>
    <ds:schemaRef ds:uri="http://purl.org/dc/terms/"/>
    <ds:schemaRef ds:uri="http://schemas.microsoft.com/office/2006/documentManagement/types"/>
    <ds:schemaRef ds:uri="12cc71a7-1144-4d8c-a892-49e7cd4e2576"/>
    <ds:schemaRef ds:uri="http://purl.org/dc/dcmitype/"/>
    <ds:schemaRef ds:uri="http://purl.org/dc/elements/1.1/"/>
  </ds:schemaRefs>
</ds:datastoreItem>
</file>

<file path=customXml/itemProps5.xml><?xml version="1.0" encoding="utf-8"?>
<ds:datastoreItem xmlns:ds="http://schemas.openxmlformats.org/officeDocument/2006/customXml" ds:itemID="{E702884A-B2FB-4660-9A98-02D2B34CF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3784</Words>
  <Characters>20552</Characters>
  <Application>Microsoft Office Word</Application>
  <DocSecurity>0</DocSecurity>
  <PresentationFormat/>
  <Lines>526</Lines>
  <Paragraphs>240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2017-06-07T19:45:00Z</cp:lastPrinted>
  <dcterms:created xsi:type="dcterms:W3CDTF">2023-06-26T19:39:00Z</dcterms:created>
  <dcterms:modified xsi:type="dcterms:W3CDTF">2023-07-06T17:53:00Z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0x010100B3497DD117D78C498352001A8D6DC62F</vt:lpwstr>
  </property>
</Properties>
</file>